
<file path=[Content_Types].xml><?xml version="1.0" encoding="utf-8"?>
<Types xmlns="http://schemas.openxmlformats.org/package/2006/content-types">
  <Default ContentType="application/vnd.openxmlformats-officedocument.spreadsheetml.sheet" Extension="xlsx"/>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1.xml"/>
  <Override ContentType="application/vnd.openxmlformats-officedocument.drawingml.chart+xml" PartName="/word/charts/chart1.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ms-office.chartstyle+xml" PartName="/word/charts/style1.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Title"/>
        <w:rPr/>
      </w:pPr>
      <w:r w:rsidDel="00000000" w:rsidR="00000000" w:rsidRPr="00000000">
        <w:rPr>
          <w:rtl w:val="0"/>
        </w:rPr>
        <w:t xml:space="preserve">TryHackMe | Internal</w:t>
      </w:r>
    </w:p>
    <w:p w:rsidR="00000000" w:rsidDel="00000000" w:rsidP="00000000" w:rsidRDefault="00000000" w:rsidRPr="00000000" w14:paraId="0000000D">
      <w:pPr>
        <w:pStyle w:val="Title"/>
        <w:rPr/>
      </w:pPr>
      <w:r w:rsidDel="00000000" w:rsidR="00000000" w:rsidRPr="00000000">
        <w:rPr>
          <w:rtl w:val="0"/>
        </w:rPr>
        <w:t xml:space="preserve">Security Assessment Findings Report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i w:val="0"/>
          <w:smallCaps w:val="0"/>
          <w:strike w:val="0"/>
          <w:color w:val="000000"/>
          <w:sz w:val="36"/>
          <w:szCs w:val="36"/>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36"/>
          <w:szCs w:val="36"/>
          <w:u w:val="none"/>
          <w:shd w:fill="auto" w:val="clear"/>
          <w:vertAlign w:val="baseline"/>
          <w:rtl w:val="0"/>
        </w:rPr>
        <w:t xml:space="preserve">Business Confidential</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i w:val="0"/>
          <w:smallCaps w:val="1"/>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Fonts w:ascii="Libre Franklin" w:cs="Libre Franklin" w:eastAsia="Libre Franklin" w:hAnsi="Libre Franklin"/>
          <w:b w:val="0"/>
          <w:i w:val="1"/>
          <w:smallCaps w:val="0"/>
          <w:strike w:val="0"/>
          <w:color w:val="000000"/>
          <w:sz w:val="24"/>
          <w:szCs w:val="24"/>
          <w:u w:val="none"/>
          <w:shd w:fill="auto" w:val="clear"/>
          <w:vertAlign w:val="baseline"/>
          <w:rtl w:val="0"/>
        </w:rPr>
        <w:t xml:space="preserve">Date: May </w:t>
      </w:r>
      <w:r w:rsidDel="00000000" w:rsidR="00000000" w:rsidRPr="00000000">
        <w:rPr>
          <w:i w:val="1"/>
          <w:rtl w:val="0"/>
        </w:rPr>
        <w:t xml:space="preserve">21</w:t>
      </w:r>
      <w:r w:rsidDel="00000000" w:rsidR="00000000" w:rsidRPr="00000000">
        <w:rPr>
          <w:i w:val="1"/>
          <w:vertAlign w:val="superscript"/>
          <w:rtl w:val="0"/>
        </w:rPr>
        <w:t xml:space="preserve">st</w:t>
      </w:r>
      <w:r w:rsidDel="00000000" w:rsidR="00000000" w:rsidRPr="00000000">
        <w:rPr>
          <w:rFonts w:ascii="Libre Franklin" w:cs="Libre Franklin" w:eastAsia="Libre Franklin" w:hAnsi="Libre Franklin"/>
          <w:b w:val="0"/>
          <w:i w:val="1"/>
          <w:smallCaps w:val="0"/>
          <w:strike w:val="0"/>
          <w:color w:val="000000"/>
          <w:sz w:val="24"/>
          <w:szCs w:val="24"/>
          <w:u w:val="none"/>
          <w:shd w:fill="auto" w:val="clear"/>
          <w:vertAlign w:val="baseline"/>
          <w:rtl w:val="0"/>
        </w:rPr>
        <w:t xml:space="preserve">, 20</w:t>
      </w:r>
      <w:r w:rsidDel="00000000" w:rsidR="00000000" w:rsidRPr="00000000">
        <w:rPr>
          <w:i w:val="1"/>
          <w:rtl w:val="0"/>
        </w:rPr>
        <w:t xml:space="preserve">21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1"/>
          <w:smallCaps w:val="0"/>
          <w:strike w:val="0"/>
          <w:color w:val="000000"/>
          <w:sz w:val="24"/>
          <w:szCs w:val="24"/>
          <w:u w:val="none"/>
          <w:shd w:fill="auto" w:val="clear"/>
          <w:vertAlign w:val="baseline"/>
        </w:rPr>
        <w:sectPr>
          <w:headerReference r:id="rId7" w:type="first"/>
          <w:footerReference r:id="rId8" w:type="default"/>
          <w:footerReference r:id="rId9" w:type="first"/>
          <w:pgSz w:h="15840" w:w="12240" w:orient="portrait"/>
          <w:pgMar w:bottom="1440" w:top="1440" w:left="1080" w:right="1080" w:header="432" w:footer="720"/>
          <w:pgNumType w:start="0"/>
          <w:titlePg w:val="1"/>
        </w:sectPr>
      </w:pPr>
      <w:r w:rsidDel="00000000" w:rsidR="00000000" w:rsidRPr="00000000">
        <w:rPr>
          <w:rtl w:val="0"/>
        </w:rPr>
      </w:r>
    </w:p>
    <w:p w:rsidR="00000000" w:rsidDel="00000000" w:rsidP="00000000" w:rsidRDefault="00000000" w:rsidRPr="00000000" w14:paraId="00000020">
      <w:pPr>
        <w:pStyle w:val="Heading1"/>
        <w:jc w:val="center"/>
        <w:rPr>
          <w:b w:val="0"/>
        </w:rPr>
      </w:pPr>
      <w:bookmarkStart w:colFirst="0" w:colLast="0" w:name="_heading=h.30j0zll" w:id="1"/>
      <w:bookmarkEnd w:id="1"/>
      <w:r w:rsidDel="00000000" w:rsidR="00000000" w:rsidRPr="00000000">
        <w:rPr>
          <w:b w:val="0"/>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right" w:pos="10070"/>
            </w:tabs>
            <w:spacing w:after="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30j0zll">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right" w:pos="10070"/>
            </w:tabs>
            <w:spacing w:after="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Confidentiality Statement</w:t>
              <w:tab/>
              <w:t xml:space="preserve">3</w:t>
            </w:r>
          </w:hyperlink>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right" w:pos="10070"/>
            </w:tabs>
            <w:spacing w:after="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Disclaimer</w:t>
              <w:tab/>
              <w:t xml:space="preserve">3</w:t>
            </w:r>
          </w:hyperlink>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right" w:pos="10070"/>
            </w:tabs>
            <w:spacing w:after="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Contact Information</w:t>
              <w:tab/>
              <w:t xml:space="preserve">3</w:t>
            </w:r>
          </w:hyperlink>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right" w:pos="10070"/>
            </w:tabs>
            <w:spacing w:after="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Assessment Overview</w:t>
              <w:tab/>
              <w:t xml:space="preserve">4</w:t>
            </w:r>
          </w:hyperlink>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right" w:pos="10070"/>
            </w:tabs>
            <w:spacing w:after="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Assessment Components</w:t>
              <w:tab/>
              <w:t xml:space="preserve">4</w:t>
            </w:r>
          </w:hyperlink>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right" w:pos="1007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External Penetration Test</w:t>
              <w:tab/>
              <w:t xml:space="preserve">4</w:t>
            </w:r>
          </w:hyperlink>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right" w:pos="10070"/>
            </w:tabs>
            <w:spacing w:after="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Finding Severity Ratings</w:t>
              <w:tab/>
              <w:t xml:space="preserve">5</w:t>
            </w:r>
          </w:hyperlink>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right" w:pos="10070"/>
            </w:tabs>
            <w:spacing w:after="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right" w:pos="1007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Client Allowances</w:t>
              <w:tab/>
              <w:t xml:space="preserve">6</w:t>
            </w:r>
          </w:hyperlink>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right" w:pos="10070"/>
            </w:tabs>
            <w:spacing w:after="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Executive Summary</w:t>
              <w:tab/>
              <w:t xml:space="preserve">7</w:t>
            </w:r>
          </w:hyperlink>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right" w:pos="1007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Attack Summary</w:t>
              <w:tab/>
              <w:t xml:space="preserve">7</w:t>
            </w:r>
          </w:hyperlink>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right" w:pos="10070"/>
            </w:tabs>
            <w:spacing w:after="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Security Strengths</w:t>
              <w:tab/>
              <w:t xml:space="preserve">8</w:t>
            </w:r>
          </w:hyperlink>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right" w:pos="1007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color w:val="000000"/>
              <w:u w:val="none"/>
              <w:rtl w:val="0"/>
            </w:rPr>
            <w:t xml:space="preserve">Netw</w:t>
          </w:r>
          <w:r w:rsidDel="00000000" w:rsidR="00000000" w:rsidRPr="00000000">
            <w:rPr>
              <w:rtl w:val="0"/>
            </w:rPr>
            <w:t xml:space="preserve">ork Segmentation </w:t>
          </w:r>
          <w:hyperlink w:anchor="_heading=h.1ksv4uv">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right" w:pos="10070"/>
            </w:tabs>
            <w:spacing w:after="40" w:before="0" w:line="240" w:lineRule="auto"/>
            <w:ind w:left="0" w:right="0" w:firstLine="0"/>
            <w:jc w:val="left"/>
            <w:rPr>
              <w:b w:val="1"/>
              <w:i w:val="0"/>
              <w:smallCaps w:val="0"/>
              <w:strike w:val="0"/>
              <w:color w:val="000000"/>
              <w:sz w:val="22"/>
              <w:szCs w:val="22"/>
              <w:u w:val="none"/>
              <w:shd w:fill="auto" w:val="clear"/>
              <w:vertAlign w:val="baseline"/>
            </w:rPr>
          </w:pPr>
          <w:hyperlink w:anchor="_heading=h.44sinio">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Security Weaknesses</w:t>
              <w:tab/>
            </w:r>
          </w:hyperlink>
          <w:r w:rsidDel="00000000" w:rsidR="00000000" w:rsidRPr="00000000">
            <w:fldChar w:fldCharType="begin"/>
            <w:instrText xml:space="preserve"> PAGEREF _heading=h.2jxsxqh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right" w:pos="1007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tl w:val="0"/>
              </w:rPr>
              <w:t xml:space="preserve">Unrestricted Logon Attempts</w:t>
            </w:r>
          </w:hyperlink>
          <w:hyperlink w:anchor="_heading=h.2jxsxqh">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right" w:pos="1007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color w:val="000000"/>
              <w:u w:val="none"/>
              <w:rtl w:val="0"/>
            </w:rPr>
            <w:t xml:space="preserve">Credentials Found in Tex</w:t>
          </w:r>
          <w:r w:rsidDel="00000000" w:rsidR="00000000" w:rsidRPr="00000000">
            <w:rPr>
              <w:rtl w:val="0"/>
            </w:rPr>
            <w:t xml:space="preserve">t Files</w:t>
          </w:r>
          <w:hyperlink w:anchor="_heading=h.z337ya">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sectPr>
          <w:headerReference r:id="rId10" w:type="default"/>
          <w:type w:val="nextPage"/>
          <w:pgSz w:h="15840" w:w="12240" w:orient="portrait"/>
          <w:pgMar w:bottom="1440" w:top="1440" w:left="1080" w:right="1080" w:header="720" w:footer="720"/>
          <w:pgNumType w:start="2"/>
        </w:sectPr>
      </w:pPr>
      <w:r w:rsidDel="00000000" w:rsidR="00000000" w:rsidRPr="00000000">
        <w:rPr>
          <w:rtl w:val="0"/>
        </w:rPr>
      </w:r>
    </w:p>
    <w:p w:rsidR="00000000" w:rsidDel="00000000" w:rsidP="00000000" w:rsidRDefault="00000000" w:rsidRPr="00000000" w14:paraId="00000034">
      <w:pPr>
        <w:pStyle w:val="Heading1"/>
        <w:rPr/>
      </w:pPr>
      <w:bookmarkStart w:colFirst="0" w:colLast="0" w:name="_heading=h.1fob9te" w:id="2"/>
      <w:bookmarkEnd w:id="2"/>
      <w:r w:rsidDel="00000000" w:rsidR="00000000" w:rsidRPr="00000000">
        <w:rPr>
          <w:rtl w:val="0"/>
        </w:rPr>
        <w:t xml:space="preserve">Confidentiality Statement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document is the exclusive property of Internal Company and James Colbert (also referred to in this document as </w:t>
      </w:r>
      <w:r w:rsidDel="00000000" w:rsidR="00000000" w:rsidRPr="00000000">
        <w:rPr>
          <w:i w:val="1"/>
          <w:rtl w:val="0"/>
        </w:rPr>
        <w:t xml:space="preserve">“consultant”</w:t>
      </w:r>
      <w:r w:rsidDel="00000000" w:rsidR="00000000" w:rsidRPr="00000000">
        <w:rPr>
          <w:rtl w:val="0"/>
        </w:rPr>
        <w:t xml:space="preserve">. </w:t>
      </w:r>
      <w:r w:rsidDel="00000000" w:rsidR="00000000" w:rsidRPr="00000000">
        <w:rPr>
          <w:color w:val="000000"/>
          <w:rtl w:val="0"/>
        </w:rPr>
        <w:t xml:space="preserve">This document contains proprietary and confidential information. Duplication, redistribution, or use, in whole or in part, in any form, requires consent of both</w:t>
      </w:r>
      <w:r w:rsidDel="00000000" w:rsidR="00000000" w:rsidRPr="00000000">
        <w:rPr>
          <w:rtl w:val="0"/>
        </w:rPr>
        <w:t xml:space="preserve"> Relevant and James Colbert</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Consultant may share this document with auditors under non-disclosure agreements to demonstrate penetration test requirement compliance.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bookmarkStart w:colFirst="0" w:colLast="0" w:name="_heading=h.3znysh7" w:id="3"/>
      <w:bookmarkEnd w:id="3"/>
      <w:r w:rsidDel="00000000" w:rsidR="00000000" w:rsidRPr="00000000">
        <w:rPr>
          <w:rtl w:val="0"/>
        </w:rPr>
        <w:t xml:space="preserve">Disclaimer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tl w:val="0"/>
        </w:rPr>
        <w:t xml:space="preserve">A penetration test is considered a snapshot in time.  The findings and recommendations reflect the information gathered during the assessment and not any changes or modifications made outside of that period.</w:t>
      </w:r>
    </w:p>
    <w:p w:rsidR="00000000" w:rsidDel="00000000" w:rsidP="00000000" w:rsidRDefault="00000000" w:rsidRPr="00000000" w14:paraId="0000003D">
      <w:pPr>
        <w:spacing w:after="120" w:lineRule="auto"/>
        <w:rPr>
          <w:color w:val="000000"/>
        </w:rPr>
      </w:pPr>
      <w:r w:rsidDel="00000000" w:rsidR="00000000" w:rsidRPr="00000000">
        <w:rPr>
          <w:rtl w:val="0"/>
        </w:rPr>
        <w:t xml:space="preserve">Time-limited engagements do not allow for a full evaluation of all security controls. Consultant prioritized the assessment to identify the weakest security controls an attacker would exploit. Consultant </w:t>
      </w:r>
      <w:r w:rsidDel="00000000" w:rsidR="00000000" w:rsidRPr="00000000">
        <w:rPr>
          <w:color w:val="000000"/>
          <w:rtl w:val="0"/>
        </w:rPr>
        <w:t xml:space="preserve">recommends conducting similar assessments on an annual basis by internal or third-party assessors to ensure the continued success of the controls.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rFonts w:ascii="Libre Franklin" w:cs="Libre Franklin" w:eastAsia="Libre Franklin" w:hAnsi="Libre Franklin"/>
          <w:b w:val="0"/>
          <w:i w:val="0"/>
          <w:smallCaps w:val="0"/>
          <w:strike w:val="0"/>
          <w:color w:val="000000"/>
          <w:sz w:val="12"/>
          <w:szCs w:val="12"/>
          <w:u w:val="none"/>
          <w:shd w:fill="auto" w:val="clear"/>
          <w:vertAlign w:val="baseline"/>
        </w:rPr>
      </w:pPr>
      <w:bookmarkStart w:colFirst="0" w:colLast="0" w:name="_heading=h.2et92p0" w:id="4"/>
      <w:bookmarkEnd w:id="4"/>
      <w:r w:rsidDel="00000000" w:rsidR="00000000" w:rsidRPr="00000000">
        <w:rPr>
          <w:rtl w:val="0"/>
        </w:rPr>
        <w:t xml:space="preserve">Contact Information</w:t>
      </w:r>
      <w:r w:rsidDel="00000000" w:rsidR="00000000" w:rsidRPr="00000000">
        <w:rPr>
          <w:rtl w:val="0"/>
        </w:rPr>
      </w:r>
    </w:p>
    <w:tbl>
      <w:tblPr>
        <w:tblStyle w:val="Table1"/>
        <w:tblW w:w="100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970"/>
        <w:gridCol w:w="4950"/>
        <w:tblGridChange w:id="0">
          <w:tblGrid>
            <w:gridCol w:w="2160"/>
            <w:gridCol w:w="2970"/>
            <w:gridCol w:w="4950"/>
          </w:tblGrid>
        </w:tblGridChange>
      </w:tblGrid>
      <w:tr>
        <w:tc>
          <w:tcPr>
            <w:tcBorders>
              <w:bottom w:color="000000" w:space="0" w:sz="4" w:val="single"/>
            </w:tcBorders>
            <w:shd w:fill="7f7f7f" w:val="clear"/>
            <w:tcMar>
              <w:left w:w="58.0" w:type="dxa"/>
              <w:right w:w="58.0" w:type="dxa"/>
            </w:tcMa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Name</w:t>
            </w:r>
          </w:p>
        </w:tc>
        <w:tc>
          <w:tcPr>
            <w:tcBorders>
              <w:bottom w:color="000000" w:space="0" w:sz="4" w:val="single"/>
            </w:tcBorders>
            <w:shd w:fill="7f7f7f" w:val="clear"/>
            <w:tcMar>
              <w:left w:w="58.0" w:type="dxa"/>
              <w:right w:w="58.0" w:type="dxa"/>
            </w:tcMa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Title</w:t>
            </w:r>
          </w:p>
        </w:tc>
        <w:tc>
          <w:tcPr>
            <w:tcBorders>
              <w:bottom w:color="000000" w:space="0" w:sz="4" w:val="single"/>
            </w:tcBorders>
            <w:shd w:fill="7f7f7f" w:val="clear"/>
            <w:tcMar>
              <w:left w:w="58.0" w:type="dxa"/>
              <w:right w:w="58.0" w:type="dxa"/>
            </w:tcMa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Contact Information</w:t>
            </w:r>
          </w:p>
        </w:tc>
      </w:tr>
      <w:tr>
        <w:tc>
          <w:tcPr>
            <w:gridSpan w:val="3"/>
            <w:shd w:fill="d9d9d9" w:val="clear"/>
            <w:tcMar>
              <w:left w:w="58.0" w:type="dxa"/>
              <w:right w:w="58.0" w:type="dxa"/>
            </w:tcMar>
            <w:vAlign w:val="center"/>
          </w:tcPr>
          <w:p w:rsidR="00000000" w:rsidDel="00000000" w:rsidP="00000000" w:rsidRDefault="00000000" w:rsidRPr="00000000" w14:paraId="00000043">
            <w:pPr>
              <w:rPr>
                <w:b w:val="1"/>
              </w:rPr>
            </w:pPr>
            <w:r w:rsidDel="00000000" w:rsidR="00000000" w:rsidRPr="00000000">
              <w:rPr>
                <w:b w:val="1"/>
                <w:rtl w:val="0"/>
              </w:rPr>
              <w:t xml:space="preserve">Internal Company</w:t>
            </w:r>
          </w:p>
        </w:tc>
      </w:tr>
      <w:tr>
        <w:tc>
          <w:tcPr>
            <w:tcMar>
              <w:left w:w="58.0" w:type="dxa"/>
              <w:right w:w="58.0" w:type="dxa"/>
            </w:tcMar>
            <w:vAlign w:val="center"/>
          </w:tcPr>
          <w:p w:rsidR="00000000" w:rsidDel="00000000" w:rsidP="00000000" w:rsidRDefault="00000000" w:rsidRPr="00000000" w14:paraId="00000046">
            <w:pPr>
              <w:rPr/>
            </w:pPr>
            <w:r w:rsidDel="00000000" w:rsidR="00000000" w:rsidRPr="00000000">
              <w:rPr>
                <w:rtl w:val="0"/>
              </w:rPr>
              <w:t xml:space="preserve">John Smith</w:t>
            </w:r>
          </w:p>
        </w:tc>
        <w:tc>
          <w:tcPr>
            <w:tcMar>
              <w:left w:w="58.0" w:type="dxa"/>
              <w:right w:w="58.0" w:type="dxa"/>
            </w:tcMar>
            <w:vAlign w:val="center"/>
          </w:tcPr>
          <w:p w:rsidR="00000000" w:rsidDel="00000000" w:rsidP="00000000" w:rsidRDefault="00000000" w:rsidRPr="00000000" w14:paraId="00000047">
            <w:pPr>
              <w:rPr/>
            </w:pPr>
            <w:r w:rsidDel="00000000" w:rsidR="00000000" w:rsidRPr="00000000">
              <w:rPr>
                <w:rtl w:val="0"/>
              </w:rPr>
              <w:t xml:space="preserve">VP, Information Security (CISO)</w:t>
            </w:r>
          </w:p>
        </w:tc>
        <w:tc>
          <w:tcPr>
            <w:tcMar>
              <w:left w:w="58.0" w:type="dxa"/>
              <w:right w:w="58.0" w:type="dxa"/>
            </w:tcMar>
            <w:vAlign w:val="center"/>
          </w:tcPr>
          <w:p w:rsidR="00000000" w:rsidDel="00000000" w:rsidP="00000000" w:rsidRDefault="00000000" w:rsidRPr="00000000" w14:paraId="00000048">
            <w:pPr>
              <w:rPr/>
            </w:pPr>
            <w:r w:rsidDel="00000000" w:rsidR="00000000" w:rsidRPr="00000000">
              <w:rPr>
                <w:rtl w:val="0"/>
              </w:rPr>
              <w:t xml:space="preserve">Office: (555) 555-5555</w:t>
            </w:r>
          </w:p>
          <w:p w:rsidR="00000000" w:rsidDel="00000000" w:rsidP="00000000" w:rsidRDefault="00000000" w:rsidRPr="00000000" w14:paraId="00000049">
            <w:pPr>
              <w:rPr/>
            </w:pPr>
            <w:r w:rsidDel="00000000" w:rsidR="00000000" w:rsidRPr="00000000">
              <w:rPr>
                <w:rtl w:val="0"/>
              </w:rPr>
              <w:t xml:space="preserve">Email: </w:t>
            </w:r>
            <w:hyperlink r:id="rId11">
              <w:r w:rsidDel="00000000" w:rsidR="00000000" w:rsidRPr="00000000">
                <w:rPr>
                  <w:color w:val="0563c1"/>
                  <w:u w:val="single"/>
                  <w:rtl w:val="0"/>
                </w:rPr>
                <w:t xml:space="preserve">john.smith@demo.com</w:t>
              </w:r>
            </w:hyperlink>
            <w:r w:rsidDel="00000000" w:rsidR="00000000" w:rsidRPr="00000000">
              <w:rPr>
                <w:rtl w:val="0"/>
              </w:rPr>
            </w:r>
          </w:p>
        </w:tc>
      </w:tr>
      <w:tr>
        <w:tc>
          <w:tcPr>
            <w:tcMar>
              <w:left w:w="58.0" w:type="dxa"/>
              <w:right w:w="58.0" w:type="dxa"/>
            </w:tcMar>
            <w:vAlign w:val="center"/>
          </w:tcPr>
          <w:p w:rsidR="00000000" w:rsidDel="00000000" w:rsidP="00000000" w:rsidRDefault="00000000" w:rsidRPr="00000000" w14:paraId="0000004A">
            <w:pPr>
              <w:rPr/>
            </w:pPr>
            <w:r w:rsidDel="00000000" w:rsidR="00000000" w:rsidRPr="00000000">
              <w:rPr>
                <w:rtl w:val="0"/>
              </w:rPr>
              <w:t xml:space="preserve">Jim Smith</w:t>
            </w:r>
          </w:p>
        </w:tc>
        <w:tc>
          <w:tcPr>
            <w:tcMar>
              <w:left w:w="58.0" w:type="dxa"/>
              <w:right w:w="58.0" w:type="dxa"/>
            </w:tcMar>
            <w:vAlign w:val="center"/>
          </w:tcPr>
          <w:p w:rsidR="00000000" w:rsidDel="00000000" w:rsidP="00000000" w:rsidRDefault="00000000" w:rsidRPr="00000000" w14:paraId="0000004B">
            <w:pPr>
              <w:rPr/>
            </w:pPr>
            <w:r w:rsidDel="00000000" w:rsidR="00000000" w:rsidRPr="00000000">
              <w:rPr>
                <w:rtl w:val="0"/>
              </w:rPr>
              <w:t xml:space="preserve">IT Manager</w:t>
            </w:r>
          </w:p>
        </w:tc>
        <w:tc>
          <w:tcPr>
            <w:tcMar>
              <w:left w:w="58.0" w:type="dxa"/>
              <w:right w:w="58.0" w:type="dxa"/>
            </w:tcMar>
            <w:vAlign w:val="center"/>
          </w:tcPr>
          <w:p w:rsidR="00000000" w:rsidDel="00000000" w:rsidP="00000000" w:rsidRDefault="00000000" w:rsidRPr="00000000" w14:paraId="0000004C">
            <w:pPr>
              <w:rPr/>
            </w:pPr>
            <w:r w:rsidDel="00000000" w:rsidR="00000000" w:rsidRPr="00000000">
              <w:rPr>
                <w:rtl w:val="0"/>
              </w:rPr>
              <w:t xml:space="preserve">Office: (555) 555-5555</w:t>
            </w:r>
          </w:p>
          <w:p w:rsidR="00000000" w:rsidDel="00000000" w:rsidP="00000000" w:rsidRDefault="00000000" w:rsidRPr="00000000" w14:paraId="0000004D">
            <w:pPr>
              <w:rPr/>
            </w:pPr>
            <w:r w:rsidDel="00000000" w:rsidR="00000000" w:rsidRPr="00000000">
              <w:rPr>
                <w:rtl w:val="0"/>
              </w:rPr>
              <w:t xml:space="preserve">Email: </w:t>
            </w:r>
            <w:hyperlink r:id="rId12">
              <w:r w:rsidDel="00000000" w:rsidR="00000000" w:rsidRPr="00000000">
                <w:rPr>
                  <w:color w:val="0563c1"/>
                  <w:u w:val="single"/>
                  <w:rtl w:val="0"/>
                </w:rPr>
                <w:t xml:space="preserve">jim.smith@demo.com</w:t>
              </w:r>
            </w:hyperlink>
            <w:r w:rsidDel="00000000" w:rsidR="00000000" w:rsidRPr="00000000">
              <w:rPr>
                <w:color w:val="0563c1"/>
                <w:u w:val="single"/>
                <w:rtl w:val="0"/>
              </w:rPr>
              <w:t xml:space="preserve"> </w:t>
            </w:r>
            <w:r w:rsidDel="00000000" w:rsidR="00000000" w:rsidRPr="00000000">
              <w:rPr>
                <w:rtl w:val="0"/>
              </w:rPr>
            </w:r>
          </w:p>
        </w:tc>
      </w:tr>
      <w:tr>
        <w:tc>
          <w:tcPr>
            <w:tcMar>
              <w:left w:w="58.0" w:type="dxa"/>
              <w:right w:w="58.0" w:type="dxa"/>
            </w:tcMar>
            <w:vAlign w:val="center"/>
          </w:tcPr>
          <w:p w:rsidR="00000000" w:rsidDel="00000000" w:rsidP="00000000" w:rsidRDefault="00000000" w:rsidRPr="00000000" w14:paraId="0000004E">
            <w:pPr>
              <w:rPr/>
            </w:pPr>
            <w:r w:rsidDel="00000000" w:rsidR="00000000" w:rsidRPr="00000000">
              <w:rPr>
                <w:rtl w:val="0"/>
              </w:rPr>
              <w:t xml:space="preserve">Joe Smith</w:t>
            </w:r>
          </w:p>
        </w:tc>
        <w:tc>
          <w:tcPr>
            <w:tcMar>
              <w:left w:w="58.0" w:type="dxa"/>
              <w:right w:w="58.0" w:type="dxa"/>
            </w:tcMar>
            <w:vAlign w:val="center"/>
          </w:tcPr>
          <w:p w:rsidR="00000000" w:rsidDel="00000000" w:rsidP="00000000" w:rsidRDefault="00000000" w:rsidRPr="00000000" w14:paraId="0000004F">
            <w:pPr>
              <w:rPr/>
            </w:pPr>
            <w:r w:rsidDel="00000000" w:rsidR="00000000" w:rsidRPr="00000000">
              <w:rPr>
                <w:rtl w:val="0"/>
              </w:rPr>
              <w:t xml:space="preserve">Network Engineer</w:t>
            </w:r>
          </w:p>
        </w:tc>
        <w:tc>
          <w:tcPr>
            <w:tcMar>
              <w:left w:w="58.0" w:type="dxa"/>
              <w:right w:w="58.0" w:type="dxa"/>
            </w:tcMar>
            <w:vAlign w:val="center"/>
          </w:tcPr>
          <w:p w:rsidR="00000000" w:rsidDel="00000000" w:rsidP="00000000" w:rsidRDefault="00000000" w:rsidRPr="00000000" w14:paraId="00000050">
            <w:pPr>
              <w:rPr/>
            </w:pPr>
            <w:r w:rsidDel="00000000" w:rsidR="00000000" w:rsidRPr="00000000">
              <w:rPr>
                <w:rtl w:val="0"/>
              </w:rPr>
              <w:t xml:space="preserve">Office: (555) 555-5555</w:t>
            </w:r>
          </w:p>
          <w:p w:rsidR="00000000" w:rsidDel="00000000" w:rsidP="00000000" w:rsidRDefault="00000000" w:rsidRPr="00000000" w14:paraId="00000051">
            <w:pPr>
              <w:rPr/>
            </w:pPr>
            <w:r w:rsidDel="00000000" w:rsidR="00000000" w:rsidRPr="00000000">
              <w:rPr>
                <w:rtl w:val="0"/>
              </w:rPr>
              <w:t xml:space="preserve">Email: </w:t>
            </w:r>
            <w:hyperlink r:id="rId13">
              <w:r w:rsidDel="00000000" w:rsidR="00000000" w:rsidRPr="00000000">
                <w:rPr>
                  <w:color w:val="0563c1"/>
                  <w:u w:val="single"/>
                  <w:rtl w:val="0"/>
                </w:rPr>
                <w:t xml:space="preserve">joe.smith@demo.com</w:t>
              </w:r>
            </w:hyperlink>
            <w:r w:rsidDel="00000000" w:rsidR="00000000" w:rsidRPr="00000000">
              <w:rPr>
                <w:color w:val="0563c1"/>
                <w:u w:val="single"/>
                <w:rtl w:val="0"/>
              </w:rPr>
              <w:t xml:space="preserve"> </w:t>
            </w:r>
            <w:r w:rsidDel="00000000" w:rsidR="00000000" w:rsidRPr="00000000">
              <w:rPr>
                <w:rtl w:val="0"/>
              </w:rPr>
            </w:r>
          </w:p>
        </w:tc>
      </w:tr>
      <w:tr>
        <w:tc>
          <w:tcPr>
            <w:gridSpan w:val="3"/>
            <w:shd w:fill="d9d9d9" w:val="clear"/>
            <w:tcMar>
              <w:left w:w="58.0" w:type="dxa"/>
              <w:right w:w="58.0" w:type="dxa"/>
            </w:tcMar>
            <w:vAlign w:val="center"/>
          </w:tcPr>
          <w:p w:rsidR="00000000" w:rsidDel="00000000" w:rsidP="00000000" w:rsidRDefault="00000000" w:rsidRPr="00000000" w14:paraId="00000052">
            <w:pPr>
              <w:rPr>
                <w:b w:val="1"/>
              </w:rPr>
            </w:pPr>
            <w:r w:rsidDel="00000000" w:rsidR="00000000" w:rsidRPr="00000000">
              <w:rPr>
                <w:b w:val="1"/>
                <w:rtl w:val="0"/>
              </w:rPr>
              <w:t xml:space="preserve">Consultant</w:t>
            </w:r>
          </w:p>
        </w:tc>
      </w:tr>
      <w:tr>
        <w:tc>
          <w:tcPr>
            <w:tcMar>
              <w:left w:w="58.0" w:type="dxa"/>
              <w:right w:w="58.0" w:type="dxa"/>
            </w:tcMa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tl w:val="0"/>
              </w:rPr>
              <w:t xml:space="preserve">James Colbert</w:t>
            </w:r>
            <w:r w:rsidDel="00000000" w:rsidR="00000000" w:rsidRPr="00000000">
              <w:rPr>
                <w:rtl w:val="0"/>
              </w:rPr>
            </w:r>
          </w:p>
        </w:tc>
        <w:tc>
          <w:tcPr>
            <w:tcMar>
              <w:left w:w="58.0" w:type="dxa"/>
              <w:right w:w="58.0" w:type="dxa"/>
            </w:tcMa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Lead Penetration Tester</w:t>
            </w:r>
          </w:p>
        </w:tc>
        <w:tc>
          <w:tcPr>
            <w:tcMar>
              <w:left w:w="58.0" w:type="dxa"/>
              <w:right w:w="58.0" w:type="dxa"/>
            </w:tcMa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Office: (555) 555-5555</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Email: </w:t>
            </w:r>
            <w:r w:rsidDel="00000000" w:rsidR="00000000" w:rsidRPr="00000000">
              <w:rPr>
                <w:color w:val="000000"/>
                <w:u w:val="none"/>
                <w:rtl w:val="0"/>
              </w:rPr>
              <w:t xml:space="preserve">jamescolbertv@gmail.com</w:t>
            </w:r>
            <w:r w:rsidDel="00000000" w:rsidR="00000000" w:rsidRPr="00000000">
              <w:rPr>
                <w:rtl w:val="0"/>
              </w:rPr>
            </w:r>
          </w:p>
        </w:tc>
      </w:tr>
    </w:tbl>
    <w:p w:rsidR="00000000" w:rsidDel="00000000" w:rsidP="00000000" w:rsidRDefault="00000000" w:rsidRPr="00000000" w14:paraId="00000059">
      <w:pPr>
        <w:rPr/>
        <w:sectPr>
          <w:headerReference r:id="rId14" w:type="default"/>
          <w:headerReference r:id="rId15" w:type="first"/>
          <w:type w:val="nextPage"/>
          <w:pgSz w:h="15840" w:w="12240" w:orient="portrait"/>
          <w:pgMar w:bottom="1440" w:top="1440" w:left="1080" w:right="1080" w:header="720" w:footer="720"/>
        </w:sectPr>
      </w:pPr>
      <w:r w:rsidDel="00000000" w:rsidR="00000000" w:rsidRPr="00000000">
        <w:rPr>
          <w:rtl w:val="0"/>
        </w:rPr>
      </w:r>
    </w:p>
    <w:p w:rsidR="00000000" w:rsidDel="00000000" w:rsidP="00000000" w:rsidRDefault="00000000" w:rsidRPr="00000000" w14:paraId="0000005A">
      <w:pPr>
        <w:pStyle w:val="Heading1"/>
        <w:rPr/>
      </w:pPr>
      <w:bookmarkStart w:colFirst="0" w:colLast="0" w:name="_heading=h.tyjcwt" w:id="5"/>
      <w:bookmarkEnd w:id="5"/>
      <w:r w:rsidDel="00000000" w:rsidR="00000000" w:rsidRPr="00000000">
        <w:rPr>
          <w:rtl w:val="0"/>
        </w:rPr>
        <w:t xml:space="preserve">Assessment Overview</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tl w:val="0"/>
        </w:rPr>
        <w:t xml:space="preserve">From May 20</w:t>
      </w:r>
      <w:r w:rsidDel="00000000" w:rsidR="00000000" w:rsidRPr="00000000">
        <w:rPr>
          <w:vertAlign w:val="superscript"/>
          <w:rtl w:val="0"/>
        </w:rPr>
        <w:t xml:space="preserve">th</w:t>
      </w:r>
      <w:r w:rsidDel="00000000" w:rsidR="00000000" w:rsidRPr="00000000">
        <w:rPr>
          <w:rtl w:val="0"/>
        </w:rPr>
        <w:t xml:space="preserve">, 2021 to May 22</w:t>
      </w:r>
      <w:r w:rsidDel="00000000" w:rsidR="00000000" w:rsidRPr="00000000">
        <w:rPr>
          <w:vertAlign w:val="superscript"/>
          <w:rtl w:val="0"/>
        </w:rPr>
        <w:t xml:space="preserve">nd</w:t>
      </w:r>
      <w:r w:rsidDel="00000000" w:rsidR="00000000" w:rsidRPr="00000000">
        <w:rPr>
          <w:rtl w:val="0"/>
        </w:rPr>
        <w:t xml:space="preserve">, 2021, </w:t>
      </w:r>
      <w:r w:rsidDel="00000000" w:rsidR="00000000" w:rsidRPr="00000000">
        <w:rPr>
          <w:rtl w:val="0"/>
        </w:rPr>
        <w:t xml:space="preserve">consultant</w:t>
      </w:r>
      <w:r w:rsidDel="00000000" w:rsidR="00000000" w:rsidRPr="00000000">
        <w:rPr>
          <w:rtl w:val="0"/>
        </w:rPr>
        <w:t xml:space="preserve"> engaged in an external security assessment to evaluate the security posture of Internal Company.</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tl w:val="0"/>
        </w:rPr>
        <w:t xml:space="preserve">Phases of penetration testing activities include the following:</w:t>
      </w:r>
    </w:p>
    <w:p w:rsidR="00000000" w:rsidDel="00000000" w:rsidP="00000000" w:rsidRDefault="00000000" w:rsidRPr="00000000" w14:paraId="0000005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Planning – Customer goals are gathered and rules of engagement obtained.</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Discovery – Perform scanning and enumeration to identify potential vulnerabilities, weak areas, and exploits.</w:t>
      </w:r>
      <w:r w:rsidDel="00000000" w:rsidR="00000000" w:rsidRPr="00000000">
        <w:rPr>
          <w:rtl w:val="0"/>
        </w:rPr>
      </w:r>
    </w:p>
    <w:p w:rsidR="00000000" w:rsidDel="00000000" w:rsidP="00000000" w:rsidRDefault="00000000" w:rsidRPr="00000000" w14:paraId="0000006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Attack – Confirm potential vulnerabilities through exploitation and perform additional discovery upon new access.</w:t>
      </w:r>
      <w:r w:rsidDel="00000000" w:rsidR="00000000" w:rsidRPr="00000000">
        <w:rPr>
          <w:rtl w:val="0"/>
        </w:rPr>
      </w:r>
    </w:p>
    <w:p w:rsidR="00000000" w:rsidDel="00000000" w:rsidP="00000000" w:rsidRDefault="00000000" w:rsidRPr="00000000" w14:paraId="0000006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Reporting – Document all found vulnerabilities and exploits, failed attempts, and company strengths and weaknesses.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120" w:lineRule="auto"/>
        <w:jc w:val="center"/>
        <w:rPr/>
      </w:pPr>
      <w:r w:rsidDel="00000000" w:rsidR="00000000" w:rsidRPr="00000000">
        <w:rPr/>
        <w:drawing>
          <wp:inline distB="0" distT="0" distL="0" distR="0">
            <wp:extent cx="3120145" cy="1709801"/>
            <wp:effectExtent b="0" l="0" r="0" t="0"/>
            <wp:docPr id="5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120145" cy="1709801"/>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tl w:val="0"/>
        </w:rPr>
      </w:r>
    </w:p>
    <w:p w:rsidR="00000000" w:rsidDel="00000000" w:rsidP="00000000" w:rsidRDefault="00000000" w:rsidRPr="00000000" w14:paraId="00000065">
      <w:pPr>
        <w:pStyle w:val="Heading1"/>
        <w:rPr/>
      </w:pPr>
      <w:bookmarkStart w:colFirst="0" w:colLast="0" w:name="_heading=h.3dy6vkm" w:id="6"/>
      <w:bookmarkEnd w:id="6"/>
      <w:r w:rsidDel="00000000" w:rsidR="00000000" w:rsidRPr="00000000">
        <w:rPr>
          <w:rtl w:val="0"/>
        </w:rPr>
        <w:t xml:space="preserve">Assessment Components</w:t>
      </w:r>
    </w:p>
    <w:p w:rsidR="00000000" w:rsidDel="00000000" w:rsidP="00000000" w:rsidRDefault="00000000" w:rsidRPr="00000000" w14:paraId="00000066">
      <w:pPr>
        <w:pStyle w:val="Heading2"/>
        <w:rPr/>
      </w:pPr>
      <w:bookmarkStart w:colFirst="0" w:colLast="0" w:name="_heading=h.1t3h5sf" w:id="7"/>
      <w:bookmarkEnd w:id="7"/>
      <w:r w:rsidDel="00000000" w:rsidR="00000000" w:rsidRPr="00000000">
        <w:rPr>
          <w:rtl w:val="0"/>
        </w:rPr>
        <w:t xml:space="preserve">External Penetration Test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160" w:line="259" w:lineRule="auto"/>
        <w:rPr>
          <w:rFonts w:ascii="Century Gothic" w:cs="Century Gothic" w:eastAsia="Century Gothic" w:hAnsi="Century Gothic"/>
          <w:b w:val="1"/>
          <w:color w:val="000000"/>
          <w:sz w:val="36"/>
          <w:szCs w:val="36"/>
        </w:rPr>
      </w:pPr>
      <w:r w:rsidDel="00000000" w:rsidR="00000000" w:rsidRPr="00000000">
        <w:rPr>
          <w:rtl w:val="0"/>
        </w:rPr>
        <w:t xml:space="preserve">An external penetration test emulates the role of an attacker attempting to gain access to an internal network without internal resources or inside knowledge. Consultant attempts to scan and enumerate the external network of Internal company in an effort to find any security flaws that could potentially exploited by a malicious actor.</w:t>
      </w: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bookmarkStart w:colFirst="0" w:colLast="0" w:name="_heading=h.4d34og8" w:id="8"/>
      <w:bookmarkEnd w:id="8"/>
      <w:r w:rsidDel="00000000" w:rsidR="00000000" w:rsidRPr="00000000">
        <w:rPr>
          <w:rtl w:val="0"/>
        </w:rPr>
        <w:t xml:space="preserve">Finding Severity Ratings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color w:val="000000"/>
          <w:rtl w:val="0"/>
        </w:rPr>
        <w:t xml:space="preserve">The following table defines levels of severity and corresponding CVSS score range that are used throughout the document to assess vulnerability and risk impact.</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tbl>
      <w:tblPr>
        <w:tblStyle w:val="Table2"/>
        <w:tblW w:w="10074.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4"/>
        <w:gridCol w:w="1620"/>
        <w:gridCol w:w="6570"/>
        <w:tblGridChange w:id="0">
          <w:tblGrid>
            <w:gridCol w:w="1884"/>
            <w:gridCol w:w="1620"/>
            <w:gridCol w:w="6570"/>
          </w:tblGrid>
        </w:tblGridChange>
      </w:tblGrid>
      <w:tr>
        <w:trPr>
          <w:trHeight w:val="170" w:hRule="atLeast"/>
        </w:trPr>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Severity</w:t>
            </w:r>
          </w:p>
        </w:tc>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CVSS V3 Score Range</w:t>
            </w:r>
          </w:p>
        </w:tc>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Definition</w:t>
            </w:r>
          </w:p>
        </w:tc>
      </w:tr>
      <w:tr>
        <w:trPr>
          <w:trHeight w:val="709" w:hRule="atLeast"/>
        </w:trPr>
        <w:tc>
          <w:tcPr>
            <w:tcBorders>
              <w:top w:color="000000" w:space="0" w:sz="4" w:val="single"/>
              <w:left w:color="000000" w:space="0" w:sz="4" w:val="single"/>
              <w:bottom w:color="000000" w:space="0" w:sz="4" w:val="single"/>
              <w:right w:color="000000" w:space="0" w:sz="4" w:val="single"/>
            </w:tcBorders>
            <w:shd w:fill="c00000" w:val="clear"/>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4"/>
                <w:szCs w:val="24"/>
                <w:u w:val="none"/>
                <w:shd w:fill="auto" w:val="clear"/>
                <w:vertAlign w:val="baseline"/>
                <w:rtl w:val="0"/>
              </w:rPr>
              <w:t xml:space="preserve">Critical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0"/>
                <w:szCs w:val="20"/>
                <w:u w:val="none"/>
                <w:shd w:fill="auto" w:val="clear"/>
                <w:vertAlign w:val="baseline"/>
                <w:rtl w:val="0"/>
              </w:rPr>
              <w:t xml:space="preserve">9.0-10.0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Exploitation is straightforward and usually results in system-level compromise.  It is advised to form a plan of action and patch immediately.</w:t>
            </w:r>
          </w:p>
        </w:tc>
      </w:tr>
      <w:tr>
        <w:trPr>
          <w:trHeight w:val="699" w:hRule="atLeast"/>
        </w:trPr>
        <w:tc>
          <w:tcPr>
            <w:tcBorders>
              <w:top w:color="000000" w:space="0" w:sz="4" w:val="single"/>
              <w:left w:color="000000" w:space="0" w:sz="4" w:val="single"/>
              <w:bottom w:color="000000" w:space="0" w:sz="4" w:val="single"/>
              <w:right w:color="000000" w:space="0" w:sz="4" w:val="single"/>
            </w:tcBorders>
            <w:shd w:fill="ff0000" w:val="clea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4"/>
                <w:szCs w:val="24"/>
                <w:u w:val="none"/>
                <w:shd w:fill="auto" w:val="clear"/>
                <w:vertAlign w:val="baseline"/>
                <w:rtl w:val="0"/>
              </w:rPr>
              <w:t xml:space="preserve">High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0"/>
                <w:szCs w:val="20"/>
                <w:u w:val="none"/>
                <w:shd w:fill="auto" w:val="clear"/>
                <w:vertAlign w:val="baseline"/>
                <w:rtl w:val="0"/>
              </w:rPr>
              <w:t xml:space="preserve">7.0-8.9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Exploitation is more difficult but could cause elevated privileges and potentially a loss of data or downtime.  It is advised to form a plan of action and patch as soon as possible.</w:t>
            </w:r>
          </w:p>
        </w:tc>
      </w:tr>
      <w:tr>
        <w:trPr>
          <w:trHeight w:val="709" w:hRule="atLeast"/>
        </w:trPr>
        <w:tc>
          <w:tcPr>
            <w:tcBorders>
              <w:top w:color="000000" w:space="0" w:sz="4" w:val="single"/>
              <w:left w:color="000000" w:space="0" w:sz="4" w:val="single"/>
              <w:bottom w:color="000000" w:space="0" w:sz="4" w:val="single"/>
              <w:right w:color="000000" w:space="0" w:sz="4" w:val="single"/>
            </w:tcBorders>
            <w:shd w:fill="ffc000" w:val="clea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4"/>
                <w:szCs w:val="24"/>
                <w:u w:val="none"/>
                <w:shd w:fill="auto" w:val="clear"/>
                <w:vertAlign w:val="baseline"/>
                <w:rtl w:val="0"/>
              </w:rPr>
              <w:t xml:space="preserve">Moderate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0"/>
                <w:szCs w:val="20"/>
                <w:u w:val="none"/>
                <w:shd w:fill="auto" w:val="clear"/>
                <w:vertAlign w:val="baseline"/>
                <w:rtl w:val="0"/>
              </w:rPr>
              <w:t xml:space="preserve">4.0-6.9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Vulnerabilities exist but are not exploitable or require extra steps such as social engineering.  It is advised to form a plan of action and patch after high-priority issues have been resolved.</w:t>
            </w:r>
          </w:p>
        </w:tc>
      </w:tr>
      <w:tr>
        <w:trPr>
          <w:trHeight w:val="548" w:hRule="atLeast"/>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4"/>
                <w:szCs w:val="24"/>
                <w:u w:val="none"/>
                <w:shd w:fill="auto" w:val="clear"/>
                <w:vertAlign w:val="baseline"/>
                <w:rtl w:val="0"/>
              </w:rPr>
              <w:t xml:space="preserve">Low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0"/>
                <w:szCs w:val="20"/>
                <w:u w:val="none"/>
                <w:shd w:fill="auto" w:val="clear"/>
                <w:vertAlign w:val="baseline"/>
                <w:rtl w:val="0"/>
              </w:rPr>
              <w:t xml:space="preserve">0.1-3.9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Vulnerabilities are non-exploitable but would reduce an organization’s attack surface.  It is advised to form a plan of action and patch during the next maintenance window.</w:t>
            </w:r>
          </w:p>
        </w:tc>
      </w:tr>
      <w:tr>
        <w:trPr>
          <w:trHeight w:val="709" w:hRule="atLeast"/>
        </w:trPr>
        <w:tc>
          <w:tcPr>
            <w:tcBorders>
              <w:top w:color="000000" w:space="0" w:sz="4" w:val="single"/>
              <w:left w:color="000000" w:space="0" w:sz="4" w:val="single"/>
              <w:bottom w:color="000000" w:space="0" w:sz="4" w:val="single"/>
              <w:right w:color="000000" w:space="0" w:sz="4" w:val="single"/>
            </w:tcBorders>
            <w:shd w:fill="0070c0" w:val="clea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4"/>
                <w:szCs w:val="24"/>
                <w:u w:val="none"/>
                <w:shd w:fill="auto" w:val="clear"/>
                <w:vertAlign w:val="baseline"/>
                <w:rtl w:val="0"/>
              </w:rPr>
              <w:t xml:space="preserve">Informational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0"/>
                <w:szCs w:val="20"/>
                <w:u w:val="none"/>
                <w:shd w:fill="auto" w:val="clear"/>
                <w:vertAlign w:val="baseline"/>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No vulnerability exists.  Additional information is provided regarding items noticed during testing, strong controls, and additional documentation.</w:t>
            </w:r>
          </w:p>
        </w:tc>
      </w:tr>
    </w:tbl>
    <w:p w:rsidR="00000000" w:rsidDel="00000000" w:rsidP="00000000" w:rsidRDefault="00000000" w:rsidRPr="00000000" w14:paraId="00000080">
      <w:pPr>
        <w:pStyle w:val="Heading1"/>
        <w:rPr/>
      </w:pPr>
      <w:r w:rsidDel="00000000" w:rsidR="00000000" w:rsidRPr="00000000">
        <w:rPr>
          <w:rtl w:val="0"/>
        </w:rPr>
      </w:r>
    </w:p>
    <w:p w:rsidR="00000000" w:rsidDel="00000000" w:rsidP="00000000" w:rsidRDefault="00000000" w:rsidRPr="00000000" w14:paraId="00000081">
      <w:pPr>
        <w:spacing w:after="160" w:line="259" w:lineRule="auto"/>
        <w:rPr>
          <w:rFonts w:ascii="Century Gothic" w:cs="Century Gothic" w:eastAsia="Century Gothic" w:hAnsi="Century Gothic"/>
          <w:b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rPr/>
      </w:pPr>
      <w:bookmarkStart w:colFirst="0" w:colLast="0" w:name="_heading=h.2s8eyo1" w:id="9"/>
      <w:bookmarkEnd w:id="9"/>
      <w:r w:rsidDel="00000000" w:rsidR="00000000" w:rsidRPr="00000000">
        <w:rPr>
          <w:rtl w:val="0"/>
        </w:rPr>
        <w:t xml:space="preserve">Scope of Work</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tbl>
      <w:tblPr>
        <w:tblStyle w:val="Table3"/>
        <w:tblW w:w="956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29"/>
        <w:gridCol w:w="5540"/>
        <w:tblGridChange w:id="0">
          <w:tblGrid>
            <w:gridCol w:w="4029"/>
            <w:gridCol w:w="5540"/>
          </w:tblGrid>
        </w:tblGridChange>
      </w:tblGrid>
      <w:tr>
        <w:trPr>
          <w:trHeight w:val="406" w:hRule="atLeast"/>
        </w:trPr>
        <w:tc>
          <w:tcPr>
            <w:tcBorders>
              <w:bottom w:color="000000" w:space="0" w:sz="4" w:val="single"/>
            </w:tcBorders>
            <w:shd w:fill="7f7f7f" w:val="clear"/>
            <w:tcMar>
              <w:left w:w="58.0" w:type="dxa"/>
              <w:right w:w="58.0" w:type="dxa"/>
            </w:tcMa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Assessment</w:t>
            </w:r>
          </w:p>
        </w:tc>
        <w:tc>
          <w:tcPr>
            <w:tcBorders>
              <w:bottom w:color="000000" w:space="0" w:sz="4" w:val="single"/>
            </w:tcBorders>
            <w:shd w:fill="7f7f7f" w:val="clear"/>
            <w:tcMar>
              <w:left w:w="58.0" w:type="dxa"/>
              <w:right w:w="58.0" w:type="dxa"/>
            </w:tcMa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Details</w:t>
            </w:r>
          </w:p>
        </w:tc>
      </w:tr>
      <w:tr>
        <w:trPr>
          <w:trHeight w:val="744" w:hRule="atLeast"/>
        </w:trPr>
        <w:tc>
          <w:tcPr>
            <w:tcMar>
              <w:left w:w="58.0" w:type="dxa"/>
              <w:right w:w="58.0" w:type="dxa"/>
            </w:tcMar>
            <w:vAlign w:val="center"/>
          </w:tcPr>
          <w:p w:rsidR="00000000" w:rsidDel="00000000" w:rsidP="00000000" w:rsidRDefault="00000000" w:rsidRPr="00000000" w14:paraId="00000087">
            <w:pPr>
              <w:rPr/>
            </w:pPr>
            <w:r w:rsidDel="00000000" w:rsidR="00000000" w:rsidRPr="00000000">
              <w:rPr>
                <w:rtl w:val="0"/>
              </w:rPr>
              <w:t xml:space="preserve">External Penetration Test</w:t>
            </w:r>
          </w:p>
        </w:tc>
        <w:tc>
          <w:tcPr>
            <w:tcMar>
              <w:left w:w="58.0" w:type="dxa"/>
              <w:right w:w="58.0" w:type="dxa"/>
            </w:tcMar>
            <w:vAlign w:val="center"/>
          </w:tcPr>
          <w:p w:rsidR="00000000" w:rsidDel="00000000" w:rsidP="00000000" w:rsidRDefault="00000000" w:rsidRPr="00000000" w14:paraId="00000088">
            <w:pPr>
              <w:rPr/>
            </w:pPr>
            <w:r w:rsidDel="00000000" w:rsidR="00000000" w:rsidRPr="00000000">
              <w:rPr>
                <w:rtl w:val="0"/>
              </w:rPr>
              <w:t xml:space="preserve">10.10.158.123 (On TryHackMe network)</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u w:val="none"/>
        </w:rPr>
      </w:pPr>
      <w:r w:rsidDel="00000000" w:rsidR="00000000" w:rsidRPr="00000000">
        <w:rPr>
          <w:rtl w:val="0"/>
        </w:rPr>
        <w:t xml:space="preserve">Client has requested that James Colbert secure two flags as proof of exploitation:</w:t>
      </w:r>
    </w:p>
    <w:p w:rsidR="00000000" w:rsidDel="00000000" w:rsidP="00000000" w:rsidRDefault="00000000" w:rsidRPr="00000000" w14:paraId="0000008B">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u w:val="none"/>
        </w:rPr>
      </w:pPr>
      <w:r w:rsidDel="00000000" w:rsidR="00000000" w:rsidRPr="00000000">
        <w:rPr>
          <w:rtl w:val="0"/>
        </w:rPr>
        <w:t xml:space="preserve">User.txt</w:t>
      </w:r>
    </w:p>
    <w:p w:rsidR="00000000" w:rsidDel="00000000" w:rsidP="00000000" w:rsidRDefault="00000000" w:rsidRPr="00000000" w14:paraId="0000008C">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u w:val="none"/>
        </w:rPr>
      </w:pPr>
      <w:r w:rsidDel="00000000" w:rsidR="00000000" w:rsidRPr="00000000">
        <w:rPr>
          <w:rtl w:val="0"/>
        </w:rPr>
        <w:t xml:space="preserve">Root.txt</w:t>
      </w:r>
      <w:r w:rsidDel="00000000" w:rsidR="00000000" w:rsidRPr="00000000">
        <w:rPr>
          <w:rtl w:val="0"/>
        </w:rPr>
      </w:r>
    </w:p>
    <w:p w:rsidR="00000000" w:rsidDel="00000000" w:rsidP="00000000" w:rsidRDefault="00000000" w:rsidRPr="00000000" w14:paraId="0000008D">
      <w:pPr>
        <w:pStyle w:val="Heading2"/>
        <w:rPr/>
      </w:pPr>
      <w:bookmarkStart w:colFirst="0" w:colLast="0" w:name="_heading=h.3rdcrjn" w:id="10"/>
      <w:bookmarkEnd w:id="10"/>
      <w:r w:rsidDel="00000000" w:rsidR="00000000" w:rsidRPr="00000000">
        <w:rPr>
          <w:rtl w:val="0"/>
        </w:rPr>
        <w:t xml:space="preserve">Client Allowances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2"/>
        </w:numPr>
        <w:spacing w:line="276" w:lineRule="auto"/>
        <w:ind w:left="1080" w:hanging="360"/>
      </w:pPr>
      <w:r w:rsidDel="00000000" w:rsidR="00000000" w:rsidRPr="00000000">
        <w:rPr>
          <w:rtl w:val="0"/>
        </w:rPr>
        <w:t xml:space="preserve">Any tools or techniques are permitted in this engagement</w:t>
      </w:r>
    </w:p>
    <w:p w:rsidR="00000000" w:rsidDel="00000000" w:rsidP="00000000" w:rsidRDefault="00000000" w:rsidRPr="00000000" w14:paraId="00000090">
      <w:pPr>
        <w:numPr>
          <w:ilvl w:val="0"/>
          <w:numId w:val="2"/>
        </w:numPr>
        <w:spacing w:after="0" w:afterAutospacing="0" w:line="276" w:lineRule="auto"/>
        <w:ind w:left="1080" w:hanging="360"/>
      </w:pPr>
      <w:r w:rsidDel="00000000" w:rsidR="00000000" w:rsidRPr="00000000">
        <w:rPr>
          <w:rtl w:val="0"/>
        </w:rPr>
        <w:t xml:space="preserve">Locate and note all vulnerabilities found</w:t>
      </w:r>
    </w:p>
    <w:p w:rsidR="00000000" w:rsidDel="00000000" w:rsidP="00000000" w:rsidRDefault="00000000" w:rsidRPr="00000000" w14:paraId="00000091">
      <w:pPr>
        <w:numPr>
          <w:ilvl w:val="0"/>
          <w:numId w:val="2"/>
        </w:numPr>
        <w:spacing w:after="0" w:afterAutospacing="0" w:line="276" w:lineRule="auto"/>
        <w:ind w:left="1080" w:hanging="360"/>
        <w:rPr>
          <w:rFonts w:ascii="Libre Franklin" w:cs="Libre Franklin" w:eastAsia="Libre Franklin" w:hAnsi="Libre Franklin"/>
        </w:rPr>
      </w:pPr>
      <w:r w:rsidDel="00000000" w:rsidR="00000000" w:rsidRPr="00000000">
        <w:rPr>
          <w:rtl w:val="0"/>
        </w:rPr>
        <w:t xml:space="preserve">Submit the flags discovered</w:t>
      </w:r>
    </w:p>
    <w:p w:rsidR="00000000" w:rsidDel="00000000" w:rsidP="00000000" w:rsidRDefault="00000000" w:rsidRPr="00000000" w14:paraId="00000092">
      <w:pPr>
        <w:numPr>
          <w:ilvl w:val="0"/>
          <w:numId w:val="2"/>
        </w:numPr>
        <w:spacing w:after="0" w:afterAutospacing="0" w:line="276" w:lineRule="auto"/>
        <w:ind w:left="1080" w:hanging="360"/>
        <w:rPr>
          <w:rFonts w:ascii="Libre Franklin" w:cs="Libre Franklin" w:eastAsia="Libre Franklin" w:hAnsi="Libre Franklin"/>
        </w:rPr>
      </w:pPr>
      <w:r w:rsidDel="00000000" w:rsidR="00000000" w:rsidRPr="00000000">
        <w:rPr>
          <w:rtl w:val="0"/>
        </w:rPr>
        <w:t xml:space="preserve">Only the IP address assigned to your machine is in scope</w:t>
      </w:r>
    </w:p>
    <w:p w:rsidR="00000000" w:rsidDel="00000000" w:rsidP="00000000" w:rsidRDefault="00000000" w:rsidRPr="00000000" w14:paraId="00000093">
      <w:pPr>
        <w:numPr>
          <w:ilvl w:val="0"/>
          <w:numId w:val="2"/>
        </w:numPr>
        <w:spacing w:after="240" w:line="276" w:lineRule="auto"/>
        <w:ind w:left="1080" w:hanging="360"/>
        <w:rPr>
          <w:rFonts w:ascii="Libre Franklin" w:cs="Libre Franklin" w:eastAsia="Libre Franklin" w:hAnsi="Libre Franklin"/>
        </w:rPr>
      </w:pPr>
      <w:r w:rsidDel="00000000" w:rsidR="00000000" w:rsidRPr="00000000">
        <w:rPr>
          <w:rtl w:val="0"/>
        </w:rPr>
        <w:t xml:space="preserve">Find and report ALL vulnerabilities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160" w:line="259" w:lineRule="auto"/>
        <w:rPr>
          <w:rFonts w:ascii="Century Gothic" w:cs="Century Gothic" w:eastAsia="Century Gothic" w:hAnsi="Century Gothic"/>
          <w:b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bookmarkStart w:colFirst="0" w:colLast="0" w:name="_heading=h.26in1rg" w:id="11"/>
      <w:bookmarkEnd w:id="11"/>
      <w:r w:rsidDel="00000000" w:rsidR="00000000" w:rsidRPr="00000000">
        <w:rPr>
          <w:rtl w:val="0"/>
        </w:rPr>
        <w:t xml:space="preserve">Executive Summary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tl w:val="0"/>
        </w:rPr>
        <w:t xml:space="preserve">James Colbert engaged in an external security assessment against Internal company from May 20</w:t>
      </w:r>
      <w:r w:rsidDel="00000000" w:rsidR="00000000" w:rsidRPr="00000000">
        <w:rPr>
          <w:vertAlign w:val="superscript"/>
          <w:rtl w:val="0"/>
        </w:rPr>
        <w:t xml:space="preserve">th</w:t>
      </w:r>
      <w:r w:rsidDel="00000000" w:rsidR="00000000" w:rsidRPr="00000000">
        <w:rPr>
          <w:rtl w:val="0"/>
        </w:rPr>
        <w:t xml:space="preserve">, 2021 to May 22</w:t>
      </w:r>
      <w:r w:rsidDel="00000000" w:rsidR="00000000" w:rsidRPr="00000000">
        <w:rPr>
          <w:vertAlign w:val="superscript"/>
          <w:rtl w:val="0"/>
        </w:rPr>
        <w:t xml:space="preserve">nd</w:t>
      </w:r>
      <w:r w:rsidDel="00000000" w:rsidR="00000000" w:rsidRPr="00000000">
        <w:rPr>
          <w:rtl w:val="0"/>
        </w:rPr>
        <w:t xml:space="preserve">, 2021</w:t>
      </w:r>
      <w:r w:rsidDel="00000000" w:rsidR="00000000" w:rsidRPr="00000000">
        <w:rPr>
          <w:rtl w:val="0"/>
        </w:rPr>
        <w:t xml:space="preserve">. Using a series of reconnaissance and attack techniques, the consultant was able to successfully compromise and obtain root access on Internal’s internal network. During the course of the testing, the consultant identified several vulnerabilities in Internal company’s security posture. It is highly recommended that Internal Company address these findings as soon as possible, as the vulnerabilities are easily found through basic reconnaissance and are exploitable without much effort.</w:t>
      </w:r>
    </w:p>
    <w:p w:rsidR="00000000" w:rsidDel="00000000" w:rsidP="00000000" w:rsidRDefault="00000000" w:rsidRPr="00000000" w14:paraId="0000009A">
      <w:pPr>
        <w:pStyle w:val="Heading2"/>
        <w:rPr/>
      </w:pPr>
      <w:bookmarkStart w:colFirst="0" w:colLast="0" w:name="_heading=h.lnxbz9" w:id="12"/>
      <w:bookmarkEnd w:id="12"/>
      <w:r w:rsidDel="00000000" w:rsidR="00000000" w:rsidRPr="00000000">
        <w:rPr>
          <w:rtl w:val="0"/>
        </w:rPr>
        <w:t xml:space="preserve">Attack Summary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tl w:val="0"/>
        </w:rPr>
        <w:t xml:space="preserve">The following table describes how TCMS gained internal network access, step by step:</w:t>
      </w:r>
    </w:p>
    <w:tbl>
      <w:tblPr>
        <w:tblStyle w:val="Table4"/>
        <w:tblW w:w="1014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4455"/>
        <w:gridCol w:w="5025"/>
        <w:tblGridChange w:id="0">
          <w:tblGrid>
            <w:gridCol w:w="660"/>
            <w:gridCol w:w="4455"/>
            <w:gridCol w:w="5025"/>
          </w:tblGrid>
        </w:tblGridChange>
      </w:tblGrid>
      <w:tr>
        <w:trPr>
          <w:trHeight w:val="234" w:hRule="atLeast"/>
        </w:trPr>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0" w:right="0" w:firstLine="0"/>
              <w:jc w:val="center"/>
              <w:rPr>
                <w:rFonts w:ascii="Libre Franklin" w:cs="Libre Franklin" w:eastAsia="Libre Franklin" w:hAnsi="Libre Franklin"/>
                <w:b w:val="1"/>
                <w:i w:val="0"/>
                <w:smallCaps w:val="0"/>
                <w:strike w:val="0"/>
                <w:color w:val="ffffff"/>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ffffff"/>
                <w:sz w:val="22"/>
                <w:szCs w:val="22"/>
                <w:u w:val="none"/>
                <w:shd w:fill="auto" w:val="clear"/>
                <w:vertAlign w:val="baseline"/>
                <w:rtl w:val="0"/>
              </w:rPr>
              <w:t xml:space="preserve">Step</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i w:val="0"/>
                <w:smallCaps w:val="0"/>
                <w:strike w:val="0"/>
                <w:color w:val="ffffff"/>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ffffff"/>
                <w:sz w:val="22"/>
                <w:szCs w:val="22"/>
                <w:u w:val="none"/>
                <w:shd w:fill="auto" w:val="clear"/>
                <w:vertAlign w:val="baseline"/>
                <w:rtl w:val="0"/>
              </w:rPr>
              <w:t xml:space="preserve">Action</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i w:val="0"/>
                <w:smallCaps w:val="0"/>
                <w:strike w:val="0"/>
                <w:color w:val="ffffff"/>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ffffff"/>
                <w:sz w:val="22"/>
                <w:szCs w:val="22"/>
                <w:u w:val="none"/>
                <w:shd w:fill="auto" w:val="clear"/>
                <w:vertAlign w:val="baseline"/>
                <w:rtl w:val="0"/>
              </w:rPr>
              <w:t xml:space="preserve">Recommendation</w:t>
            </w:r>
          </w:p>
        </w:tc>
      </w:tr>
      <w:tr>
        <w:trPr>
          <w:trHeight w:val="791"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ind w:left="-120" w:firstLine="0"/>
              <w:jc w:val="center"/>
              <w:rPr>
                <w:color w:val="000000"/>
                <w:sz w:val="22"/>
                <w:szCs w:val="22"/>
              </w:rPr>
            </w:pPr>
            <w:r w:rsidDel="00000000" w:rsidR="00000000" w:rsidRPr="00000000">
              <w:rPr>
                <w:color w:val="000000"/>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rPr>
                <w:color w:val="000000"/>
                <w:sz w:val="22"/>
                <w:szCs w:val="22"/>
              </w:rPr>
            </w:pPr>
            <w:r w:rsidDel="00000000" w:rsidR="00000000" w:rsidRPr="00000000">
              <w:rPr>
                <w:sz w:val="22"/>
                <w:szCs w:val="22"/>
                <w:rtl w:val="0"/>
              </w:rPr>
              <w:t xml:space="preserve">Identified Wordpress admin login page for Internal blog.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keepNext w:val="1"/>
              <w:rPr>
                <w:sz w:val="22"/>
                <w:szCs w:val="22"/>
              </w:rPr>
            </w:pPr>
            <w:r w:rsidDel="00000000" w:rsidR="00000000" w:rsidRPr="00000000">
              <w:rPr>
                <w:sz w:val="22"/>
                <w:szCs w:val="22"/>
                <w:rtl w:val="0"/>
              </w:rPr>
              <w:t xml:space="preserve">Limit Wordpress login to internal access only, or require VPN authentication for access.</w:t>
            </w:r>
          </w:p>
          <w:p w:rsidR="00000000" w:rsidDel="00000000" w:rsidP="00000000" w:rsidRDefault="00000000" w:rsidRPr="00000000" w14:paraId="000000A3">
            <w:pPr>
              <w:rPr>
                <w:color w:val="000000"/>
                <w:sz w:val="22"/>
                <w:szCs w:val="22"/>
              </w:rPr>
            </w:pPr>
            <w:r w:rsidDel="00000000" w:rsidR="00000000" w:rsidRPr="00000000">
              <w:rPr>
                <w:rtl w:val="0"/>
              </w:rPr>
            </w:r>
          </w:p>
        </w:tc>
      </w:tr>
      <w:tr>
        <w:trPr>
          <w:trHeight w:val="1596"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ind w:left="-120" w:firstLine="0"/>
              <w:jc w:val="center"/>
              <w:rPr>
                <w:color w:val="000000"/>
                <w:sz w:val="22"/>
                <w:szCs w:val="22"/>
              </w:rPr>
            </w:pPr>
            <w:r w:rsidDel="00000000" w:rsidR="00000000" w:rsidRPr="00000000">
              <w:rPr>
                <w:color w:val="000000"/>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rPr>
                <w:color w:val="000000"/>
                <w:sz w:val="22"/>
                <w:szCs w:val="22"/>
              </w:rPr>
            </w:pPr>
            <w:r w:rsidDel="00000000" w:rsidR="00000000" w:rsidRPr="00000000">
              <w:rPr>
                <w:sz w:val="22"/>
                <w:szCs w:val="22"/>
                <w:rtl w:val="0"/>
              </w:rPr>
              <w:t xml:space="preserve">Successfully brute </w:t>
            </w:r>
            <w:r w:rsidDel="00000000" w:rsidR="00000000" w:rsidRPr="00000000">
              <w:rPr>
                <w:sz w:val="22"/>
                <w:szCs w:val="22"/>
                <w:rtl w:val="0"/>
              </w:rPr>
              <w:t xml:space="preserve">forced</w:t>
            </w:r>
            <w:r w:rsidDel="00000000" w:rsidR="00000000" w:rsidRPr="00000000">
              <w:rPr>
                <w:sz w:val="22"/>
                <w:szCs w:val="22"/>
                <w:rtl w:val="0"/>
              </w:rPr>
              <w:t xml:space="preserve"> WP login - the username was set to default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rPr>
                <w:color w:val="000000"/>
                <w:sz w:val="22"/>
                <w:szCs w:val="22"/>
              </w:rPr>
            </w:pPr>
            <w:r w:rsidDel="00000000" w:rsidR="00000000" w:rsidRPr="00000000">
              <w:rPr>
                <w:sz w:val="22"/>
                <w:szCs w:val="22"/>
                <w:rtl w:val="0"/>
              </w:rPr>
              <w:t xml:space="preserve">Update administrator username, and enable mechanism for account lockout after a certain number of failed logins to prevent brute force attacks from succeeding.</w:t>
            </w:r>
            <w:r w:rsidDel="00000000" w:rsidR="00000000" w:rsidRPr="00000000">
              <w:rPr>
                <w:rtl w:val="0"/>
              </w:rPr>
            </w:r>
          </w:p>
        </w:tc>
      </w:tr>
      <w:tr>
        <w:trPr>
          <w:trHeight w:val="2595"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ind w:left="-120" w:firstLine="0"/>
              <w:jc w:val="center"/>
              <w:rPr>
                <w:color w:val="000000"/>
                <w:sz w:val="22"/>
                <w:szCs w:val="22"/>
              </w:rPr>
            </w:pPr>
            <w:r w:rsidDel="00000000" w:rsidR="00000000" w:rsidRPr="00000000">
              <w:rPr>
                <w:color w:val="000000"/>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rPr>
                <w:color w:val="000000"/>
                <w:sz w:val="22"/>
                <w:szCs w:val="22"/>
              </w:rPr>
            </w:pPr>
            <w:r w:rsidDel="00000000" w:rsidR="00000000" w:rsidRPr="00000000">
              <w:rPr>
                <w:sz w:val="22"/>
                <w:szCs w:val="22"/>
                <w:rtl w:val="0"/>
              </w:rPr>
              <w:t xml:space="preserve">Modified active theme on blog, and added malicious PHP code to facilitate remote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This is a difficult attack to prevent, as administrator access had already been obtained by the consultant. </w:t>
            </w:r>
          </w:p>
          <w:p w:rsidR="00000000" w:rsidDel="00000000" w:rsidP="00000000" w:rsidRDefault="00000000" w:rsidRPr="00000000" w14:paraId="000000A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A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A possible preventative measure for this would be to send notification for any administrative changes that are made in the WP admin portal.</w:t>
            </w:r>
            <w:r w:rsidDel="00000000" w:rsidR="00000000" w:rsidRPr="00000000">
              <w:rPr>
                <w:rtl w:val="0"/>
              </w:rPr>
            </w:r>
          </w:p>
        </w:tc>
      </w:tr>
      <w:tr>
        <w:trPr>
          <w:trHeight w:val="1318"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ind w:left="-120" w:firstLine="0"/>
              <w:jc w:val="center"/>
              <w:rPr>
                <w:color w:val="000000"/>
                <w:sz w:val="22"/>
                <w:szCs w:val="22"/>
              </w:rPr>
            </w:pPr>
            <w:r w:rsidDel="00000000" w:rsidR="00000000" w:rsidRPr="00000000">
              <w:rPr>
                <w:color w:val="000000"/>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rPr>
                <w:color w:val="000000"/>
                <w:sz w:val="22"/>
                <w:szCs w:val="22"/>
              </w:rPr>
            </w:pPr>
            <w:r w:rsidDel="00000000" w:rsidR="00000000" w:rsidRPr="00000000">
              <w:rPr>
                <w:sz w:val="22"/>
                <w:szCs w:val="22"/>
                <w:rtl w:val="0"/>
              </w:rPr>
              <w:t xml:space="preserve">Elevated permissions through the discovery of user credentials in a text file. Discovered additional credentials after pivoting in another text 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keepNext w:val="1"/>
              <w:rPr>
                <w:sz w:val="22"/>
                <w:szCs w:val="22"/>
              </w:rPr>
            </w:pPr>
            <w:r w:rsidDel="00000000" w:rsidR="00000000" w:rsidRPr="00000000">
              <w:rPr>
                <w:sz w:val="22"/>
                <w:szCs w:val="22"/>
                <w:rtl w:val="0"/>
              </w:rPr>
              <w:t xml:space="preserve">Facilitate employee training for good cyber hygiene and best practices. Storing of user credentials in a text file should never occur.</w:t>
            </w:r>
          </w:p>
          <w:p w:rsidR="00000000" w:rsidDel="00000000" w:rsidP="00000000" w:rsidRDefault="00000000" w:rsidRPr="00000000" w14:paraId="000000AF">
            <w:pPr>
              <w:keepNext w:val="1"/>
              <w:rPr>
                <w:sz w:val="22"/>
                <w:szCs w:val="22"/>
              </w:rPr>
            </w:pPr>
            <w:r w:rsidDel="00000000" w:rsidR="00000000" w:rsidRPr="00000000">
              <w:rPr>
                <w:rtl w:val="0"/>
              </w:rPr>
            </w:r>
          </w:p>
        </w:tc>
      </w:tr>
      <w:tr>
        <w:trPr>
          <w:trHeight w:val="1318"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ind w:left="-120" w:firstLine="0"/>
              <w:jc w:val="center"/>
              <w:rPr>
                <w:color w:val="000000"/>
                <w:sz w:val="22"/>
                <w:szCs w:val="22"/>
              </w:rPr>
            </w:pPr>
            <w:r w:rsidDel="00000000" w:rsidR="00000000" w:rsidRPr="00000000">
              <w:rPr>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rPr>
                <w:sz w:val="22"/>
                <w:szCs w:val="22"/>
              </w:rPr>
            </w:pPr>
            <w:r w:rsidDel="00000000" w:rsidR="00000000" w:rsidRPr="00000000">
              <w:rPr>
                <w:sz w:val="22"/>
                <w:szCs w:val="22"/>
                <w:rtl w:val="0"/>
              </w:rPr>
              <w:t xml:space="preserve">Accessed internal</w:t>
            </w:r>
            <w:r w:rsidDel="00000000" w:rsidR="00000000" w:rsidRPr="00000000">
              <w:rPr>
                <w:sz w:val="22"/>
                <w:szCs w:val="22"/>
                <w:rtl w:val="0"/>
              </w:rPr>
              <w:t xml:space="preserve"> Jenkins server and used Groovy to enable remote access.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keepNext w:val="1"/>
              <w:rPr>
                <w:sz w:val="22"/>
                <w:szCs w:val="22"/>
              </w:rPr>
            </w:pPr>
            <w:r w:rsidDel="00000000" w:rsidR="00000000" w:rsidRPr="00000000">
              <w:rPr>
                <w:sz w:val="22"/>
                <w:szCs w:val="22"/>
                <w:rtl w:val="0"/>
              </w:rPr>
              <w:t xml:space="preserve">Log all scripting commands on the Jenkins server, and have admins provide business justification for all such activity.</w:t>
            </w:r>
          </w:p>
        </w:tc>
      </w:tr>
      <w:tr>
        <w:trPr>
          <w:trHeight w:val="1318"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ind w:left="-120" w:firstLine="0"/>
              <w:jc w:val="center"/>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rPr>
                <w:sz w:val="22"/>
                <w:szCs w:val="22"/>
              </w:rPr>
            </w:pPr>
            <w:r w:rsidDel="00000000" w:rsidR="00000000" w:rsidRPr="00000000">
              <w:rPr>
                <w:sz w:val="22"/>
                <w:szCs w:val="22"/>
                <w:rtl w:val="0"/>
              </w:rPr>
              <w:t xml:space="preserve">Discovered root credentials in a text file on Jenkins server, and successfully used credentials to SSH to Internal primary server.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keepNext w:val="1"/>
              <w:rPr>
                <w:sz w:val="22"/>
                <w:szCs w:val="22"/>
              </w:rPr>
            </w:pPr>
            <w:r w:rsidDel="00000000" w:rsidR="00000000" w:rsidRPr="00000000">
              <w:rPr>
                <w:sz w:val="22"/>
                <w:szCs w:val="22"/>
                <w:rtl w:val="0"/>
              </w:rPr>
              <w:t xml:space="preserve">As noted above, text files should never hold user credentials - and they should especially not hold elevated credentials. It is recommended that the company invest in user training.</w:t>
            </w:r>
          </w:p>
        </w:tc>
      </w:tr>
    </w:tbl>
    <w:p w:rsidR="00000000" w:rsidDel="00000000" w:rsidP="00000000" w:rsidRDefault="00000000" w:rsidRPr="00000000" w14:paraId="000000B6">
      <w:pPr>
        <w:pStyle w:val="Heading1"/>
        <w:rPr/>
      </w:pPr>
      <w:bookmarkStart w:colFirst="0" w:colLast="0" w:name="_heading=h.35nkun2" w:id="13"/>
      <w:bookmarkEnd w:id="13"/>
      <w:r w:rsidDel="00000000" w:rsidR="00000000" w:rsidRPr="00000000">
        <w:rPr>
          <w:rtl w:val="0"/>
        </w:rPr>
        <w:t xml:space="preserve">Security Strengths</w:t>
      </w:r>
    </w:p>
    <w:p w:rsidR="00000000" w:rsidDel="00000000" w:rsidP="00000000" w:rsidRDefault="00000000" w:rsidRPr="00000000" w14:paraId="000000B7">
      <w:pPr>
        <w:pStyle w:val="Heading2"/>
        <w:rPr/>
      </w:pPr>
      <w:bookmarkStart w:colFirst="0" w:colLast="0" w:name="_heading=h.1ksv4uv" w:id="14"/>
      <w:bookmarkEnd w:id="14"/>
      <w:r w:rsidDel="00000000" w:rsidR="00000000" w:rsidRPr="00000000">
        <w:rPr>
          <w:rtl w:val="0"/>
        </w:rPr>
        <w:t xml:space="preserve">Network Segmentation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tl w:val="0"/>
        </w:rPr>
        <w:t xml:space="preserve">During the assessment, James Colbert was not able to see the Jenkins server on the initial scan. This was a result of the network segmentation, and added an extra layer of complexity to this assessment. This could potentially discourage attackers from attempting to exploit Internal company’s network in the future.</w:t>
      </w:r>
    </w:p>
    <w:p w:rsidR="00000000" w:rsidDel="00000000" w:rsidP="00000000" w:rsidRDefault="00000000" w:rsidRPr="00000000" w14:paraId="000000BA">
      <w:pPr>
        <w:spacing w:after="120" w:lineRule="auto"/>
        <w:rPr/>
      </w:pPr>
      <w:r w:rsidDel="00000000" w:rsidR="00000000" w:rsidRPr="00000000">
        <w:rPr>
          <w:rtl w:val="0"/>
        </w:rPr>
      </w:r>
    </w:p>
    <w:p w:rsidR="00000000" w:rsidDel="00000000" w:rsidP="00000000" w:rsidRDefault="00000000" w:rsidRPr="00000000" w14:paraId="000000BB">
      <w:pPr>
        <w:pStyle w:val="Heading1"/>
        <w:rPr/>
      </w:pPr>
      <w:bookmarkStart w:colFirst="0" w:colLast="0" w:name="_heading=h.44sinio" w:id="15"/>
      <w:bookmarkEnd w:id="15"/>
      <w:r w:rsidDel="00000000" w:rsidR="00000000" w:rsidRPr="00000000">
        <w:rPr>
          <w:rtl w:val="0"/>
        </w:rPr>
        <w:t xml:space="preserve">Security Weaknesses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rPr/>
      </w:pPr>
      <w:bookmarkStart w:colFirst="0" w:colLast="0" w:name="_heading=h.2jxsxqh" w:id="16"/>
      <w:bookmarkEnd w:id="16"/>
      <w:r w:rsidDel="00000000" w:rsidR="00000000" w:rsidRPr="00000000">
        <w:rPr>
          <w:rtl w:val="0"/>
        </w:rPr>
        <w:t xml:space="preserve">Unrestricted Logon Attempts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tl w:val="0"/>
        </w:rPr>
        <w:t xml:space="preserve">The consultant was able to easily brute force the Wordpress administrator login. This was mostly due to the admin username being the default setting (“admin”), and no brute force prevention being present on the login page. Over 500 failed attempts were made before the password was successfully brute forced.</w:t>
      </w:r>
    </w:p>
    <w:p w:rsidR="00000000" w:rsidDel="00000000" w:rsidP="00000000" w:rsidRDefault="00000000" w:rsidRPr="00000000" w14:paraId="000000C0">
      <w:pPr>
        <w:pStyle w:val="Heading2"/>
        <w:rPr/>
      </w:pPr>
      <w:bookmarkStart w:colFirst="0" w:colLast="0" w:name="_heading=h.z337ya" w:id="17"/>
      <w:bookmarkEnd w:id="17"/>
      <w:r w:rsidDel="00000000" w:rsidR="00000000" w:rsidRPr="00000000">
        <w:rPr>
          <w:rtl w:val="0"/>
        </w:rPr>
        <w:t xml:space="preserve">Credentials Found in Text Files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120" w:lineRule="auto"/>
        <w:rPr/>
      </w:pPr>
      <w:r w:rsidDel="00000000" w:rsidR="00000000" w:rsidRPr="00000000">
        <w:rPr>
          <w:rtl w:val="0"/>
        </w:rPr>
        <w:t xml:space="preserve">James Colbert discovered two sets of credentials (user “</w:t>
      </w:r>
      <w:r w:rsidDel="00000000" w:rsidR="00000000" w:rsidRPr="00000000">
        <w:rPr>
          <w:b w:val="1"/>
          <w:rtl w:val="0"/>
        </w:rPr>
        <w:t xml:space="preserve">aubreanna</w:t>
      </w:r>
      <w:r w:rsidDel="00000000" w:rsidR="00000000" w:rsidRPr="00000000">
        <w:rPr>
          <w:rtl w:val="0"/>
        </w:rPr>
        <w:t xml:space="preserve">” as well as “</w:t>
      </w:r>
      <w:r w:rsidDel="00000000" w:rsidR="00000000" w:rsidRPr="00000000">
        <w:rPr>
          <w:b w:val="1"/>
          <w:rtl w:val="0"/>
        </w:rPr>
        <w:t xml:space="preserve">root</w:t>
      </w:r>
      <w:r w:rsidDel="00000000" w:rsidR="00000000" w:rsidRPr="00000000">
        <w:rPr>
          <w:rtl w:val="0"/>
        </w:rPr>
        <w:t xml:space="preserve">”) stored in text files. This is extremely poor security hygiene, and is low-hanging fruit for any potential attacker.</w:t>
      </w:r>
    </w:p>
    <w:p w:rsidR="00000000" w:rsidDel="00000000" w:rsidP="00000000" w:rsidRDefault="00000000" w:rsidRPr="00000000" w14:paraId="000000C3">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C4">
      <w:pPr>
        <w:spacing w:after="120" w:lineRule="auto"/>
        <w:rPr/>
      </w:pPr>
      <w:r w:rsidDel="00000000" w:rsidR="00000000" w:rsidRPr="00000000">
        <w:rPr>
          <w:rtl w:val="0"/>
        </w:rPr>
      </w:r>
    </w:p>
    <w:p w:rsidR="00000000" w:rsidDel="00000000" w:rsidP="00000000" w:rsidRDefault="00000000" w:rsidRPr="00000000" w14:paraId="000000C5">
      <w:pPr>
        <w:pStyle w:val="Heading1"/>
        <w:rPr/>
      </w:pPr>
      <w:bookmarkStart w:colFirst="0" w:colLast="0" w:name="_heading=h.1y810tw" w:id="18"/>
      <w:bookmarkEnd w:id="18"/>
      <w:r w:rsidDel="00000000" w:rsidR="00000000" w:rsidRPr="00000000">
        <w:rPr>
          <w:rtl w:val="0"/>
        </w:rPr>
        <w:t xml:space="preserve">Vulnerabilities by Impact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120" w:lineRule="auto"/>
        <w:rPr/>
      </w:pPr>
      <w:r w:rsidDel="00000000" w:rsidR="00000000" w:rsidRPr="00000000">
        <w:rPr>
          <w:rtl w:val="0"/>
        </w:rPr>
        <w:t xml:space="preserve">The following chart illustrates the vulnerabilities found by impact: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jc w:val="center"/>
        <w:rPr>
          <w:sz w:val="44"/>
          <w:szCs w:val="44"/>
        </w:rPr>
      </w:pPr>
      <w:r w:rsidDel="00000000" w:rsidR="00000000" w:rsidRPr="00000000">
        <w:rPr/>
        <w:drawing>
          <wp:inline distB="0" distT="0" distL="0" distR="0">
            <wp:extent cx="5057775" cy="3638550"/>
            <wp:docPr id="57" name=""/>
            <a:graphic>
              <a:graphicData uri="http://schemas.openxmlformats.org/drawingml/2006/chart">
                <c:chart r:id="rId17"/>
              </a:graphicData>
            </a:graphic>
          </wp:inline>
        </w:drawing>
      </w:r>
      <w:r w:rsidDel="00000000" w:rsidR="00000000" w:rsidRPr="00000000">
        <w:rPr>
          <w:rtl w:val="0"/>
        </w:rPr>
      </w:r>
    </w:p>
    <w:sectPr>
      <w:headerReference r:id="rId18" w:type="default"/>
      <w:headerReference r:id="rId19" w:type="first"/>
      <w:type w:val="nextPage"/>
      <w:pgSz w:h="15840" w:w="12240" w:orient="portrait"/>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rebuchet MS"/>
  <w:font w:name="Courier New"/>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2">
    <w:pPr>
      <w:pBdr>
        <w:bottom w:color="000000" w:space="1" w:sz="6" w:val="single"/>
      </w:pBdr>
      <w:rPr/>
    </w:pPr>
    <w:bookmarkStart w:colFirst="0" w:colLast="0" w:name="_heading=h.2bn6wsx" w:id="19"/>
    <w:bookmarkEnd w:id="19"/>
    <w:r w:rsidDel="00000000" w:rsidR="00000000" w:rsidRPr="00000000">
      <w:rPr>
        <w:rtl w:val="0"/>
      </w:rPr>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Libre Franklin" w:cs="Libre Franklin" w:eastAsia="Libre Franklin" w:hAnsi="Libre Franklin"/>
        <w:b w:val="1"/>
        <w:i w:val="0"/>
        <w:smallCaps w:val="0"/>
        <w:strike w:val="0"/>
        <w:color w:val="000000"/>
        <w:sz w:val="24"/>
        <w:szCs w:val="24"/>
        <w:u w:val="none"/>
        <w:shd w:fill="auto" w:val="clear"/>
        <w:vertAlign w:val="baseline"/>
      </w:rPr>
    </w:pPr>
    <w:r w:rsidDel="00000000" w:rsidR="00000000" w:rsidRPr="00000000">
      <w:rPr>
        <w:b w:val="1"/>
        <w:rtl w:val="0"/>
      </w:rPr>
      <w:t xml:space="preserve">TryHackMe | Internal</w:t>
    </w: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left" w:pos="3729"/>
      </w:tabs>
      <w:spacing w:after="0" w:before="0" w:line="240" w:lineRule="auto"/>
      <w:ind w:left="0" w:right="0" w:firstLine="0"/>
      <w:jc w:val="center"/>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BUSINESS CONFIDENTIAL</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0" w:line="240" w:lineRule="auto"/>
      <w:ind w:left="0" w:right="0" w:firstLine="0"/>
      <w:jc w:val="center"/>
      <w:rPr>
        <w:rFonts w:ascii="Libre Franklin" w:cs="Libre Franklin" w:eastAsia="Libre Franklin" w:hAnsi="Libre Franklin"/>
        <w:b w:val="0"/>
        <w:i w:val="0"/>
        <w:smallCaps w:val="0"/>
        <w:strike w:val="0"/>
        <w:color w:val="000000"/>
        <w:sz w:val="24"/>
        <w:szCs w:val="24"/>
        <w:u w:val="none"/>
        <w:shd w:fill="auto" w:val="clear"/>
        <w:vertAlign w:val="baseline"/>
      </w:rPr>
    </w:pPr>
    <w:r w:rsidDel="00000000" w:rsidR="00000000" w:rsidRPr="00000000">
      <w:rPr>
        <w:rtl w:val="0"/>
      </w:rPr>
      <w:t xml:space="preserve">Sample Report by James Colbert</w:t>
    </w:r>
    <w:r w:rsidDel="00000000" w:rsidR="00000000" w:rsidRPr="00000000">
      <w:rPr>
        <w:rtl w:val="0"/>
      </w:rPr>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i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7">
    <w:pPr>
      <w:jc w:val="right"/>
      <w:rPr>
        <w:sz w:val="44"/>
        <w:szCs w:val="44"/>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8">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0" w:line="240" w:lineRule="auto"/>
      <w:ind w:left="0" w:right="0" w:firstLine="0"/>
      <w:jc w:val="left"/>
      <w:rPr>
        <w:rFonts w:ascii="Libre Franklin" w:cs="Libre Franklin" w:eastAsia="Libre Franklin" w:hAnsi="Libre Franklin"/>
        <w:b w:val="1"/>
        <w:i w:val="0"/>
        <w:smallCaps w:val="0"/>
        <w:strike w:val="0"/>
        <w:color w:val="000000"/>
        <w:sz w:val="32"/>
        <w:szCs w:val="3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B">
    <w:pPr>
      <w:keepNext w:val="0"/>
      <w:keepLines w:val="0"/>
      <w:widowControl w:val="1"/>
      <w:pBdr>
        <w:top w:space="0" w:sz="0" w:val="nil"/>
        <w:left w:space="0" w:sz="0" w:val="nil"/>
        <w:bottom w:color="000000" w:space="1" w:sz="6" w:val="single"/>
        <w:right w:space="0" w:sz="0" w:val="nil"/>
        <w:between w:space="0" w:sz="0" w:val="nil"/>
      </w:pBdr>
      <w:shd w:fill="auto" w:val="clear"/>
      <w:tabs>
        <w:tab w:val="right" w:pos="10080"/>
      </w:tabs>
      <w:spacing w:after="0" w:before="0" w:line="240" w:lineRule="auto"/>
      <w:ind w:left="0" w:right="0" w:firstLine="0"/>
      <w:jc w:val="right"/>
      <w:rPr>
        <w:rFonts w:ascii="Libre Franklin" w:cs="Libre Franklin" w:eastAsia="Libre Franklin" w:hAnsi="Libre Franklin"/>
        <w:b w:val="0"/>
        <w:i w:val="1"/>
        <w:smallCaps w:val="0"/>
        <w:strike w:val="0"/>
        <w:color w:val="000000"/>
        <w:sz w:val="26"/>
        <w:szCs w:val="2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0" w:line="240" w:lineRule="auto"/>
      <w:ind w:left="0" w:right="0" w:firstLine="0"/>
      <w:jc w:val="right"/>
      <w:rPr>
        <w:rFonts w:ascii="Libre Franklin" w:cs="Libre Franklin" w:eastAsia="Libre Franklin" w:hAnsi="Libre Franklin"/>
        <w:b w:val="1"/>
        <w:i w:val="0"/>
        <w:smallCaps w:val="0"/>
        <w:strike w:val="0"/>
        <w:color w:val="000000"/>
        <w:sz w:val="32"/>
        <w:szCs w:val="3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32"/>
        <w:szCs w:val="32"/>
        <w:u w:val="none"/>
        <w:shd w:fill="auto" w:val="clear"/>
        <w:vertAlign w:val="baseline"/>
      </w:rPr>
      <w:drawing>
        <wp:inline distB="0" distT="0" distL="0" distR="0">
          <wp:extent cx="676672" cy="416451"/>
          <wp:effectExtent b="0" l="0" r="0" t="0"/>
          <wp:docPr id="5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76672" cy="416451"/>
                  </a:xfrm>
                  <a:prstGeom prst="rect"/>
                  <a:ln/>
                </pic:spPr>
              </pic:pic>
            </a:graphicData>
          </a:graphic>
        </wp:inline>
      </w:drawing>
    </w:r>
    <w:r w:rsidDel="00000000" w:rsidR="00000000" w:rsidRPr="00000000">
      <w:rPr>
        <w:rFonts w:ascii="Trebuchet MS" w:cs="Trebuchet MS" w:eastAsia="Trebuchet MS" w:hAnsi="Trebuchet MS"/>
        <w:b w:val="1"/>
        <w:i w:val="0"/>
        <w:smallCaps w:val="0"/>
        <w:strike w:val="0"/>
        <w:color w:val="000000"/>
        <w:sz w:val="32"/>
        <w:szCs w:val="32"/>
        <w:u w:val="none"/>
        <w:shd w:fill="auto" w:val="clear"/>
        <w:vertAlign w:val="baseline"/>
        <w:rtl w:val="0"/>
      </w:rPr>
      <w:tab/>
      <w:tab/>
    </w:r>
    <w:r w:rsidDel="00000000" w:rsidR="00000000" w:rsidRPr="00000000">
      <w:rPr>
        <w:rFonts w:ascii="Libre Franklin" w:cs="Libre Franklin" w:eastAsia="Libre Franklin" w:hAnsi="Libre Franklin"/>
        <w:b w:val="1"/>
        <w:i w:val="0"/>
        <w:smallCaps w:val="0"/>
        <w:strike w:val="0"/>
        <w:color w:val="000000"/>
        <w:sz w:val="32"/>
        <w:szCs w:val="32"/>
        <w:u w:val="none"/>
        <w:shd w:fill="auto" w:val="clear"/>
        <w:vertAlign w:val="baseline"/>
        <w:rtl w:val="0"/>
      </w:rPr>
      <w:tab/>
    </w:r>
    <w:r w:rsidDel="00000000" w:rsidR="00000000" w:rsidRPr="00000000">
      <w:rPr>
        <w:rFonts w:ascii="Trebuchet MS" w:cs="Trebuchet MS" w:eastAsia="Trebuchet MS" w:hAnsi="Trebuchet MS"/>
        <w:b w:val="1"/>
        <w:i w:val="0"/>
        <w:smallCaps w:val="0"/>
        <w:strike w:val="0"/>
        <w:color w:val="000000"/>
        <w:sz w:val="32"/>
        <w:szCs w:val="32"/>
        <w:u w:val="none"/>
        <w:shd w:fill="auto" w:val="clear"/>
        <w:vertAlign w:val="baseline"/>
        <w:rtl w:val="0"/>
      </w:rPr>
      <w:tab/>
    </w:r>
    <w:r w:rsidDel="00000000" w:rsidR="00000000" w:rsidRPr="00000000">
      <w:rPr>
        <w:rFonts w:ascii="Libre Franklin" w:cs="Libre Franklin" w:eastAsia="Libre Franklin" w:hAnsi="Libre Franklin"/>
        <w:b w:val="1"/>
        <w:i w:val="0"/>
        <w:smallCaps w:val="0"/>
        <w:strike w:val="0"/>
        <w:color w:val="000000"/>
        <w:sz w:val="32"/>
        <w:szCs w:val="32"/>
        <w:u w:val="none"/>
        <w:shd w:fill="auto" w:val="clear"/>
        <w:vertAlign w:val="baseline"/>
        <w:rtl w:val="0"/>
      </w:rPr>
      <w:t xml:space="preserve">Security Assessment</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0" w:line="240" w:lineRule="auto"/>
      <w:ind w:left="0" w:right="0" w:firstLine="0"/>
      <w:jc w:val="right"/>
      <w:rPr>
        <w:rFonts w:ascii="Libre Franklin" w:cs="Libre Franklin" w:eastAsia="Libre Franklin" w:hAnsi="Libre Franklin"/>
        <w:b w:val="1"/>
        <w:i w:val="0"/>
        <w:smallCaps w:val="0"/>
        <w:strike w:val="0"/>
        <w:color w:val="000000"/>
        <w:sz w:val="8"/>
        <w:szCs w:val="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32"/>
        <w:szCs w:val="32"/>
        <w:u w:val="none"/>
        <w:shd w:fill="auto" w:val="clear"/>
        <w:vertAlign w:val="baseline"/>
        <w:rtl w:val="0"/>
      </w:rPr>
      <w:t xml:space="preserve">Console Review</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E">
    <w:pPr>
      <w:keepNext w:val="0"/>
      <w:keepLines w:val="0"/>
      <w:widowControl w:val="1"/>
      <w:pBdr>
        <w:top w:space="0" w:sz="0" w:val="nil"/>
        <w:left w:space="0" w:sz="0" w:val="nil"/>
        <w:bottom w:color="000000" w:space="1" w:sz="6" w:val="single"/>
        <w:right w:space="0" w:sz="0" w:val="nil"/>
        <w:between w:space="0" w:sz="0" w:val="nil"/>
      </w:pBdr>
      <w:shd w:fill="auto" w:val="clear"/>
      <w:tabs>
        <w:tab w:val="right" w:pos="10080"/>
      </w:tabs>
      <w:spacing w:after="0" w:before="0" w:line="240" w:lineRule="auto"/>
      <w:ind w:left="0" w:right="0" w:firstLine="0"/>
      <w:jc w:val="right"/>
      <w:rPr>
        <w:rFonts w:ascii="Libre Franklin" w:cs="Libre Franklin" w:eastAsia="Libre Franklin" w:hAnsi="Libre Franklin"/>
        <w:b w:val="0"/>
        <w:i w:val="1"/>
        <w:smallCaps w:val="0"/>
        <w:strike w:val="0"/>
        <w:color w:val="000000"/>
        <w:sz w:val="26"/>
        <w:szCs w:val="26"/>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F">
    <w:pPr>
      <w:keepNext w:val="0"/>
      <w:keepLines w:val="0"/>
      <w:widowControl w:val="1"/>
      <w:pBdr>
        <w:top w:space="0" w:sz="0" w:val="nil"/>
        <w:left w:space="0" w:sz="0" w:val="nil"/>
        <w:bottom w:color="000000" w:space="1" w:sz="6" w:val="single"/>
        <w:right w:space="0" w:sz="0" w:val="nil"/>
        <w:between w:space="0" w:sz="0" w:val="nil"/>
      </w:pBdr>
      <w:shd w:fill="auto" w:val="clear"/>
      <w:tabs>
        <w:tab w:val="right" w:pos="10080"/>
      </w:tabs>
      <w:spacing w:after="0" w:before="0" w:line="240" w:lineRule="auto"/>
      <w:ind w:left="0" w:right="0" w:firstLine="0"/>
      <w:jc w:val="right"/>
      <w:rPr>
        <w:rFonts w:ascii="Libre Franklin" w:cs="Libre Franklin" w:eastAsia="Libre Franklin" w:hAnsi="Libre Franklin"/>
        <w:b w:val="0"/>
        <w:i w:val="1"/>
        <w:smallCaps w:val="0"/>
        <w:strike w:val="0"/>
        <w:color w:val="000000"/>
        <w:sz w:val="26"/>
        <w:szCs w:val="26"/>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0" w:line="240" w:lineRule="auto"/>
      <w:ind w:left="0" w:right="0" w:firstLine="0"/>
      <w:jc w:val="right"/>
      <w:rPr>
        <w:rFonts w:ascii="Libre Franklin" w:cs="Libre Franklin" w:eastAsia="Libre Franklin" w:hAnsi="Libre Franklin"/>
        <w:b w:val="1"/>
        <w:i w:val="0"/>
        <w:smallCaps w:val="0"/>
        <w:strike w:val="0"/>
        <w:color w:val="000000"/>
        <w:sz w:val="32"/>
        <w:szCs w:val="3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32"/>
        <w:szCs w:val="32"/>
        <w:u w:val="none"/>
        <w:shd w:fill="auto" w:val="clear"/>
        <w:vertAlign w:val="baseline"/>
      </w:rPr>
      <w:drawing>
        <wp:inline distB="0" distT="0" distL="0" distR="0">
          <wp:extent cx="676672" cy="416451"/>
          <wp:effectExtent b="0" l="0" r="0" t="0"/>
          <wp:docPr id="6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76672" cy="416451"/>
                  </a:xfrm>
                  <a:prstGeom prst="rect"/>
                  <a:ln/>
                </pic:spPr>
              </pic:pic>
            </a:graphicData>
          </a:graphic>
        </wp:inline>
      </w:drawing>
    </w:r>
    <w:r w:rsidDel="00000000" w:rsidR="00000000" w:rsidRPr="00000000">
      <w:rPr>
        <w:rFonts w:ascii="Trebuchet MS" w:cs="Trebuchet MS" w:eastAsia="Trebuchet MS" w:hAnsi="Trebuchet MS"/>
        <w:b w:val="1"/>
        <w:i w:val="0"/>
        <w:smallCaps w:val="0"/>
        <w:strike w:val="0"/>
        <w:color w:val="000000"/>
        <w:sz w:val="32"/>
        <w:szCs w:val="32"/>
        <w:u w:val="none"/>
        <w:shd w:fill="auto" w:val="clear"/>
        <w:vertAlign w:val="baseline"/>
        <w:rtl w:val="0"/>
      </w:rPr>
      <w:tab/>
      <w:tab/>
    </w:r>
    <w:r w:rsidDel="00000000" w:rsidR="00000000" w:rsidRPr="00000000">
      <w:rPr>
        <w:rFonts w:ascii="Libre Franklin" w:cs="Libre Franklin" w:eastAsia="Libre Franklin" w:hAnsi="Libre Franklin"/>
        <w:b w:val="1"/>
        <w:i w:val="0"/>
        <w:smallCaps w:val="0"/>
        <w:strike w:val="0"/>
        <w:color w:val="000000"/>
        <w:sz w:val="32"/>
        <w:szCs w:val="32"/>
        <w:u w:val="none"/>
        <w:shd w:fill="auto" w:val="clear"/>
        <w:vertAlign w:val="baseline"/>
        <w:rtl w:val="0"/>
      </w:rPr>
      <w:tab/>
    </w:r>
    <w:r w:rsidDel="00000000" w:rsidR="00000000" w:rsidRPr="00000000">
      <w:rPr>
        <w:rFonts w:ascii="Trebuchet MS" w:cs="Trebuchet MS" w:eastAsia="Trebuchet MS" w:hAnsi="Trebuchet MS"/>
        <w:b w:val="1"/>
        <w:i w:val="0"/>
        <w:smallCaps w:val="0"/>
        <w:strike w:val="0"/>
        <w:color w:val="000000"/>
        <w:sz w:val="32"/>
        <w:szCs w:val="32"/>
        <w:u w:val="none"/>
        <w:shd w:fill="auto" w:val="clear"/>
        <w:vertAlign w:val="baseline"/>
        <w:rtl w:val="0"/>
      </w:rPr>
      <w:tab/>
    </w:r>
    <w:r w:rsidDel="00000000" w:rsidR="00000000" w:rsidRPr="00000000">
      <w:rPr>
        <w:rFonts w:ascii="Libre Franklin" w:cs="Libre Franklin" w:eastAsia="Libre Franklin" w:hAnsi="Libre Franklin"/>
        <w:b w:val="1"/>
        <w:i w:val="0"/>
        <w:smallCaps w:val="0"/>
        <w:strike w:val="0"/>
        <w:color w:val="000000"/>
        <w:sz w:val="32"/>
        <w:szCs w:val="32"/>
        <w:u w:val="none"/>
        <w:shd w:fill="auto" w:val="clear"/>
        <w:vertAlign w:val="baseline"/>
        <w:rtl w:val="0"/>
      </w:rPr>
      <w:t xml:space="preserve">Security Assessment</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0" w:line="240" w:lineRule="auto"/>
      <w:ind w:left="0" w:right="0" w:firstLine="0"/>
      <w:jc w:val="right"/>
      <w:rPr>
        <w:rFonts w:ascii="Libre Franklin" w:cs="Libre Franklin" w:eastAsia="Libre Franklin" w:hAnsi="Libre Franklin"/>
        <w:b w:val="1"/>
        <w:i w:val="0"/>
        <w:smallCaps w:val="0"/>
        <w:strike w:val="0"/>
        <w:color w:val="000000"/>
        <w:sz w:val="8"/>
        <w:szCs w:val="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32"/>
        <w:szCs w:val="32"/>
        <w:u w:val="none"/>
        <w:shd w:fill="auto" w:val="clear"/>
        <w:vertAlign w:val="baseline"/>
        <w:rtl w:val="0"/>
      </w:rPr>
      <w:t xml:space="preserve">Console Review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re Franklin" w:cs="Libre Franklin" w:eastAsia="Libre Franklin" w:hAnsi="Libre Franklin"/>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120" w:lineRule="auto"/>
    </w:pPr>
    <w:rPr>
      <w:rFonts w:ascii="Century Gothic" w:cs="Century Gothic" w:eastAsia="Century Gothic" w:hAnsi="Century Gothic"/>
      <w:b w:val="1"/>
      <w:color w:val="000000"/>
      <w:sz w:val="36"/>
      <w:szCs w:val="36"/>
    </w:rPr>
  </w:style>
  <w:style w:type="paragraph" w:styleId="Heading2">
    <w:name w:val="heading 2"/>
    <w:basedOn w:val="Normal"/>
    <w:next w:val="Normal"/>
    <w:pPr>
      <w:keepNext w:val="1"/>
      <w:keepLines w:val="1"/>
      <w:spacing w:before="120" w:lineRule="auto"/>
    </w:pPr>
    <w:rPr>
      <w:rFonts w:ascii="Century Gothic" w:cs="Century Gothic" w:eastAsia="Century Gothic" w:hAnsi="Century Gothic"/>
      <w:b w:val="1"/>
      <w:sz w:val="28"/>
      <w:szCs w:val="28"/>
    </w:rPr>
  </w:style>
  <w:style w:type="paragraph" w:styleId="Heading3">
    <w:name w:val="heading 3"/>
    <w:basedOn w:val="Normal"/>
    <w:next w:val="Normal"/>
    <w:pPr>
      <w:keepNext w:val="1"/>
      <w:keepLines w:val="1"/>
      <w:spacing w:before="120" w:lineRule="auto"/>
    </w:pPr>
    <w:rPr>
      <w:rFonts w:ascii="Century Gothic" w:cs="Century Gothic" w:eastAsia="Century Gothic" w:hAnsi="Century Gothic"/>
      <w:b w:val="1"/>
      <w:color w:val="000000"/>
    </w:rPr>
  </w:style>
  <w:style w:type="paragraph" w:styleId="Heading4">
    <w:name w:val="heading 4"/>
    <w:basedOn w:val="Normal"/>
    <w:next w:val="Normal"/>
    <w:pPr>
      <w:keepNext w:val="1"/>
      <w:keepLines w:val="1"/>
      <w:spacing w:before="120" w:lineRule="auto"/>
    </w:pPr>
    <w:rPr>
      <w:rFonts w:ascii="Century Gothic" w:cs="Century Gothic" w:eastAsia="Century Gothic" w:hAnsi="Century Gothic"/>
      <w:b w:val="1"/>
      <w:color w:val="000000"/>
      <w:sz w:val="28"/>
      <w:szCs w:val="28"/>
    </w:rPr>
  </w:style>
  <w:style w:type="paragraph" w:styleId="Heading5">
    <w:name w:val="heading 5"/>
    <w:basedOn w:val="Normal"/>
    <w:next w:val="Normal"/>
    <w:pPr>
      <w:keepNext w:val="1"/>
      <w:keepLines w:val="1"/>
      <w:spacing w:before="120" w:lineRule="auto"/>
      <w:jc w:val="right"/>
    </w:pPr>
    <w:rPr>
      <w:rFonts w:ascii="Century Gothic" w:cs="Century Gothic" w:eastAsia="Century Gothic" w:hAnsi="Century Gothic"/>
      <w:b w:val="1"/>
    </w:rPr>
  </w:style>
  <w:style w:type="paragraph" w:styleId="Heading6">
    <w:name w:val="heading 6"/>
    <w:basedOn w:val="Normal"/>
    <w:next w:val="Normal"/>
    <w:pPr>
      <w:keepNext w:val="1"/>
      <w:keepLines w:val="1"/>
      <w:spacing w:before="120" w:lineRule="auto"/>
    </w:pPr>
    <w:rPr>
      <w:rFonts w:ascii="Century Gothic" w:cs="Century Gothic" w:eastAsia="Century Gothic" w:hAnsi="Century Gothic"/>
      <w:b w:val="1"/>
      <w:color w:val="000000"/>
    </w:rPr>
  </w:style>
  <w:style w:type="paragraph" w:styleId="Title">
    <w:name w:val="Title"/>
    <w:basedOn w:val="Normal"/>
    <w:next w:val="Normal"/>
    <w:pPr>
      <w:jc w:val="center"/>
    </w:pPr>
    <w:rPr>
      <w:b w:val="1"/>
      <w:sz w:val="44"/>
      <w:szCs w:val="4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120" w:lineRule="auto"/>
    </w:pPr>
    <w:rPr>
      <w:rFonts w:ascii="Century Gothic" w:cs="Century Gothic" w:eastAsia="Century Gothic" w:hAnsi="Century Gothic"/>
      <w:b w:val="1"/>
      <w:color w:val="000000"/>
      <w:sz w:val="36"/>
      <w:szCs w:val="36"/>
    </w:rPr>
  </w:style>
  <w:style w:type="paragraph" w:styleId="Heading2">
    <w:name w:val="heading 2"/>
    <w:basedOn w:val="Normal"/>
    <w:next w:val="Normal"/>
    <w:pPr>
      <w:keepNext w:val="1"/>
      <w:keepLines w:val="1"/>
      <w:spacing w:before="120" w:lineRule="auto"/>
    </w:pPr>
    <w:rPr>
      <w:rFonts w:ascii="Century Gothic" w:cs="Century Gothic" w:eastAsia="Century Gothic" w:hAnsi="Century Gothic"/>
      <w:b w:val="1"/>
      <w:sz w:val="28"/>
      <w:szCs w:val="28"/>
    </w:rPr>
  </w:style>
  <w:style w:type="paragraph" w:styleId="Heading3">
    <w:name w:val="heading 3"/>
    <w:basedOn w:val="Normal"/>
    <w:next w:val="Normal"/>
    <w:pPr>
      <w:keepNext w:val="1"/>
      <w:keepLines w:val="1"/>
      <w:spacing w:before="120" w:lineRule="auto"/>
    </w:pPr>
    <w:rPr>
      <w:rFonts w:ascii="Century Gothic" w:cs="Century Gothic" w:eastAsia="Century Gothic" w:hAnsi="Century Gothic"/>
      <w:b w:val="1"/>
      <w:color w:val="000000"/>
    </w:rPr>
  </w:style>
  <w:style w:type="paragraph" w:styleId="Heading4">
    <w:name w:val="heading 4"/>
    <w:basedOn w:val="Normal"/>
    <w:next w:val="Normal"/>
    <w:pPr>
      <w:keepNext w:val="1"/>
      <w:keepLines w:val="1"/>
      <w:spacing w:before="120" w:lineRule="auto"/>
    </w:pPr>
    <w:rPr>
      <w:rFonts w:ascii="Century Gothic" w:cs="Century Gothic" w:eastAsia="Century Gothic" w:hAnsi="Century Gothic"/>
      <w:b w:val="1"/>
      <w:color w:val="000000"/>
      <w:sz w:val="28"/>
      <w:szCs w:val="28"/>
    </w:rPr>
  </w:style>
  <w:style w:type="paragraph" w:styleId="Heading5">
    <w:name w:val="heading 5"/>
    <w:basedOn w:val="Normal"/>
    <w:next w:val="Normal"/>
    <w:pPr>
      <w:keepNext w:val="1"/>
      <w:keepLines w:val="1"/>
      <w:spacing w:before="120" w:lineRule="auto"/>
      <w:jc w:val="right"/>
    </w:pPr>
    <w:rPr>
      <w:rFonts w:ascii="Century Gothic" w:cs="Century Gothic" w:eastAsia="Century Gothic" w:hAnsi="Century Gothic"/>
      <w:b w:val="1"/>
    </w:rPr>
  </w:style>
  <w:style w:type="paragraph" w:styleId="Heading6">
    <w:name w:val="heading 6"/>
    <w:basedOn w:val="Normal"/>
    <w:next w:val="Normal"/>
    <w:pPr>
      <w:keepNext w:val="1"/>
      <w:keepLines w:val="1"/>
      <w:spacing w:before="120" w:lineRule="auto"/>
    </w:pPr>
    <w:rPr>
      <w:rFonts w:ascii="Century Gothic" w:cs="Century Gothic" w:eastAsia="Century Gothic" w:hAnsi="Century Gothic"/>
      <w:b w:val="1"/>
      <w:color w:val="000000"/>
    </w:rPr>
  </w:style>
  <w:style w:type="paragraph" w:styleId="Title">
    <w:name w:val="Title"/>
    <w:basedOn w:val="Normal"/>
    <w:next w:val="Normal"/>
    <w:pPr>
      <w:jc w:val="center"/>
    </w:pPr>
    <w:rPr>
      <w:b w:val="1"/>
      <w:sz w:val="44"/>
      <w:szCs w:val="44"/>
    </w:rPr>
  </w:style>
  <w:style w:type="paragraph" w:styleId="Normal" w:default="1">
    <w:name w:val="Normal"/>
    <w:qFormat w:val="1"/>
    <w:rsid w:val="005709A0"/>
    <w:pPr>
      <w:spacing w:after="0" w:line="240" w:lineRule="auto"/>
    </w:pPr>
    <w:rPr>
      <w:rFonts w:ascii="Franklin Gothic Book" w:hAnsi="Franklin Gothic Book"/>
      <w:color w:val="000000" w:themeColor="text1"/>
      <w:sz w:val="24"/>
    </w:rPr>
  </w:style>
  <w:style w:type="paragraph" w:styleId="Heading1">
    <w:name w:val="heading 1"/>
    <w:basedOn w:val="HeadingParentStyle"/>
    <w:next w:val="Normal"/>
    <w:link w:val="Heading1Char"/>
    <w:uiPriority w:val="9"/>
    <w:qFormat w:val="1"/>
    <w:rsid w:val="005709A0"/>
    <w:pPr>
      <w:keepNext w:val="1"/>
      <w:keepLines w:val="1"/>
      <w:spacing w:before="120"/>
      <w:outlineLvl w:val="0"/>
    </w:pPr>
    <w:rPr>
      <w:rFonts w:cstheme="majorBidi" w:eastAsiaTheme="majorEastAsia"/>
      <w:color w:val="auto"/>
      <w:sz w:val="36"/>
      <w:szCs w:val="36"/>
    </w:rPr>
  </w:style>
  <w:style w:type="paragraph" w:styleId="Heading2">
    <w:name w:val="heading 2"/>
    <w:basedOn w:val="HeadingParentStyle"/>
    <w:next w:val="Normal"/>
    <w:link w:val="Heading2Char"/>
    <w:uiPriority w:val="9"/>
    <w:unhideWhenUsed w:val="1"/>
    <w:qFormat w:val="1"/>
    <w:rsid w:val="003A69D0"/>
    <w:pPr>
      <w:keepNext w:val="1"/>
      <w:keepLines w:val="1"/>
      <w:spacing w:before="120"/>
      <w:outlineLvl w:val="1"/>
    </w:pPr>
    <w:rPr>
      <w:rFonts w:cstheme="majorBidi" w:eastAsiaTheme="majorEastAsia"/>
      <w:sz w:val="28"/>
      <w:szCs w:val="26"/>
    </w:rPr>
  </w:style>
  <w:style w:type="paragraph" w:styleId="Heading3">
    <w:name w:val="heading 3"/>
    <w:basedOn w:val="HeadingParentStyle"/>
    <w:next w:val="Normal"/>
    <w:link w:val="Heading3Char"/>
    <w:uiPriority w:val="9"/>
    <w:unhideWhenUsed w:val="1"/>
    <w:qFormat w:val="1"/>
    <w:rsid w:val="005709A0"/>
    <w:pPr>
      <w:keepNext w:val="1"/>
      <w:keepLines w:val="1"/>
      <w:spacing w:before="120"/>
      <w:outlineLvl w:val="2"/>
    </w:pPr>
    <w:rPr>
      <w:rFonts w:cstheme="majorBidi" w:eastAsiaTheme="majorEastAsia"/>
      <w:color w:val="auto"/>
      <w:szCs w:val="24"/>
    </w:rPr>
  </w:style>
  <w:style w:type="paragraph" w:styleId="Heading4">
    <w:name w:val="heading 4"/>
    <w:basedOn w:val="HeadingParentStyle"/>
    <w:next w:val="Normal"/>
    <w:link w:val="Heading4Char"/>
    <w:uiPriority w:val="9"/>
    <w:unhideWhenUsed w:val="1"/>
    <w:qFormat w:val="1"/>
    <w:rsid w:val="005709A0"/>
    <w:pPr>
      <w:keepNext w:val="1"/>
      <w:keepLines w:val="1"/>
      <w:spacing w:before="120"/>
      <w:outlineLvl w:val="3"/>
    </w:pPr>
    <w:rPr>
      <w:rFonts w:cstheme="majorBidi" w:eastAsiaTheme="majorEastAsia"/>
      <w:iCs w:val="1"/>
      <w:color w:val="auto"/>
      <w:sz w:val="28"/>
    </w:rPr>
  </w:style>
  <w:style w:type="paragraph" w:styleId="Heading5">
    <w:name w:val="heading 5"/>
    <w:basedOn w:val="HeadingParentStyle"/>
    <w:next w:val="Normal"/>
    <w:link w:val="Heading5Char"/>
    <w:uiPriority w:val="9"/>
    <w:unhideWhenUsed w:val="1"/>
    <w:qFormat w:val="1"/>
    <w:rsid w:val="003A69D0"/>
    <w:pPr>
      <w:keepNext w:val="1"/>
      <w:keepLines w:val="1"/>
      <w:spacing w:before="120"/>
      <w:jc w:val="right"/>
      <w:outlineLvl w:val="4"/>
    </w:pPr>
    <w:rPr>
      <w:rFonts w:cstheme="majorBidi" w:eastAsiaTheme="majorEastAsia"/>
    </w:rPr>
  </w:style>
  <w:style w:type="paragraph" w:styleId="Heading6">
    <w:name w:val="heading 6"/>
    <w:basedOn w:val="HeadingParentStyle"/>
    <w:next w:val="Normal"/>
    <w:link w:val="Heading6Char"/>
    <w:uiPriority w:val="9"/>
    <w:semiHidden w:val="1"/>
    <w:unhideWhenUsed w:val="1"/>
    <w:qFormat w:val="1"/>
    <w:rsid w:val="003A69D0"/>
    <w:pPr>
      <w:keepNext w:val="1"/>
      <w:keepLines w:val="1"/>
      <w:spacing w:before="120"/>
      <w:outlineLvl w:val="5"/>
    </w:pPr>
    <w:rPr>
      <w:rFonts w:cstheme="majorBidi" w:eastAsiaTheme="majorEastAsia"/>
      <w:color w:val="auto"/>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709A0"/>
    <w:rPr>
      <w:rFonts w:ascii="Century Gothic" w:hAnsi="Century Gothic" w:cstheme="majorBidi" w:eastAsiaTheme="majorEastAsia"/>
      <w:b w:val="1"/>
      <w:sz w:val="36"/>
      <w:szCs w:val="36"/>
    </w:rPr>
  </w:style>
  <w:style w:type="character" w:styleId="Heading2Char" w:customStyle="1">
    <w:name w:val="Heading 2 Char"/>
    <w:basedOn w:val="DefaultParagraphFont"/>
    <w:link w:val="Heading2"/>
    <w:uiPriority w:val="9"/>
    <w:rsid w:val="005709A0"/>
    <w:rPr>
      <w:rFonts w:ascii="Century Gothic" w:hAnsi="Century Gothic" w:cstheme="majorBidi" w:eastAsiaTheme="majorEastAsia"/>
      <w:b w:val="1"/>
      <w:color w:val="000000" w:themeColor="text1"/>
      <w:sz w:val="28"/>
      <w:szCs w:val="26"/>
    </w:rPr>
  </w:style>
  <w:style w:type="character" w:styleId="Heading3Char" w:customStyle="1">
    <w:name w:val="Heading 3 Char"/>
    <w:basedOn w:val="DefaultParagraphFont"/>
    <w:link w:val="Heading3"/>
    <w:uiPriority w:val="9"/>
    <w:rsid w:val="005709A0"/>
    <w:rPr>
      <w:rFonts w:ascii="Century Gothic" w:hAnsi="Century Gothic" w:cstheme="majorBidi" w:eastAsiaTheme="majorEastAsia"/>
      <w:b w:val="1"/>
      <w:sz w:val="24"/>
      <w:szCs w:val="24"/>
    </w:rPr>
  </w:style>
  <w:style w:type="character" w:styleId="Heading4Char" w:customStyle="1">
    <w:name w:val="Heading 4 Char"/>
    <w:basedOn w:val="DefaultParagraphFont"/>
    <w:link w:val="Heading4"/>
    <w:uiPriority w:val="9"/>
    <w:rsid w:val="005709A0"/>
    <w:rPr>
      <w:rFonts w:ascii="Century Gothic" w:hAnsi="Century Gothic" w:cstheme="majorBidi" w:eastAsiaTheme="majorEastAsia"/>
      <w:b w:val="1"/>
      <w:iCs w:val="1"/>
      <w:sz w:val="28"/>
    </w:rPr>
  </w:style>
  <w:style w:type="character" w:styleId="Heading5Char" w:customStyle="1">
    <w:name w:val="Heading 5 Char"/>
    <w:basedOn w:val="DefaultParagraphFont"/>
    <w:link w:val="Heading5"/>
    <w:uiPriority w:val="9"/>
    <w:rsid w:val="005709A0"/>
    <w:rPr>
      <w:rFonts w:ascii="Century Gothic" w:hAnsi="Century Gothic" w:cstheme="majorBidi" w:eastAsiaTheme="majorEastAsia"/>
      <w:b w:val="1"/>
      <w:color w:val="000000" w:themeColor="text1"/>
      <w:sz w:val="24"/>
    </w:rPr>
  </w:style>
  <w:style w:type="paragraph" w:styleId="Title">
    <w:name w:val="Title"/>
    <w:basedOn w:val="Normal"/>
    <w:next w:val="Normal"/>
    <w:link w:val="TitleChar"/>
    <w:qFormat w:val="1"/>
    <w:rsid w:val="009F024E"/>
    <w:pPr>
      <w:contextualSpacing w:val="1"/>
      <w:jc w:val="center"/>
    </w:pPr>
    <w:rPr>
      <w:rFonts w:cstheme="majorBidi" w:eastAsiaTheme="majorEastAsia"/>
      <w:b w:val="1"/>
      <w:spacing w:val="-10"/>
      <w:kern w:val="28"/>
      <w:sz w:val="44"/>
      <w:szCs w:val="56"/>
    </w:rPr>
  </w:style>
  <w:style w:type="character" w:styleId="TitleChar" w:customStyle="1">
    <w:name w:val="Title Char"/>
    <w:basedOn w:val="DefaultParagraphFont"/>
    <w:link w:val="Title"/>
    <w:rsid w:val="009F024E"/>
    <w:rPr>
      <w:rFonts w:ascii="Times New Roman" w:hAnsi="Times New Roman" w:cstheme="majorBidi" w:eastAsiaTheme="majorEastAsia"/>
      <w:b w:val="1"/>
      <w:color w:val="000000" w:themeColor="text1"/>
      <w:spacing w:val="-10"/>
      <w:kern w:val="28"/>
      <w:sz w:val="44"/>
      <w:szCs w:val="56"/>
    </w:rPr>
  </w:style>
  <w:style w:type="paragraph" w:styleId="Subtitle">
    <w:name w:val="Subtitle"/>
    <w:basedOn w:val="Normal"/>
    <w:next w:val="Normal"/>
    <w:link w:val="SubtitleChar"/>
    <w:uiPriority w:val="11"/>
    <w:qFormat w:val="1"/>
    <w:rsid w:val="00C759A7"/>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C759A7"/>
    <w:rPr>
      <w:rFonts w:ascii="Franklin Gothic Book" w:hAnsi="Franklin Gothic Book" w:eastAsiaTheme="minorEastAsia"/>
      <w:color w:val="5a5a5a" w:themeColor="text1" w:themeTint="0000A5"/>
      <w:spacing w:val="15"/>
      <w:sz w:val="24"/>
    </w:rPr>
  </w:style>
  <w:style w:type="paragraph" w:styleId="Header">
    <w:name w:val="header"/>
    <w:basedOn w:val="Normal"/>
    <w:link w:val="HeaderChar"/>
    <w:unhideWhenUsed w:val="1"/>
    <w:rsid w:val="00095B8F"/>
    <w:pPr>
      <w:tabs>
        <w:tab w:val="right" w:pos="10080"/>
      </w:tabs>
      <w:jc w:val="right"/>
    </w:pPr>
    <w:rPr>
      <w:b w:val="1"/>
      <w:bCs w:val="1"/>
      <w:sz w:val="32"/>
      <w:szCs w:val="32"/>
    </w:rPr>
  </w:style>
  <w:style w:type="character" w:styleId="HeaderChar" w:customStyle="1">
    <w:name w:val="Header Char"/>
    <w:basedOn w:val="DefaultParagraphFont"/>
    <w:link w:val="Header"/>
    <w:rsid w:val="00095B8F"/>
    <w:rPr>
      <w:rFonts w:ascii="Times New Roman" w:hAnsi="Times New Roman"/>
      <w:b w:val="1"/>
      <w:bCs w:val="1"/>
      <w:color w:val="000000" w:themeColor="text1"/>
      <w:sz w:val="32"/>
      <w:szCs w:val="32"/>
    </w:rPr>
  </w:style>
  <w:style w:type="paragraph" w:styleId="Footer">
    <w:name w:val="footer"/>
    <w:basedOn w:val="Normal"/>
    <w:link w:val="FooterChar"/>
    <w:uiPriority w:val="99"/>
    <w:unhideWhenUsed w:val="1"/>
    <w:rsid w:val="00C759A7"/>
    <w:pPr>
      <w:tabs>
        <w:tab w:val="center" w:pos="4680"/>
        <w:tab w:val="right" w:pos="9360"/>
      </w:tabs>
    </w:pPr>
  </w:style>
  <w:style w:type="character" w:styleId="FooterChar" w:customStyle="1">
    <w:name w:val="Footer Char"/>
    <w:basedOn w:val="DefaultParagraphFont"/>
    <w:link w:val="Footer"/>
    <w:uiPriority w:val="99"/>
    <w:rsid w:val="00C759A7"/>
    <w:rPr>
      <w:rFonts w:ascii="Franklin Gothic Book" w:hAnsi="Franklin Gothic Book"/>
      <w:sz w:val="24"/>
    </w:rPr>
  </w:style>
  <w:style w:type="paragraph" w:styleId="Spacer" w:customStyle="1">
    <w:name w:val="*Spacer"/>
    <w:basedOn w:val="Normal"/>
    <w:qFormat w:val="1"/>
    <w:rsid w:val="00780A90"/>
    <w:rPr>
      <w:sz w:val="12"/>
    </w:rPr>
  </w:style>
  <w:style w:type="table" w:styleId="TableGrid">
    <w:name w:val="Table Grid"/>
    <w:basedOn w:val="TableNormal"/>
    <w:rsid w:val="00780A9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BlockLabel" w:customStyle="1">
    <w:name w:val="*Body Block Label"/>
    <w:basedOn w:val="Normal"/>
    <w:qFormat w:val="1"/>
    <w:rsid w:val="00F9048D"/>
    <w:rPr>
      <w:b w:val="1"/>
      <w:color w:val="auto"/>
    </w:rPr>
  </w:style>
  <w:style w:type="paragraph" w:styleId="BodyBlockLine" w:customStyle="1">
    <w:name w:val="*Body Block Line"/>
    <w:basedOn w:val="Spacer"/>
    <w:qFormat w:val="1"/>
    <w:rsid w:val="00705DE5"/>
    <w:pPr>
      <w:numPr>
        <w:ilvl w:val="1"/>
      </w:numPr>
      <w:pBdr>
        <w:bottom w:color="auto" w:space="1" w:sz="6" w:val="single"/>
      </w:pBdr>
      <w:spacing w:after="120"/>
      <w:ind w:left="1620"/>
    </w:pPr>
    <w:rPr>
      <w:rFonts w:eastAsiaTheme="minorEastAsia"/>
      <w:color w:val="auto"/>
      <w:spacing w:val="15"/>
    </w:rPr>
  </w:style>
  <w:style w:type="paragraph" w:styleId="BodyBlockLabelnonTOC" w:customStyle="1">
    <w:name w:val="*Body Block Label (non TOC)"/>
    <w:basedOn w:val="BodyBlockLabel"/>
    <w:qFormat w:val="1"/>
    <w:rsid w:val="003A69D0"/>
    <w:rPr>
      <w:rFonts w:cs="Times New Roman" w:eastAsia="Calibri"/>
      <w:szCs w:val="20"/>
    </w:rPr>
  </w:style>
  <w:style w:type="paragraph" w:styleId="Finding" w:customStyle="1">
    <w:name w:val="*Finding"/>
    <w:basedOn w:val="Normal"/>
    <w:next w:val="Normal"/>
    <w:qFormat w:val="1"/>
    <w:rsid w:val="000844AE"/>
    <w:pPr>
      <w:outlineLvl w:val="2"/>
    </w:pPr>
    <w:rPr>
      <w:rFonts w:cs="Times New Roman" w:eastAsia="Calibri"/>
      <w:b w:val="1"/>
    </w:rPr>
  </w:style>
  <w:style w:type="paragraph" w:styleId="EvidencePic" w:customStyle="1">
    <w:name w:val="*Evidence Pic"/>
    <w:basedOn w:val="Normal"/>
    <w:rsid w:val="00E43530"/>
    <w:pPr>
      <w:jc w:val="center"/>
    </w:pPr>
    <w:rPr>
      <w:rFonts w:cs="Times New Roman" w:eastAsia="Times New Roman"/>
      <w:i w:val="1"/>
      <w:sz w:val="20"/>
      <w:szCs w:val="20"/>
    </w:rPr>
  </w:style>
  <w:style w:type="paragraph" w:styleId="ReferenceSmall" w:customStyle="1">
    <w:name w:val="*Reference (Small)"/>
    <w:basedOn w:val="Normal"/>
    <w:qFormat w:val="1"/>
    <w:rsid w:val="000E1783"/>
    <w:pPr>
      <w:numPr>
        <w:numId w:val="8"/>
      </w:numPr>
    </w:pPr>
    <w:rPr>
      <w:sz w:val="18"/>
      <w:szCs w:val="20"/>
    </w:rPr>
  </w:style>
  <w:style w:type="paragraph" w:styleId="ListParagraph">
    <w:name w:val="List Paragraph"/>
    <w:basedOn w:val="Normal"/>
    <w:link w:val="ListParagraphChar"/>
    <w:uiPriority w:val="34"/>
    <w:qFormat w:val="1"/>
    <w:rsid w:val="00A434EE"/>
    <w:pPr>
      <w:numPr>
        <w:numId w:val="3"/>
      </w:numPr>
      <w:contextualSpacing w:val="1"/>
    </w:pPr>
    <w:rPr>
      <w:rFonts w:cs="Times New Roman"/>
    </w:rPr>
  </w:style>
  <w:style w:type="character" w:styleId="ListParagraphChar" w:customStyle="1">
    <w:name w:val="List Paragraph Char"/>
    <w:basedOn w:val="DefaultParagraphFont"/>
    <w:link w:val="ListParagraph"/>
    <w:uiPriority w:val="34"/>
    <w:locked w:val="1"/>
    <w:rsid w:val="00A434EE"/>
    <w:rPr>
      <w:rFonts w:ascii="Franklin Gothic Book" w:cs="Times New Roman" w:hAnsi="Franklin Gothic Book"/>
      <w:color w:val="000000" w:themeColor="text1"/>
      <w:sz w:val="24"/>
    </w:rPr>
  </w:style>
  <w:style w:type="paragraph" w:styleId="TOC1">
    <w:name w:val="toc 1"/>
    <w:basedOn w:val="Normal"/>
    <w:next w:val="Normal"/>
    <w:autoRedefine w:val="1"/>
    <w:uiPriority w:val="39"/>
    <w:unhideWhenUsed w:val="1"/>
    <w:rsid w:val="003A69D0"/>
    <w:pPr>
      <w:tabs>
        <w:tab w:val="right" w:leader="dot" w:pos="10070"/>
      </w:tabs>
      <w:spacing w:after="40"/>
    </w:pPr>
    <w:rPr>
      <w:rFonts w:cs="Times New Roman"/>
      <w:b w:val="1"/>
      <w:color w:val="auto"/>
      <w:sz w:val="22"/>
      <w:szCs w:val="20"/>
    </w:rPr>
  </w:style>
  <w:style w:type="paragraph" w:styleId="TOC3">
    <w:name w:val="toc 3"/>
    <w:basedOn w:val="Normal"/>
    <w:next w:val="Normal"/>
    <w:autoRedefine w:val="1"/>
    <w:uiPriority w:val="39"/>
    <w:unhideWhenUsed w:val="1"/>
    <w:rsid w:val="003A69D0"/>
    <w:pPr>
      <w:tabs>
        <w:tab w:val="right" w:leader="dot" w:pos="10070"/>
      </w:tabs>
      <w:spacing w:after="60"/>
      <w:ind w:left="403"/>
    </w:pPr>
    <w:rPr>
      <w:rFonts w:cs="Times New Roman"/>
      <w:color w:val="auto"/>
      <w:sz w:val="22"/>
      <w:szCs w:val="20"/>
    </w:rPr>
  </w:style>
  <w:style w:type="character" w:styleId="Hyperlink">
    <w:name w:val="Hyperlink"/>
    <w:basedOn w:val="DefaultParagraphFont"/>
    <w:uiPriority w:val="99"/>
    <w:unhideWhenUsed w:val="1"/>
    <w:rsid w:val="00D7617F"/>
    <w:rPr>
      <w:color w:val="0563c1" w:themeColor="hyperlink"/>
      <w:u w:val="single"/>
    </w:rPr>
  </w:style>
  <w:style w:type="paragraph" w:styleId="MacroText">
    <w:name w:val="macro"/>
    <w:link w:val="MacroTextChar"/>
    <w:semiHidden w:val="1"/>
    <w:rsid w:val="00D7617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cs="Times New Roman" w:eastAsia="MS Mincho" w:hAnsi="Courier New"/>
      <w:sz w:val="20"/>
      <w:szCs w:val="20"/>
    </w:rPr>
  </w:style>
  <w:style w:type="character" w:styleId="MacroTextChar" w:customStyle="1">
    <w:name w:val="Macro Text Char"/>
    <w:basedOn w:val="DefaultParagraphFont"/>
    <w:link w:val="MacroText"/>
    <w:semiHidden w:val="1"/>
    <w:rsid w:val="00D7617F"/>
    <w:rPr>
      <w:rFonts w:ascii="Courier New" w:cs="Times New Roman" w:eastAsia="MS Mincho" w:hAnsi="Courier New"/>
      <w:sz w:val="20"/>
      <w:szCs w:val="20"/>
    </w:rPr>
  </w:style>
  <w:style w:type="paragraph" w:styleId="TableText" w:customStyle="1">
    <w:name w:val="Table Text"/>
    <w:basedOn w:val="Normal"/>
    <w:rsid w:val="009F024E"/>
    <w:rPr>
      <w:rFonts w:cs="Times New Roman" w:eastAsia="MS Mincho"/>
      <w:color w:val="auto"/>
      <w:szCs w:val="20"/>
    </w:rPr>
  </w:style>
  <w:style w:type="paragraph" w:styleId="TitlePage-Date" w:customStyle="1">
    <w:name w:val="Title Page - Date"/>
    <w:basedOn w:val="Normal"/>
    <w:next w:val="Normal"/>
    <w:rsid w:val="009F024E"/>
    <w:pPr>
      <w:jc w:val="center"/>
    </w:pPr>
    <w:rPr>
      <w:rFonts w:cs="Times New Roman"/>
      <w:caps w:val="1"/>
      <w:color w:val="auto"/>
      <w:sz w:val="26"/>
      <w:szCs w:val="20"/>
    </w:rPr>
  </w:style>
  <w:style w:type="paragraph" w:styleId="TOC2">
    <w:name w:val="toc 2"/>
    <w:basedOn w:val="Normal"/>
    <w:next w:val="Normal"/>
    <w:autoRedefine w:val="1"/>
    <w:uiPriority w:val="39"/>
    <w:unhideWhenUsed w:val="1"/>
    <w:rsid w:val="00FF4BC7"/>
    <w:pPr>
      <w:spacing w:after="100"/>
      <w:ind w:left="200"/>
    </w:pPr>
    <w:rPr>
      <w:rFonts w:cs="Times New Roman"/>
      <w:color w:val="auto"/>
      <w:szCs w:val="20"/>
    </w:rPr>
  </w:style>
  <w:style w:type="paragraph" w:styleId="BalloonText">
    <w:name w:val="Balloon Text"/>
    <w:basedOn w:val="Normal"/>
    <w:link w:val="BalloonTextChar"/>
    <w:uiPriority w:val="99"/>
    <w:semiHidden w:val="1"/>
    <w:unhideWhenUsed w:val="1"/>
    <w:rsid w:val="00D7617F"/>
    <w:rPr>
      <w:rFonts w:ascii="Segoe UI" w:cs="Segoe UI" w:hAnsi="Segoe UI"/>
      <w:color w:val="auto"/>
      <w:sz w:val="18"/>
      <w:szCs w:val="18"/>
    </w:rPr>
  </w:style>
  <w:style w:type="character" w:styleId="BalloonTextChar" w:customStyle="1">
    <w:name w:val="Balloon Text Char"/>
    <w:basedOn w:val="DefaultParagraphFont"/>
    <w:link w:val="BalloonText"/>
    <w:uiPriority w:val="99"/>
    <w:semiHidden w:val="1"/>
    <w:rsid w:val="00D7617F"/>
    <w:rPr>
      <w:rFonts w:ascii="Segoe UI" w:cs="Segoe UI" w:hAnsi="Segoe UI"/>
      <w:sz w:val="18"/>
      <w:szCs w:val="18"/>
    </w:rPr>
  </w:style>
  <w:style w:type="paragraph" w:styleId="Caption">
    <w:name w:val="caption"/>
    <w:basedOn w:val="Normal"/>
    <w:next w:val="Normal"/>
    <w:unhideWhenUsed w:val="1"/>
    <w:qFormat w:val="1"/>
    <w:rsid w:val="006403E7"/>
    <w:pPr>
      <w:spacing w:after="200"/>
      <w:jc w:val="center"/>
    </w:pPr>
    <w:rPr>
      <w:rFonts w:cs="Times New Roman"/>
      <w:i w:val="1"/>
      <w:iCs w:val="1"/>
      <w:sz w:val="18"/>
      <w:szCs w:val="18"/>
    </w:rPr>
  </w:style>
  <w:style w:type="paragraph" w:styleId="TOC4">
    <w:name w:val="toc 4"/>
    <w:basedOn w:val="Normal"/>
    <w:next w:val="Normal"/>
    <w:autoRedefine w:val="1"/>
    <w:uiPriority w:val="39"/>
    <w:rsid w:val="00FF4BC7"/>
    <w:pPr>
      <w:tabs>
        <w:tab w:val="right" w:leader="dot" w:pos="9350"/>
      </w:tabs>
      <w:spacing w:after="60" w:before="60"/>
      <w:ind w:left="720"/>
    </w:pPr>
    <w:rPr>
      <w:rFonts w:cs="Times New Roman" w:eastAsia="MS Mincho"/>
      <w:color w:val="auto"/>
      <w:szCs w:val="20"/>
    </w:rPr>
  </w:style>
  <w:style w:type="paragraph" w:styleId="TitlePage-DataClass" w:customStyle="1">
    <w:name w:val="Title Page - Data Class"/>
    <w:basedOn w:val="Normal"/>
    <w:next w:val="Spacer"/>
    <w:rsid w:val="009F024E"/>
    <w:pPr>
      <w:jc w:val="center"/>
    </w:pPr>
    <w:rPr>
      <w:rFonts w:cs="Times New Roman" w:eastAsia="Times New Roman"/>
      <w:smallCaps w:val="1"/>
      <w:color w:val="auto"/>
      <w:sz w:val="36"/>
      <w:szCs w:val="20"/>
    </w:rPr>
  </w:style>
  <w:style w:type="character" w:styleId="CommentReference">
    <w:name w:val="annotation reference"/>
    <w:basedOn w:val="DefaultParagraphFont"/>
    <w:semiHidden w:val="1"/>
    <w:unhideWhenUsed w:val="1"/>
    <w:rsid w:val="00D7617F"/>
    <w:rPr>
      <w:sz w:val="16"/>
      <w:szCs w:val="16"/>
    </w:rPr>
  </w:style>
  <w:style w:type="paragraph" w:styleId="CommentSubject">
    <w:name w:val="annotation subject"/>
    <w:basedOn w:val="Normal"/>
    <w:link w:val="CommentSubjectChar"/>
    <w:uiPriority w:val="99"/>
    <w:semiHidden w:val="1"/>
    <w:unhideWhenUsed w:val="1"/>
    <w:rsid w:val="003A69D0"/>
    <w:rPr>
      <w:rFonts w:cs="Times New Roman"/>
      <w:b w:val="1"/>
      <w:bCs w:val="1"/>
      <w:color w:val="auto"/>
      <w:sz w:val="20"/>
      <w:szCs w:val="20"/>
    </w:rPr>
  </w:style>
  <w:style w:type="character" w:styleId="CommentSubjectChar" w:customStyle="1">
    <w:name w:val="Comment Subject Char"/>
    <w:basedOn w:val="DefaultParagraphFont"/>
    <w:link w:val="CommentSubject"/>
    <w:uiPriority w:val="99"/>
    <w:semiHidden w:val="1"/>
    <w:rsid w:val="003A69D0"/>
    <w:rPr>
      <w:rFonts w:ascii="Helvetica" w:cs="Times New Roman" w:hAnsi="Helvetica"/>
      <w:b w:val="1"/>
      <w:bCs w:val="1"/>
      <w:sz w:val="20"/>
      <w:szCs w:val="20"/>
    </w:rPr>
  </w:style>
  <w:style w:type="character" w:styleId="FollowedHyperlink">
    <w:name w:val="FollowedHyperlink"/>
    <w:basedOn w:val="DefaultParagraphFont"/>
    <w:uiPriority w:val="99"/>
    <w:semiHidden w:val="1"/>
    <w:unhideWhenUsed w:val="1"/>
    <w:rsid w:val="00D7617F"/>
    <w:rPr>
      <w:color w:val="954f72" w:themeColor="followedHyperlink"/>
      <w:u w:val="single"/>
    </w:rPr>
  </w:style>
  <w:style w:type="paragraph" w:styleId="HTMLPreformatted">
    <w:name w:val="HTML Preformatted"/>
    <w:basedOn w:val="Normal"/>
    <w:link w:val="HTMLPreformattedChar"/>
    <w:uiPriority w:val="99"/>
    <w:semiHidden w:val="1"/>
    <w:unhideWhenUsed w:val="1"/>
    <w:rsid w:val="00D76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color w:val="auto"/>
      <w:sz w:val="20"/>
      <w:szCs w:val="20"/>
    </w:rPr>
  </w:style>
  <w:style w:type="character" w:styleId="HTMLPreformattedChar" w:customStyle="1">
    <w:name w:val="HTML Preformatted Char"/>
    <w:basedOn w:val="DefaultParagraphFont"/>
    <w:link w:val="HTMLPreformatted"/>
    <w:uiPriority w:val="99"/>
    <w:semiHidden w:val="1"/>
    <w:rsid w:val="00D7617F"/>
    <w:rPr>
      <w:rFonts w:ascii="Courier New" w:cs="Courier New" w:eastAsia="Times New Roman" w:hAnsi="Courier New"/>
      <w:sz w:val="20"/>
      <w:szCs w:val="20"/>
    </w:rPr>
  </w:style>
  <w:style w:type="paragraph" w:styleId="TOC5">
    <w:name w:val="toc 5"/>
    <w:basedOn w:val="Normal"/>
    <w:next w:val="Normal"/>
    <w:autoRedefine w:val="1"/>
    <w:uiPriority w:val="39"/>
    <w:unhideWhenUsed w:val="1"/>
    <w:rsid w:val="00FF4BC7"/>
    <w:pPr>
      <w:spacing w:after="100" w:line="259" w:lineRule="auto"/>
      <w:ind w:left="880"/>
    </w:pPr>
    <w:rPr>
      <w:rFonts w:eastAsiaTheme="minorEastAsia"/>
      <w:color w:val="auto"/>
      <w:sz w:val="22"/>
    </w:rPr>
  </w:style>
  <w:style w:type="paragraph" w:styleId="TOC6">
    <w:name w:val="toc 6"/>
    <w:basedOn w:val="Normal"/>
    <w:next w:val="Normal"/>
    <w:autoRedefine w:val="1"/>
    <w:uiPriority w:val="39"/>
    <w:unhideWhenUsed w:val="1"/>
    <w:rsid w:val="00FF4BC7"/>
    <w:pPr>
      <w:spacing w:after="100" w:line="259" w:lineRule="auto"/>
      <w:ind w:left="1100"/>
    </w:pPr>
    <w:rPr>
      <w:rFonts w:eastAsiaTheme="minorEastAsia"/>
      <w:color w:val="auto"/>
      <w:sz w:val="22"/>
    </w:rPr>
  </w:style>
  <w:style w:type="paragraph" w:styleId="TOC7">
    <w:name w:val="toc 7"/>
    <w:basedOn w:val="Normal"/>
    <w:next w:val="Normal"/>
    <w:autoRedefine w:val="1"/>
    <w:uiPriority w:val="39"/>
    <w:unhideWhenUsed w:val="1"/>
    <w:rsid w:val="00FF4BC7"/>
    <w:pPr>
      <w:spacing w:after="100" w:line="259" w:lineRule="auto"/>
      <w:ind w:left="1320"/>
    </w:pPr>
    <w:rPr>
      <w:rFonts w:eastAsiaTheme="minorEastAsia"/>
      <w:color w:val="auto"/>
      <w:sz w:val="22"/>
    </w:rPr>
  </w:style>
  <w:style w:type="paragraph" w:styleId="TOC8">
    <w:name w:val="toc 8"/>
    <w:basedOn w:val="Normal"/>
    <w:next w:val="Normal"/>
    <w:autoRedefine w:val="1"/>
    <w:uiPriority w:val="39"/>
    <w:unhideWhenUsed w:val="1"/>
    <w:rsid w:val="00FF4BC7"/>
    <w:pPr>
      <w:spacing w:after="100" w:line="259" w:lineRule="auto"/>
      <w:ind w:left="1540"/>
    </w:pPr>
    <w:rPr>
      <w:rFonts w:eastAsiaTheme="minorEastAsia"/>
      <w:color w:val="auto"/>
      <w:sz w:val="22"/>
    </w:rPr>
  </w:style>
  <w:style w:type="paragraph" w:styleId="TOC9">
    <w:name w:val="toc 9"/>
    <w:basedOn w:val="Normal"/>
    <w:next w:val="Normal"/>
    <w:autoRedefine w:val="1"/>
    <w:uiPriority w:val="39"/>
    <w:unhideWhenUsed w:val="1"/>
    <w:rsid w:val="00FF4BC7"/>
    <w:pPr>
      <w:spacing w:after="100" w:line="259" w:lineRule="auto"/>
      <w:ind w:left="1760"/>
    </w:pPr>
    <w:rPr>
      <w:rFonts w:eastAsiaTheme="minorEastAsia"/>
      <w:color w:val="auto"/>
      <w:sz w:val="22"/>
    </w:rPr>
  </w:style>
  <w:style w:type="paragraph" w:styleId="Revision">
    <w:name w:val="Revision"/>
    <w:hidden w:val="1"/>
    <w:uiPriority w:val="99"/>
    <w:semiHidden w:val="1"/>
    <w:rsid w:val="00D7617F"/>
    <w:pPr>
      <w:spacing w:after="0" w:line="240" w:lineRule="auto"/>
    </w:pPr>
    <w:rPr>
      <w:rFonts w:ascii="Times New Roman" w:cs="Times New Roman" w:hAnsi="Times New Roman"/>
      <w:sz w:val="24"/>
      <w:szCs w:val="20"/>
    </w:rPr>
  </w:style>
  <w:style w:type="paragraph" w:styleId="TableText-Small" w:customStyle="1">
    <w:name w:val="Table Text - Small"/>
    <w:basedOn w:val="Normal"/>
    <w:rsid w:val="00A8388F"/>
    <w:pPr>
      <w:spacing w:after="120" w:before="120"/>
    </w:pPr>
    <w:rPr>
      <w:rFonts w:cs="Times New Roman" w:eastAsia="Times New Roman"/>
      <w:color w:val="auto"/>
      <w:sz w:val="20"/>
      <w:szCs w:val="20"/>
    </w:rPr>
  </w:style>
  <w:style w:type="paragraph" w:styleId="TitlePage-Emph" w:customStyle="1">
    <w:name w:val="Title Page - Emph"/>
    <w:basedOn w:val="Normal"/>
    <w:next w:val="Normal"/>
    <w:rsid w:val="00D7617F"/>
    <w:pPr>
      <w:spacing w:line="360" w:lineRule="auto"/>
      <w:jc w:val="center"/>
    </w:pPr>
    <w:rPr>
      <w:b w:val="1"/>
      <w:bCs w:val="1"/>
      <w:i w:val="1"/>
      <w:iCs w:val="1"/>
      <w:sz w:val="36"/>
    </w:rPr>
  </w:style>
  <w:style w:type="paragraph" w:styleId="Table-HeaderText" w:customStyle="1">
    <w:name w:val="Table - Header Text"/>
    <w:basedOn w:val="HeadingParentStyle"/>
    <w:rsid w:val="005709A0"/>
    <w:pPr>
      <w:jc w:val="center"/>
    </w:pPr>
    <w:rPr>
      <w:rFonts w:eastAsia="Times New Roman"/>
      <w:bCs w:val="1"/>
      <w:color w:val="ffffff"/>
      <w:sz w:val="22"/>
      <w:szCs w:val="20"/>
    </w:rPr>
  </w:style>
  <w:style w:type="paragraph" w:styleId="TitlePage-SubTitle" w:customStyle="1">
    <w:name w:val="Title Page - Sub Title"/>
    <w:basedOn w:val="Normal"/>
    <w:rsid w:val="009F024E"/>
    <w:rPr>
      <w:rFonts w:cs="Times New Roman" w:eastAsia="Times New Roman"/>
      <w:bCs w:val="1"/>
      <w:color w:val="auto"/>
      <w:sz w:val="36"/>
      <w:szCs w:val="20"/>
    </w:rPr>
  </w:style>
  <w:style w:type="paragraph" w:styleId="TitlePage-Header" w:customStyle="1">
    <w:name w:val="Title Page - Header"/>
    <w:basedOn w:val="Normal"/>
    <w:qFormat w:val="1"/>
    <w:rsid w:val="00D26149"/>
    <w:pPr>
      <w:jc w:val="center"/>
    </w:pPr>
    <w:rPr>
      <w:color w:val="ffffff" w:themeColor="background1"/>
      <w:sz w:val="48"/>
    </w:rPr>
  </w:style>
  <w:style w:type="paragraph" w:styleId="ExecSummaryGrade" w:customStyle="1">
    <w:name w:val="Exec Summary Grade"/>
    <w:basedOn w:val="Normal"/>
    <w:qFormat w:val="1"/>
    <w:rsid w:val="003E5C23"/>
    <w:pPr>
      <w:jc w:val="center"/>
    </w:pPr>
    <w:rPr>
      <w:rFonts w:cs="Times New Roman"/>
      <w:sz w:val="32"/>
    </w:rPr>
  </w:style>
  <w:style w:type="paragraph" w:styleId="Header-SubHeadline" w:customStyle="1">
    <w:name w:val="Header - SubHeadline"/>
    <w:basedOn w:val="Header"/>
    <w:qFormat w:val="1"/>
    <w:rsid w:val="009156D4"/>
    <w:pPr>
      <w:pBdr>
        <w:bottom w:color="000000" w:space="1" w:sz="18" w:val="single"/>
      </w:pBdr>
    </w:pPr>
    <w:rPr>
      <w:rFonts w:cs="Times New Roman"/>
      <w:b w:val="0"/>
      <w:bCs w:val="0"/>
      <w:i w:val="1"/>
      <w:iCs w:val="1"/>
      <w:sz w:val="26"/>
      <w:szCs w:val="26"/>
    </w:rPr>
  </w:style>
  <w:style w:type="paragraph" w:styleId="StyleCentered" w:customStyle="1">
    <w:name w:val="Style Centered"/>
    <w:basedOn w:val="Normal"/>
    <w:rsid w:val="00D7617F"/>
    <w:pPr>
      <w:jc w:val="center"/>
    </w:pPr>
    <w:rPr>
      <w:rFonts w:cs="Times New Roman" w:eastAsia="Times New Roman"/>
      <w:color w:val="auto"/>
      <w:szCs w:val="20"/>
    </w:rPr>
  </w:style>
  <w:style w:type="character" w:styleId="UnresolvedMention1" w:customStyle="1">
    <w:name w:val="Unresolved Mention1"/>
    <w:basedOn w:val="DefaultParagraphFont"/>
    <w:uiPriority w:val="99"/>
    <w:semiHidden w:val="1"/>
    <w:unhideWhenUsed w:val="1"/>
    <w:rsid w:val="00D7617F"/>
    <w:rPr>
      <w:color w:val="808080"/>
      <w:shd w:color="auto" w:fill="e6e6e6" w:val="clear"/>
    </w:rPr>
  </w:style>
  <w:style w:type="paragraph" w:styleId="TitlePage-Normal" w:customStyle="1">
    <w:name w:val="Title Page - Normal"/>
    <w:basedOn w:val="Normal"/>
    <w:qFormat w:val="1"/>
    <w:rsid w:val="00D7617F"/>
    <w:pPr>
      <w:jc w:val="center"/>
    </w:pPr>
    <w:rPr>
      <w:sz w:val="36"/>
    </w:rPr>
  </w:style>
  <w:style w:type="paragraph" w:styleId="Footer-Line2" w:customStyle="1">
    <w:name w:val="Footer - Line 2"/>
    <w:basedOn w:val="Normal"/>
    <w:next w:val="Footer-Line3"/>
    <w:qFormat w:val="1"/>
    <w:rsid w:val="009F024E"/>
    <w:rPr>
      <w:rFonts w:cs="Times New Roman"/>
    </w:rPr>
  </w:style>
  <w:style w:type="paragraph" w:styleId="Footer-Line3" w:customStyle="1">
    <w:name w:val="Footer - Line 3"/>
    <w:basedOn w:val="Normal"/>
    <w:next w:val="Spacer"/>
    <w:qFormat w:val="1"/>
    <w:rsid w:val="009156D4"/>
    <w:rPr>
      <w:rFonts w:cs="Times New Roman"/>
      <w:color w:val="auto"/>
    </w:rPr>
  </w:style>
  <w:style w:type="character" w:styleId="Heading6Char" w:customStyle="1">
    <w:name w:val="Heading 6 Char"/>
    <w:basedOn w:val="DefaultParagraphFont"/>
    <w:link w:val="Heading6"/>
    <w:uiPriority w:val="9"/>
    <w:semiHidden w:val="1"/>
    <w:rsid w:val="005709A0"/>
    <w:rPr>
      <w:rFonts w:ascii="Century Gothic" w:hAnsi="Century Gothic" w:cstheme="majorBidi" w:eastAsiaTheme="majorEastAsia"/>
      <w:b w:val="1"/>
      <w:sz w:val="24"/>
    </w:rPr>
  </w:style>
  <w:style w:type="paragraph" w:styleId="TitlePage-Version" w:customStyle="1">
    <w:name w:val="Title Page - Version"/>
    <w:basedOn w:val="Normal"/>
    <w:next w:val="TitlePage-Normal"/>
    <w:qFormat w:val="1"/>
    <w:rsid w:val="00FF4BC7"/>
    <w:pPr>
      <w:jc w:val="center"/>
    </w:pPr>
    <w:rPr>
      <w:rFonts w:cs="Times New Roman"/>
      <w:i w:val="1"/>
    </w:rPr>
  </w:style>
  <w:style w:type="paragraph" w:styleId="TitlePage-Address" w:customStyle="1">
    <w:name w:val="Title Page - Address"/>
    <w:basedOn w:val="Normal"/>
    <w:next w:val="Normal"/>
    <w:qFormat w:val="1"/>
    <w:rsid w:val="00FF4BC7"/>
    <w:pPr>
      <w:framePr w:lines="0" w:hSpace="180" w:wrap="around" w:hAnchor="margin" w:vAnchor="text" w:xAlign="center" w:y="171"/>
      <w:jc w:val="center"/>
    </w:pPr>
    <w:rPr>
      <w:rFonts w:cs="Times New Roman"/>
    </w:rPr>
  </w:style>
  <w:style w:type="paragraph" w:styleId="FindingTableLabel" w:customStyle="1">
    <w:name w:val="*Finding Table Label"/>
    <w:basedOn w:val="Normal"/>
    <w:qFormat w:val="1"/>
    <w:rsid w:val="003D7E4A"/>
    <w:pPr>
      <w:numPr>
        <w:numId w:val="10"/>
      </w:numPr>
      <w:ind w:right="-170"/>
    </w:pPr>
    <w:rPr>
      <w:b w:val="1"/>
      <w:sz w:val="22"/>
    </w:rPr>
  </w:style>
  <w:style w:type="character" w:styleId="UnresolvedMention2" w:customStyle="1">
    <w:name w:val="Unresolved Mention2"/>
    <w:basedOn w:val="DefaultParagraphFont"/>
    <w:uiPriority w:val="99"/>
    <w:semiHidden w:val="1"/>
    <w:unhideWhenUsed w:val="1"/>
    <w:rsid w:val="002F727D"/>
    <w:rPr>
      <w:color w:val="808080"/>
      <w:shd w:color="auto" w:fill="e6e6e6" w:val="clear"/>
    </w:rPr>
  </w:style>
  <w:style w:type="paragraph" w:styleId="SmallText" w:customStyle="1">
    <w:name w:val="*Small Text"/>
    <w:basedOn w:val="Normal"/>
    <w:qFormat w:val="1"/>
    <w:rsid w:val="003A69D0"/>
    <w:rPr>
      <w:rFonts w:cs="Times New Roman"/>
      <w:sz w:val="20"/>
    </w:rPr>
  </w:style>
  <w:style w:type="paragraph" w:styleId="CommentText">
    <w:name w:val="annotation text"/>
    <w:basedOn w:val="Normal"/>
    <w:link w:val="CommentTextChar"/>
    <w:uiPriority w:val="99"/>
    <w:unhideWhenUsed w:val="1"/>
    <w:rPr>
      <w:sz w:val="20"/>
      <w:szCs w:val="20"/>
    </w:rPr>
  </w:style>
  <w:style w:type="character" w:styleId="CommentTextChar" w:customStyle="1">
    <w:name w:val="Comment Text Char"/>
    <w:basedOn w:val="DefaultParagraphFont"/>
    <w:link w:val="CommentText"/>
    <w:uiPriority w:val="99"/>
    <w:rPr>
      <w:rFonts w:ascii="Times New Roman" w:hAnsi="Times New Roman"/>
      <w:color w:val="000000" w:themeColor="text1"/>
      <w:sz w:val="20"/>
      <w:szCs w:val="20"/>
    </w:rPr>
  </w:style>
  <w:style w:type="paragraph" w:styleId="DocumentType" w:customStyle="1">
    <w:name w:val="Document Type"/>
    <w:basedOn w:val="Normal"/>
    <w:qFormat w:val="1"/>
    <w:rsid w:val="00FF3D47"/>
    <w:pPr>
      <w:jc w:val="center"/>
    </w:pPr>
    <w:rPr>
      <w:b w:val="1"/>
      <w:color w:val="ffffff" w:themeColor="background1"/>
      <w:sz w:val="52"/>
    </w:rPr>
  </w:style>
  <w:style w:type="paragraph" w:styleId="HeadingParentStyle" w:customStyle="1">
    <w:name w:val="Heading Parent Style"/>
    <w:basedOn w:val="Normal"/>
    <w:qFormat w:val="1"/>
    <w:rsid w:val="005709A0"/>
    <w:rPr>
      <w:rFonts w:ascii="Century Gothic" w:cs="Times New Roman" w:hAnsi="Century Gothic"/>
      <w:b w:val="1"/>
    </w:rPr>
  </w:style>
  <w:style w:type="character" w:styleId="UnresolvedMention">
    <w:name w:val="Unresolved Mention"/>
    <w:basedOn w:val="DefaultParagraphFont"/>
    <w:uiPriority w:val="99"/>
    <w:semiHidden w:val="1"/>
    <w:unhideWhenUsed w:val="1"/>
    <w:rsid w:val="001E410D"/>
    <w:rPr>
      <w:color w:val="808080"/>
      <w:shd w:color="auto" w:fill="e6e6e6" w:val="clear"/>
    </w:rPr>
  </w:style>
  <w:style w:type="paragraph" w:styleId="Heading3-TemplateOnly" w:customStyle="1">
    <w:name w:val="Heading 3 - Template Only"/>
    <w:basedOn w:val="Heading3"/>
    <w:qFormat w:val="1"/>
    <w:rsid w:val="00616376"/>
    <w:rPr>
      <w:rFonts w:ascii="Franklin Gothic Book" w:hAnsi="Franklin Gothic Book"/>
      <w:color w:val="004976"/>
      <w:sz w:val="22"/>
    </w:rPr>
  </w:style>
  <w:style w:type="paragraph" w:styleId="TableHeaderText" w:customStyle="1">
    <w:name w:val="*Table Header Text"/>
    <w:basedOn w:val="Normal"/>
    <w:rsid w:val="009E7E9F"/>
    <w:pPr>
      <w:jc w:val="center"/>
    </w:pPr>
    <w:rPr>
      <w:rFonts w:cs="Times New Roman" w:eastAsia="Times New Roman"/>
      <w:b w:val="1"/>
      <w:bCs w:val="1"/>
      <w:color w:val="ffffff"/>
      <w:sz w:val="22"/>
      <w:szCs w:val="20"/>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58.0" w:type="dxa"/>
        <w:bottom w:w="0.0" w:type="dxa"/>
        <w:right w:w="58.0" w:type="dxa"/>
      </w:tblCellMar>
    </w:tblPr>
  </w:style>
  <w:style w:type="table" w:styleId="Table7">
    <w:basedOn w:val="TableNormal"/>
    <w:tblPr>
      <w:tblStyleRowBandSize w:val="1"/>
      <w:tblStyleColBandSize w:val="1"/>
      <w:tblCellMar>
        <w:top w:w="0.0" w:type="dxa"/>
        <w:left w:w="58.0" w:type="dxa"/>
        <w:bottom w:w="0.0" w:type="dxa"/>
        <w:right w:w="58.0" w:type="dxa"/>
      </w:tblCellMar>
    </w:tbl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58.0" w:type="dxa"/>
        <w:bottom w:w="0.0" w:type="dxa"/>
        <w:right w:w="58.0" w:type="dxa"/>
      </w:tblCellMar>
    </w:tblPr>
  </w:style>
  <w:style w:type="table" w:styleId="Table2">
    <w:basedOn w:val="TableNormal"/>
    <w:pPr>
      <w:spacing w:after="0" w:line="240" w:lineRule="auto"/>
    </w:pPr>
    <w:tblPr>
      <w:tblStyleRowBandSize w:val="1"/>
      <w:tblStyleColBandSize w:val="1"/>
      <w:tblCellMar>
        <w:top w:w="0.0" w:type="dxa"/>
        <w:left w:w="58.0" w:type="dxa"/>
        <w:bottom w:w="0.0" w:type="dxa"/>
        <w:right w:w="58.0" w:type="dxa"/>
      </w:tblCellMar>
    </w:tblPr>
  </w:style>
  <w:style w:type="table" w:styleId="Table3">
    <w:basedOn w:val="TableNormal"/>
    <w:pPr>
      <w:spacing w:after="0" w:line="240" w:lineRule="auto"/>
    </w:pPr>
    <w:tblPr>
      <w:tblStyleRowBandSize w:val="1"/>
      <w:tblStyleColBandSize w:val="1"/>
      <w:tblCellMar>
        <w:top w:w="0.0" w:type="dxa"/>
        <w:left w:w="58.0" w:type="dxa"/>
        <w:bottom w:w="0.0" w:type="dxa"/>
        <w:right w:w="58.0" w:type="dxa"/>
      </w:tblCellMar>
    </w:tblPr>
  </w:style>
  <w:style w:type="table" w:styleId="Table4">
    <w:basedOn w:val="TableNormal"/>
    <w:pPr>
      <w:spacing w:after="0" w:line="240" w:lineRule="auto"/>
    </w:pPr>
    <w:tblPr>
      <w:tblStyleRowBandSize w:val="1"/>
      <w:tblStyleColBandSize w:val="1"/>
      <w:tblCellMar>
        <w:top w:w="0.0" w:type="dxa"/>
        <w:left w:w="58.0" w:type="dxa"/>
        <w:bottom w:w="0.0" w:type="dxa"/>
        <w:right w:w="5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john.smith@demo.com" TargetMode="External"/><Relationship Id="rId10" Type="http://schemas.openxmlformats.org/officeDocument/2006/relationships/header" Target="header2.xml"/><Relationship Id="rId13" Type="http://schemas.openxmlformats.org/officeDocument/2006/relationships/hyperlink" Target="mailto:joe.smith@demo.com" TargetMode="External"/><Relationship Id="rId12" Type="http://schemas.openxmlformats.org/officeDocument/2006/relationships/hyperlink" Target="mailto:jim.smith@demo.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3.xml"/><Relationship Id="rId14" Type="http://schemas.openxmlformats.org/officeDocument/2006/relationships/header" Target="header4.xml"/><Relationship Id="rId17" Type="http://schemas.openxmlformats.org/officeDocument/2006/relationships/chart" Target="charts/chart1.xml"/><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eader" Target="header6.xml"/><Relationship Id="rId6" Type="http://schemas.openxmlformats.org/officeDocument/2006/relationships/customXml" Target="../customXML/item1.xml"/><Relationship Id="rId18" Type="http://schemas.openxmlformats.org/officeDocument/2006/relationships/header" Target="header5.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package" Target="../embeddings/Microsoft_Excel_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Vulnerabilities</a:t>
            </a:r>
            <a:r>
              <a:rPr lang="en-US" baseline="0"/>
              <a:t> by Impact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Pt>
            <c:idx val="0"/>
            <c:invertIfNegative val="0"/>
            <c:bubble3D val="0"/>
            <c:spPr>
              <a:solidFill>
                <a:srgbClr val="C00000"/>
              </a:solidFill>
              <a:ln>
                <a:noFill/>
              </a:ln>
              <a:effectLst/>
            </c:spPr>
            <c:extLst>
              <c:ext xmlns:c16="http://schemas.microsoft.com/office/drawing/2014/chart" uri="{C3380CC4-5D6E-409C-BE32-E72D297353CC}">
                <c16:uniqueId val="{00000001-BCE8-48A9-B40C-91F4914942C8}"/>
              </c:ext>
            </c:extLst>
          </c:dPt>
          <c:dPt>
            <c:idx val="1"/>
            <c:invertIfNegative val="0"/>
            <c:bubble3D val="0"/>
            <c:spPr>
              <a:solidFill>
                <a:srgbClr val="FF0000"/>
              </a:solidFill>
              <a:ln>
                <a:noFill/>
              </a:ln>
              <a:effectLst/>
            </c:spPr>
            <c:extLst>
              <c:ext xmlns:c16="http://schemas.microsoft.com/office/drawing/2014/chart" uri="{C3380CC4-5D6E-409C-BE32-E72D297353CC}">
                <c16:uniqueId val="{00000003-BCE8-48A9-B40C-91F4914942C8}"/>
              </c:ext>
            </c:extLst>
          </c:dPt>
          <c:dPt>
            <c:idx val="2"/>
            <c:invertIfNegative val="0"/>
            <c:bubble3D val="0"/>
            <c:spPr>
              <a:solidFill>
                <a:srgbClr val="FFC000"/>
              </a:solidFill>
              <a:ln>
                <a:noFill/>
              </a:ln>
              <a:effectLst/>
            </c:spPr>
            <c:extLst>
              <c:ext xmlns:c16="http://schemas.microsoft.com/office/drawing/2014/chart" uri="{C3380CC4-5D6E-409C-BE32-E72D297353CC}">
                <c16:uniqueId val="{00000005-BCE8-48A9-B40C-91F4914942C8}"/>
              </c:ext>
            </c:extLst>
          </c:dPt>
          <c:dPt>
            <c:idx val="3"/>
            <c:invertIfNegative val="0"/>
            <c:bubble3D val="0"/>
            <c:spPr>
              <a:solidFill>
                <a:srgbClr val="FFFF00"/>
              </a:solidFill>
              <a:ln>
                <a:noFill/>
              </a:ln>
              <a:effectLst/>
            </c:spPr>
            <c:extLst>
              <c:ext xmlns:c16="http://schemas.microsoft.com/office/drawing/2014/chart" uri="{C3380CC4-5D6E-409C-BE32-E72D297353CC}">
                <c16:uniqueId val="{00000007-BCE8-48A9-B40C-91F4914942C8}"/>
              </c:ext>
            </c:extLst>
          </c:dPt>
          <c:cat>
            <c:strRef>
              <c:f>Sheet1!$A$2:$A$5</c:f>
              <c:strCache>
                <c:ptCount val="4"/>
                <c:pt idx="0">
                  <c:v>Critical</c:v>
                </c:pt>
                <c:pt idx="1">
                  <c:v>High</c:v>
                </c:pt>
                <c:pt idx="2">
                  <c:v>Moderate</c:v>
                </c:pt>
                <c:pt idx="3">
                  <c:v>Low</c:v>
                </c:pt>
              </c:strCache>
            </c:strRef>
          </c:cat>
          <c:val>
            <c:numRef>
              <c:f>Sheet1!$B$2:$B$5</c:f>
              <c:numCache>
                <c:formatCode>General</c:formatCode>
                <c:ptCount val="4"/>
                <c:pt idx="0">
                  <c:v>1</c:v>
                </c:pt>
                <c:pt idx="1">
                  <c:v>0.1</c:v>
                </c:pt>
                <c:pt idx="2">
                  <c:v>0.1</c:v>
                </c:pt>
                <c:pt idx="3">
                  <c:v>0.1</c:v>
                </c:pt>
              </c:numCache>
            </c:numRef>
          </c:val>
          <c:extLst>
            <c:ext xmlns:c16="http://schemas.microsoft.com/office/drawing/2014/chart" uri="{C3380CC4-5D6E-409C-BE32-E72D297353CC}">
              <c16:uniqueId val="{00000008-BCE8-48A9-B40C-91F4914942C8}"/>
            </c:ext>
          </c:extLst>
        </c:ser>
        <c:dLbls>
          <c:showLegendKey val="0"/>
          <c:showVal val="0"/>
          <c:showCatName val="0"/>
          <c:showSerName val="0"/>
          <c:showPercent val="0"/>
          <c:showBubbleSize val="0"/>
        </c:dLbls>
        <c:gapWidth val="219"/>
        <c:overlap val="-27"/>
        <c:axId val="1124832504"/>
        <c:axId val="1124835128"/>
      </c:barChart>
      <c:catAx>
        <c:axId val="1124832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4835128"/>
        <c:crosses val="autoZero"/>
        <c:auto val="1"/>
        <c:lblAlgn val="ctr"/>
        <c:lblOffset val="100"/>
        <c:noMultiLvlLbl val="0"/>
      </c:catAx>
      <c:valAx>
        <c:axId val="1124835128"/>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4832504"/>
        <c:crosses val="autoZero"/>
        <c:crossBetween val="between"/>
        <c:majorUnit val="1"/>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8CWXWTHTsQtxPQMUOy0PnwcjHgA==">AMUW2mVLOqEowBeJRphppSrLYYaUez74s2gZLvyyW21IBVAXj6izVMbrNquuKenExDW8MoYhcmt5IGpNeEVMwih+uED9AhtcApk7wAYGXfaO0SWywaLTymLWuZ0OJQCyZqPKwKEEkJhQX5iSUlNToOiKaQ7l5byfmeqmUM8Ha9wqhuV97OWNR+8y939L2WUVeqv7CctZg9frg6mGVOO87vv+z1s1Jkh/0FBxPcs0J9320k6D4noCsJCKZytruO1tSHTW+j6LEzNXTJbGN8OvlHotPWEiZD80Di9SgUy6Iejv8YS/NjKjy0lcSI9UPmekpgQ1LWvHbLdl1p2nEWJ1iEPinw05N4kyEHW+xZksV+ga2keHGOzRomLIQyoBm1YXxU2dEPGOxyZ6E5R0ZMPnTMDbmJrBjiRK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2019-01-26T16:17:00Z</dcterms:created>
</cp:coreProperties>
</file>