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9"/>
        <w:gridCol w:w="4341"/>
        <w:gridCol w:w="929"/>
        <w:gridCol w:w="1365"/>
        <w:gridCol w:w="1338"/>
      </w:tblGrid>
      <w:tr w:rsidR="00E97182" w:rsidRPr="00021723" w:rsidTr="00E97182">
        <w:trPr>
          <w:jc w:val="center"/>
        </w:trPr>
        <w:tc>
          <w:tcPr>
            <w:tcW w:w="1039" w:type="dxa"/>
            <w:shd w:val="clear" w:color="auto" w:fill="FFFFFF" w:themeFill="background1"/>
          </w:tcPr>
          <w:p w:rsidR="00021723" w:rsidRPr="00021723" w:rsidRDefault="00021723" w:rsidP="00E97182">
            <w:r>
              <w:t>Milestone</w:t>
            </w:r>
          </w:p>
        </w:tc>
        <w:tc>
          <w:tcPr>
            <w:tcW w:w="4341" w:type="dxa"/>
            <w:shd w:val="clear" w:color="auto" w:fill="FFFFFF" w:themeFill="background1"/>
            <w:vAlign w:val="center"/>
            <w:hideMark/>
          </w:tcPr>
          <w:p w:rsidR="00021723" w:rsidRPr="00021723" w:rsidRDefault="00021723" w:rsidP="00E97182">
            <w:r w:rsidRPr="00021723">
              <w:t>Task Name</w:t>
            </w:r>
          </w:p>
        </w:tc>
        <w:tc>
          <w:tcPr>
            <w:tcW w:w="929" w:type="dxa"/>
            <w:shd w:val="clear" w:color="auto" w:fill="FFFFFF" w:themeFill="background1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Duration</w:t>
            </w:r>
          </w:p>
        </w:tc>
        <w:tc>
          <w:tcPr>
            <w:tcW w:w="1365" w:type="dxa"/>
            <w:shd w:val="clear" w:color="auto" w:fill="FFFFFF" w:themeFill="background1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Start</w:t>
            </w:r>
          </w:p>
        </w:tc>
        <w:tc>
          <w:tcPr>
            <w:tcW w:w="1338" w:type="dxa"/>
            <w:shd w:val="clear" w:color="auto" w:fill="FFFFFF" w:themeFill="background1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Finish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CD7DA2" w:rsidRDefault="00021723" w:rsidP="00E97182">
            <w:pPr>
              <w:rPr>
                <w:b/>
                <w:bCs/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1</w:t>
            </w:r>
          </w:p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CD7DA2" w:rsidRDefault="00021723" w:rsidP="00E97182">
            <w:pPr>
              <w:rPr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Product Design Specification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CD7DA2" w:rsidRDefault="00021723" w:rsidP="00E97182">
            <w:pPr>
              <w:jc w:val="center"/>
              <w:rPr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11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CD7DA2" w:rsidRDefault="00021723" w:rsidP="00E97182">
            <w:pPr>
              <w:jc w:val="right"/>
              <w:rPr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Mon 2/16/15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CD7DA2">
              <w:rPr>
                <w:b/>
                <w:bCs/>
                <w:highlight w:val="yellow"/>
              </w:rPr>
              <w:t>Fri 2/27/15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Product Description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6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Mon 2/16/15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Sat 2/21/15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Project Schedule &amp; Milestones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5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Sun 2/22/15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Thu 2/26/15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CD7DA2" w:rsidRDefault="00021723" w:rsidP="00E97182">
            <w:pPr>
              <w:rPr>
                <w:b/>
                <w:bCs/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2</w:t>
            </w:r>
          </w:p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CD7DA2" w:rsidRDefault="00021723" w:rsidP="00E97182">
            <w:pPr>
              <w:rPr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Phase 1: Virtual Device Setup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CD7DA2" w:rsidRDefault="00021723" w:rsidP="00E97182">
            <w:pPr>
              <w:jc w:val="center"/>
              <w:rPr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30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CD7DA2" w:rsidRDefault="00021723" w:rsidP="00E97182">
            <w:pPr>
              <w:jc w:val="right"/>
              <w:rPr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Fri 2/27/15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CD7DA2">
              <w:rPr>
                <w:b/>
                <w:bCs/>
                <w:highlight w:val="yellow"/>
              </w:rPr>
              <w:t>Thu 4/9/15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Manual Target Device Setup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3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Fri 2/27/15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Tue 3/3/15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Target Device Snapshots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7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Wed 3/4/15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Thu 3/12/15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Boot Target Device From Snapshots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7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Fri 3/13/15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Mon 3/23/15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Automate Boot From Snapshot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7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Tue 3/24/15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Wed 4/1/15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Extend Boot From Snapshot To Second API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6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Thu 4/2/15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Thu 4/9/15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CD7DA2" w:rsidRDefault="00021723" w:rsidP="00E97182">
            <w:pPr>
              <w:rPr>
                <w:b/>
                <w:bCs/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3</w:t>
            </w:r>
          </w:p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CD7DA2" w:rsidRDefault="00021723" w:rsidP="00E97182">
            <w:pPr>
              <w:rPr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Phase 2: Device Sensors Simulation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CD7DA2" w:rsidRDefault="00021723" w:rsidP="00E97182">
            <w:pPr>
              <w:jc w:val="center"/>
              <w:rPr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32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CD7DA2" w:rsidRDefault="00021723" w:rsidP="00E97182">
            <w:pPr>
              <w:jc w:val="right"/>
              <w:rPr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Fri 4/10/15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CD7DA2">
              <w:rPr>
                <w:b/>
                <w:bCs/>
                <w:highlight w:val="yellow"/>
              </w:rPr>
              <w:t>Sun 5/24/15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Sensor Monitor APP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2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Fri 4/10/15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Mon 4/13/15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Create Sensor Events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7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Tue 4/14/15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Wed 4/22/15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Override Sensor Events Data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7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Thu 4/23/15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Fri 5/1/15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Adjust Events Sample Rate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5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Sat 5/2/15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Thu 5/7/15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Extend Types Of Sensors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7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Fri 5/8/15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Sun 5/17/15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Create Automated Regression Testing Platform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6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Mon 5/18/15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Sun 5/24/15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CD7DA2" w:rsidRDefault="00021723" w:rsidP="00E97182">
            <w:pPr>
              <w:rPr>
                <w:b/>
                <w:bCs/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4</w:t>
            </w:r>
          </w:p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CD7DA2" w:rsidRDefault="00021723" w:rsidP="00E97182">
            <w:pPr>
              <w:rPr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Project Demo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CD7DA2" w:rsidRDefault="00021723" w:rsidP="00E97182">
            <w:pPr>
              <w:jc w:val="center"/>
              <w:rPr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10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CD7DA2" w:rsidRDefault="00021723" w:rsidP="00E97182">
            <w:pPr>
              <w:jc w:val="right"/>
              <w:rPr>
                <w:highlight w:val="yellow"/>
              </w:rPr>
            </w:pPr>
            <w:r w:rsidRPr="00CD7DA2">
              <w:rPr>
                <w:b/>
                <w:bCs/>
                <w:highlight w:val="yellow"/>
              </w:rPr>
              <w:t>Mon 5/25/15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CD7DA2">
              <w:rPr>
                <w:b/>
                <w:bCs/>
                <w:highlight w:val="yellow"/>
              </w:rPr>
              <w:t>Fri 6/5/15</w:t>
            </w:r>
          </w:p>
        </w:tc>
      </w:tr>
      <w:tr w:rsidR="00021723" w:rsidRPr="00021723" w:rsidTr="00E97182">
        <w:trPr>
          <w:jc w:val="center"/>
        </w:trPr>
        <w:tc>
          <w:tcPr>
            <w:tcW w:w="1039" w:type="dxa"/>
            <w:shd w:val="clear" w:color="auto" w:fill="FFFFFF"/>
          </w:tcPr>
          <w:p w:rsidR="00021723" w:rsidRPr="00021723" w:rsidRDefault="00021723" w:rsidP="00E97182"/>
        </w:tc>
        <w:tc>
          <w:tcPr>
            <w:tcW w:w="4341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r w:rsidRPr="00021723">
              <w:t>Presentation Slot</w:t>
            </w:r>
          </w:p>
        </w:tc>
        <w:tc>
          <w:tcPr>
            <w:tcW w:w="929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center"/>
            </w:pPr>
            <w:r w:rsidRPr="00021723">
              <w:t>10 days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Mon 5/25/15</w:t>
            </w:r>
          </w:p>
        </w:tc>
        <w:tc>
          <w:tcPr>
            <w:tcW w:w="1338" w:type="dxa"/>
            <w:shd w:val="clear" w:color="auto" w:fill="FFFFFF"/>
            <w:vAlign w:val="center"/>
            <w:hideMark/>
          </w:tcPr>
          <w:p w:rsidR="00021723" w:rsidRPr="00021723" w:rsidRDefault="00021723" w:rsidP="00E97182">
            <w:pPr>
              <w:jc w:val="right"/>
            </w:pPr>
            <w:r w:rsidRPr="00021723">
              <w:t>Fri 6/5/15</w:t>
            </w:r>
          </w:p>
        </w:tc>
      </w:tr>
    </w:tbl>
    <w:p w:rsidR="00FE656E" w:rsidRDefault="00FE656E"/>
    <w:sectPr w:rsidR="00FE656E" w:rsidSect="00E9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360" w:rsidRDefault="00136360" w:rsidP="00E97182">
      <w:pPr>
        <w:spacing w:after="0" w:line="240" w:lineRule="auto"/>
      </w:pPr>
      <w:r>
        <w:separator/>
      </w:r>
    </w:p>
  </w:endnote>
  <w:endnote w:type="continuationSeparator" w:id="0">
    <w:p w:rsidR="00136360" w:rsidRDefault="00136360" w:rsidP="00E97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360" w:rsidRDefault="00136360" w:rsidP="00E97182">
      <w:pPr>
        <w:spacing w:after="0" w:line="240" w:lineRule="auto"/>
      </w:pPr>
      <w:r>
        <w:separator/>
      </w:r>
    </w:p>
  </w:footnote>
  <w:footnote w:type="continuationSeparator" w:id="0">
    <w:p w:rsidR="00136360" w:rsidRDefault="00136360" w:rsidP="00E97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1723"/>
    <w:rsid w:val="00021723"/>
    <w:rsid w:val="00136360"/>
    <w:rsid w:val="00CD7DA2"/>
    <w:rsid w:val="00E97182"/>
    <w:rsid w:val="00FE6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7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182"/>
  </w:style>
  <w:style w:type="paragraph" w:styleId="Footer">
    <w:name w:val="footer"/>
    <w:basedOn w:val="Normal"/>
    <w:link w:val="FooterChar"/>
    <w:uiPriority w:val="99"/>
    <w:semiHidden/>
    <w:unhideWhenUsed/>
    <w:rsid w:val="00E97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1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4</cp:revision>
  <dcterms:created xsi:type="dcterms:W3CDTF">2015-02-27T19:59:00Z</dcterms:created>
  <dcterms:modified xsi:type="dcterms:W3CDTF">2015-02-27T20:15:00Z</dcterms:modified>
</cp:coreProperties>
</file>