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PROCÉDURE DE CALIBRATION ET TESTS</w:t>
      </w:r>
    </w:p>
    <w:p>
      <w:pPr>
        <w:jc w:val="center"/>
      </w:pPr>
      <w:r>
        <w:rPr>
          <w:b/>
          <w:bCs/>
          <w:sz w:val="26"/>
          <w:szCs w:val="26"/>
        </w:rPr>
        <w:t xml:space="preserve">Bras Robotique 6 Axes – Servomoteurs Dynamixel AX-12</w:t>
      </w:r>
    </w:p>
    <w:p/>
    <w:p>
      <w:r>
        <w:rPr>
          <w:b/>
          <w:bCs/>
          <w:color w:val="C00000"/>
          <w:sz w:val="28"/>
          <w:szCs w:val="28"/>
        </w:rPr>
        <w:t xml:space="preserve">AVERTISSEMENT DE SÉCURITÉ</w:t>
      </w:r>
    </w:p>
    <w:p>
      <w:r>
        <w:t xml:space="preserve">Avant toute manipulation, s'assurer que :</w:t>
      </w:r>
    </w:p>
    <w:p>
      <w:pPr>
        <w:pStyle w:val="ListParagraph"/>
        <w:numPr>
          <w:ilvl w:val="0"/>
          <w:numId w:val="2"/>
        </w:numPr>
      </w:pPr>
      <w:r>
        <w:t xml:space="preserve">L'alimentation est déconnectée lors des connexions/déconnexions</w:t>
      </w:r>
    </w:p>
    <w:p>
      <w:pPr>
        <w:pStyle w:val="ListParagraph"/>
        <w:numPr>
          <w:ilvl w:val="0"/>
          <w:numId w:val="2"/>
        </w:numPr>
      </w:pPr>
      <w:r>
        <w:t xml:space="preserve">La tension d'alimentation est conforme : 12V DC ±10%</w:t>
      </w:r>
    </w:p>
    <w:p>
      <w:pPr>
        <w:pStyle w:val="ListParagraph"/>
        <w:numPr>
          <w:ilvl w:val="0"/>
          <w:numId w:val="2"/>
        </w:numPr>
      </w:pPr>
      <w:r>
        <w:t xml:space="preserve">La polarité est respectée (inversée = destruction des servos)</w:t>
      </w:r>
    </w:p>
    <w:p>
      <w:pPr>
        <w:pStyle w:val="ListParagraph"/>
        <w:numPr>
          <w:ilvl w:val="0"/>
          <w:numId w:val="2"/>
        </w:numPr>
      </w:pPr>
      <w:r>
        <w:t xml:space="preserve">L'espace de travail est dégagé (risque de mouvement imprévu)</w:t>
      </w:r>
    </w:p>
    <w:p/>
    <w:p>
      <w:pPr>
        <w:pStyle w:val="Heading2"/>
      </w:pPr>
      <w:r>
        <w:t xml:space="preserve">1. PRÉPARATION DU MATÉRIEL</w:t>
      </w:r>
    </w:p>
    <w:p>
      <w:pPr>
        <w:pStyle w:val="Heading3"/>
      </w:pPr>
      <w:r>
        <w:t xml:space="preserve">1.1 Matériel nécessaire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Désignation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Servomoteur Dynamixel AX-12A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ROBOTIS AX-12A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Contrôleur USB2AX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Xevelabs USB2AX v3.2a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Alimentation 12V DC / 5A 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Barrel jack 2.1mm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Câble USB A vers micro-USB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 sous Linux ou Windows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3.x + pyserial</w:t>
            </w:r>
          </w:p>
        </w:tc>
      </w:tr>
    </w:tbl>
    <w:p/>
    <w:p>
      <w:pPr>
        <w:pStyle w:val="Heading3"/>
      </w:pPr>
      <w:r>
        <w:t xml:space="preserve">1.2 Logiciels requis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Dynamixel Wizard 2.0 : </w:t>
      </w:r>
      <w:r>
        <w:t xml:space="preserve">https://emanual.robotis.com/docs/en/software/dynamixel/dynamixel_wizard2/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3.x avec bibliothèques : </w:t>
      </w:r>
      <w:r>
        <w:t xml:space="preserve">pyserial, dynamixel-sdk</w:t>
      </w:r>
    </w:p>
    <w:p/>
    <w:p>
      <w:r>
        <w:rPr>
          <w:b/>
          <w:bCs/>
        </w:rPr>
        <w:t xml:space="preserve">Installation Python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pyserial dynamixel-sdk</w:t>
      </w:r>
    </w:p>
    <w:p/>
    <w:p>
      <w:pPr>
        <w:pStyle w:val="Heading2"/>
      </w:pPr>
      <w:r>
        <w:t xml:space="preserve">2. CONNEXION ET VÉRIFICATION DU SYSTÈME</w:t>
      </w:r>
    </w:p>
    <w:p>
      <w:pPr>
        <w:pStyle w:val="Heading3"/>
      </w:pPr>
      <w:r>
        <w:t xml:space="preserve">2.1 Schéma de connexion</w:t>
      </w:r>
    </w:p>
    <w:p>
      <w:pPr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[ALIMENTATION 12V] → [HUB POWER] → [SERVO 1] → [SERVO 2] → ... → [SERVO 6]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↓ (bus TTL 3 fils)</w:t>
      </w:r>
    </w:p>
    <w:p>
      <w:pPr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     [USB2AX] ←USB→ [PC]</w:t>
      </w:r>
    </w:p>
    <w:p/>
    <w:p>
      <w:pPr>
        <w:pStyle w:val="Heading3"/>
      </w:pPr>
      <w:r>
        <w:t xml:space="preserve">2.2 Procédure de connexion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DÉBRANCHER l'alimentation 12V</w:t>
      </w:r>
    </w:p>
    <w:p>
      <w:pPr>
        <w:pStyle w:val="ListParagraph"/>
        <w:numPr>
          <w:ilvl w:val="0"/>
          <w:numId w:val="3"/>
        </w:numPr>
      </w:pPr>
      <w:r>
        <w:t xml:space="preserve">Connecter les servomoteurs en série (bus TTL : Data, VCC, GND)</w:t>
      </w:r>
    </w:p>
    <w:p>
      <w:pPr>
        <w:pStyle w:val="ListParagraph"/>
        <w:numPr>
          <w:ilvl w:val="0"/>
          <w:numId w:val="3"/>
        </w:numPr>
      </w:pPr>
      <w:r>
        <w:t xml:space="preserve">Connecter le dernier servo au contrôleur USB2AX</w:t>
      </w:r>
    </w:p>
    <w:p>
      <w:pPr>
        <w:pStyle w:val="ListParagraph"/>
        <w:numPr>
          <w:ilvl w:val="0"/>
          <w:numId w:val="3"/>
        </w:numPr>
      </w:pPr>
      <w:r>
        <w:t xml:space="preserve">Connecter l'USB2AX au PC via câble USB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Vérifier la polarité de l'alimentation (CRITIQUE !)</w:t>
      </w:r>
    </w:p>
    <w:p>
      <w:pPr>
        <w:pStyle w:val="ListParagraph"/>
        <w:numPr>
          <w:ilvl w:val="0"/>
          <w:numId w:val="3"/>
        </w:numPr>
      </w:pPr>
      <w:r>
        <w:t xml:space="preserve">Brancher l'alimentation 12V au hub de distribution</w:t>
      </w:r>
    </w:p>
    <w:p>
      <w:pPr>
        <w:pStyle w:val="ListParagraph"/>
        <w:numPr>
          <w:ilvl w:val="0"/>
          <w:numId w:val="3"/>
        </w:numPr>
      </w:pPr>
      <w:r>
        <w:t xml:space="preserve">Vérifier la LED d'alimentation du premier servo (doit s'allumer en vert)</w:t>
      </w:r>
    </w:p>
    <w:p/>
    <w:p>
      <w:pPr>
        <w:pStyle w:val="Heading3"/>
      </w:pPr>
      <w:r>
        <w:t xml:space="preserve">2.3 Identification du port série</w:t>
      </w:r>
    </w:p>
    <w:p>
      <w:r>
        <w:rPr>
          <w:b/>
          <w:bCs/>
        </w:rPr>
        <w:t xml:space="preserve">Linux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ls -l /dev/ttyACM*</w:t>
      </w:r>
    </w:p>
    <w:p>
      <w:r>
        <w:t xml:space="preserve">Généralement : /dev/ttyACM0 ou /dev/ttyUSB0</w:t>
      </w:r>
    </w:p>
    <w:p/>
    <w:p>
      <w:r>
        <w:rPr>
          <w:b/>
          <w:bCs/>
        </w:rPr>
        <w:t xml:space="preserve">Windows :</w:t>
      </w:r>
    </w:p>
    <w:p>
      <w:r>
        <w:t xml:space="preserve">Gestionnaire de périphériques → Ports (COM et LPT) → USB Serial Device (COMx)</w:t>
      </w:r>
    </w:p>
    <w:p>
      <w:r>
        <w:t xml:space="preserve">Noter le numéro de port COM (ex: COM3)</w:t>
      </w:r>
    </w:p>
    <w:p/>
    <w:p>
      <w:pPr>
        <w:pStyle w:val="Heading2"/>
      </w:pPr>
      <w:r>
        <w:t xml:space="preserve">3. SCAN DES SERVOMOTEURS AVEC DYNAMIXEL WIZARD</w:t>
      </w:r>
    </w:p>
    <w:p>
      <w:pPr>
        <w:pStyle w:val="Heading3"/>
      </w:pPr>
      <w:r>
        <w:t xml:space="preserve">3.1 Lancement du scan</w:t>
      </w:r>
    </w:p>
    <w:p>
      <w:pPr>
        <w:pStyle w:val="ListParagraph"/>
        <w:numPr>
          <w:ilvl w:val="0"/>
          <w:numId w:val="3"/>
        </w:numPr>
      </w:pPr>
      <w:r>
        <w:t xml:space="preserve">Lancer Dynamixel Wizard 2.0</w:t>
      </w:r>
    </w:p>
    <w:p>
      <w:pPr>
        <w:pStyle w:val="ListParagraph"/>
        <w:numPr>
          <w:ilvl w:val="0"/>
          <w:numId w:val="3"/>
        </w:numPr>
      </w:pPr>
      <w:r>
        <w:t xml:space="preserve">Cliquer sur l'icône [Options] (roue dentée) en haut à droite</w:t>
      </w:r>
    </w:p>
    <w:p>
      <w:pPr>
        <w:pStyle w:val="ListParagraph"/>
        <w:numPr>
          <w:ilvl w:val="0"/>
          <w:numId w:val="3"/>
        </w:numPr>
      </w:pPr>
      <w:r>
        <w:t xml:space="preserve">Configurer les paramètres de scan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Valeur recommandée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/dev/ttyACM0 (Linux) ou COMx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Baud 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1000000 bps (1 Mbps) – valeur par défaut AX-12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Dynamixel Protocol 1.0 (AX-12 utilise Protocol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Range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0-252 (scan complet)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t xml:space="preserve">Cliquer sur [Scan] pour détecter les servomoteurs</w:t>
      </w:r>
    </w:p>
    <w:p>
      <w:pPr>
        <w:pStyle w:val="ListParagraph"/>
        <w:numPr>
          <w:ilvl w:val="0"/>
          <w:numId w:val="3"/>
        </w:numPr>
      </w:pPr>
      <w:r>
        <w:t xml:space="preserve">Noter les ID détectés et leurs informations dans le tableau suivant 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400"/>
        <w:gridCol w:w="1400"/>
        <w:gridCol w:w="1400"/>
        <w:gridCol w:w="26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Modèle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Firmware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Baud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 actuelle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</w:tbl>
    <w:p/>
    <w:p>
      <w:pPr>
        <w:pStyle w:val="Heading3"/>
      </w:pPr>
      <w:r>
        <w:t xml:space="preserve">3.2 Diagnostic des problèmes de scan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Symptôme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Aucun servo détecté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Vérifier l'alimentation 12V (LED verte sur servo)</w:t>
            </w:r>
          </w:p>
          <w:p>
            <w:r>
              <w:t xml:space="preserve">• Vérifier la connexion USB2AX au PC</w:t>
            </w:r>
          </w:p>
          <w:p>
            <w:r>
              <w:t xml:space="preserve">• Tester un autre baud rate (57600 bps)</w:t>
            </w:r>
          </w:p>
          <w:p>
            <w:r>
              <w:t xml:space="preserve">• Vérifier le câblage du bus série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Seulement quelques servos détectés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Vérifier les connexions en série</w:t>
            </w:r>
          </w:p>
          <w:p>
            <w:r>
              <w:t xml:space="preserve">• Un servo peut avoir un baud rate différent</w:t>
            </w:r>
          </w:p>
          <w:p>
            <w:r>
              <w:t xml:space="preserve">• Scanner à plusieurs baud rates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Erreur de communication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Réduire la longueur des câbles</w:t>
            </w:r>
          </w:p>
          <w:p>
            <w:r>
              <w:t xml:space="preserve">• Vérifier la qualité des connexions</w:t>
            </w:r>
          </w:p>
          <w:p>
            <w:r>
              <w:t xml:space="preserve">• Réduire le baud rate à 57600 bps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Conflit d'ID (deux servos même ID)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Isoler chaque servo individuellement</w:t>
            </w:r>
          </w:p>
          <w:p>
            <w:r>
              <w:t xml:space="preserve">• Changer l'ID de chacun séparément</w:t>
            </w:r>
          </w:p>
          <w:p>
            <w:r>
              <w:t xml:space="preserve">• Recommandation : ID 1-6 pour axe 1-6</w:t>
            </w:r>
          </w:p>
        </w:tc>
      </w:tr>
    </w:tbl>
    <w:p/>
    <w:p>
      <w:pPr>
        <w:pageBreakBefore/>
      </w:pPr>
    </w:p>
    <w:p>
      <w:pPr>
        <w:pStyle w:val="Heading2"/>
      </w:pPr>
      <w:r>
        <w:t xml:space="preserve">4. CALIBRATION DES POSITIONS ET BUTÉES</w:t>
      </w:r>
    </w:p>
    <w:p>
      <w:pPr>
        <w:pStyle w:val="Heading3"/>
      </w:pPr>
      <w:r>
        <w:t xml:space="preserve">4.1 Définition de la position HOME</w:t>
      </w:r>
    </w:p>
    <w:p>
      <w:r>
        <w:t xml:space="preserve">La position HOME est la configuration de référence du robot (tous les axes alignés, bras replié ou vertical).</w:t>
      </w:r>
    </w:p>
    <w:p/>
    <w:p>
      <w:r>
        <w:rPr>
          <w:b/>
          <w:bCs/>
        </w:rPr>
        <w:t xml:space="preserve">Procédure pour chaque axe :</w:t>
      </w:r>
    </w:p>
    <w:p>
      <w:pPr>
        <w:pStyle w:val="ListParagraph"/>
        <w:numPr>
          <w:ilvl w:val="0"/>
          <w:numId w:val="3"/>
        </w:numPr>
      </w:pPr>
      <w:r>
        <w:t xml:space="preserve">Dans Dynamixel Wizard, sélectionner le servo correspondant à l'axe</w:t>
      </w:r>
    </w:p>
    <w:p>
      <w:pPr>
        <w:pStyle w:val="ListParagraph"/>
        <w:numPr>
          <w:ilvl w:val="0"/>
          <w:numId w:val="3"/>
        </w:numPr>
      </w:pPr>
      <w:r>
        <w:t xml:space="preserve">Activer le mode Position (vérifier que CW/CCW Angle Limit ≠ 0)</w:t>
      </w:r>
    </w:p>
    <w:p>
      <w:pPr>
        <w:pStyle w:val="ListParagraph"/>
        <w:numPr>
          <w:ilvl w:val="0"/>
          <w:numId w:val="3"/>
        </w:numPr>
      </w:pPr>
      <w:r>
        <w:t xml:space="preserve">Débloquer le servo en désactivant le Torque (Torque Enable = 0)</w:t>
      </w:r>
    </w:p>
    <w:p>
      <w:pPr>
        <w:pStyle w:val="ListParagraph"/>
        <w:numPr>
          <w:ilvl w:val="0"/>
          <w:numId w:val="3"/>
        </w:numPr>
      </w:pPr>
      <w:r>
        <w:t xml:space="preserve">Positionner manuellement l'axe à la position HOME souhaitée</w:t>
      </w:r>
    </w:p>
    <w:p>
      <w:pPr>
        <w:pStyle w:val="ListParagraph"/>
        <w:numPr>
          <w:ilvl w:val="0"/>
          <w:numId w:val="3"/>
        </w:numPr>
      </w:pPr>
      <w:r>
        <w:t xml:space="preserve">Lire la valeur du codeur (Present Position : 0-1023)</w:t>
      </w:r>
    </w:p>
    <w:p>
      <w:pPr>
        <w:pStyle w:val="ListParagraph"/>
        <w:numPr>
          <w:ilvl w:val="0"/>
          <w:numId w:val="3"/>
        </w:numPr>
      </w:pPr>
      <w:r>
        <w:t xml:space="preserve">Noter cette valeur comme position HOME de l'axe</w:t>
      </w:r>
    </w:p>
    <w:p/>
    <w:p>
      <w:pPr>
        <w:pStyle w:val="Heading3"/>
      </w:pPr>
      <w:r>
        <w:t xml:space="preserve">4.2 Configuration des butées logicielles</w:t>
      </w:r>
    </w:p>
    <w:p>
      <w:r>
        <w:t xml:space="preserve">Les butées logicielles (CW Angle Limit et CCW Angle Limit) empêchent les mouvements hors de la plage sécurisée et protègent la structure mécanique.</w:t>
      </w:r>
    </w:p>
    <w:p/>
    <w:p>
      <w:r>
        <w:rPr>
          <w:b/>
          <w:bCs/>
        </w:rPr>
        <w:t xml:space="preserve">Méthodologie :</w:t>
      </w:r>
    </w:p>
    <w:p>
      <w:pPr>
        <w:pStyle w:val="ListParagraph"/>
        <w:numPr>
          <w:ilvl w:val="0"/>
          <w:numId w:val="3"/>
        </w:numPr>
      </w:pPr>
      <w:r>
        <w:t xml:space="preserve">Identifier les limites mécaniques de chaque axe (butées physiques, câbles)</w:t>
      </w:r>
    </w:p>
    <w:p>
      <w:pPr>
        <w:pStyle w:val="ListParagraph"/>
        <w:numPr>
          <w:ilvl w:val="0"/>
          <w:numId w:val="3"/>
        </w:numPr>
      </w:pPr>
      <w:r>
        <w:t xml:space="preserve">Mesurer les positions limites en mode Torque Off :</w:t>
      </w:r>
    </w:p>
    <w:p>
      <w:r>
        <w:t xml:space="preserve">   - Position CW (sens horaire) : valeur minimale</w:t>
      </w:r>
    </w:p>
    <w:p>
      <w:r>
        <w:t xml:space="preserve">   - Position CCW (sens antihoraire) : valeur maximale</w:t>
      </w:r>
    </w:p>
    <w:p>
      <w:pPr>
        <w:pStyle w:val="ListParagraph"/>
        <w:numPr>
          <w:ilvl w:val="0"/>
          <w:numId w:val="3"/>
        </w:numPr>
      </w:pPr>
      <w:r>
        <w:t xml:space="preserve">Appliquer une marge de sécurité de 5% (environ 50 unités sur 1024)</w:t>
      </w:r>
    </w:p>
    <w:p>
      <w:pPr>
        <w:pStyle w:val="ListParagraph"/>
        <w:numPr>
          <w:ilvl w:val="0"/>
          <w:numId w:val="3"/>
        </w:numPr>
      </w:pPr>
      <w:r>
        <w:t xml:space="preserve">Écrire les valeurs dans les registres du servo :</w:t>
      </w:r>
    </w:p>
    <w:p>
      <w:pPr>
        <w:shd w:fill="F0F0F0" w:val="clear"/>
      </w:pPr>
      <w:r>
        <w:t xml:space="preserve">   - CW Angle Limit (adresse 6-7)</w:t>
      </w:r>
    </w:p>
    <w:p>
      <w:pPr>
        <w:shd w:fill="F0F0F0" w:val="clear"/>
      </w:pPr>
      <w:r>
        <w:t xml:space="preserve">   - CCW Angle Limit (adresse 8-9)</w:t>
      </w:r>
    </w:p>
    <w:p/>
    <w:p>
      <w:r>
        <w:rPr>
          <w:b/>
          <w:bCs/>
        </w:rPr>
        <w:t xml:space="preserve">Exemple de calcul pour l'axe 1 (base) :</w:t>
      </w:r>
    </w:p>
    <w:p>
      <w:r>
        <w:t xml:space="preserve">Position mécanique CW min : 100 unités</w:t>
      </w:r>
    </w:p>
    <w:p>
      <w:r>
        <w:t xml:space="preserve">Position mécanique CCW max : 900 unités</w:t>
      </w:r>
    </w:p>
    <w:p>
      <w:r>
        <w:t xml:space="preserve">Marge de sécurité 5% : 50 unités</w:t>
      </w:r>
    </w:p>
    <w:p>
      <w:r>
        <w:rPr>
          <w:b/>
          <w:bCs/>
        </w:rPr>
        <w:t xml:space="preserve">→ CW Angle Limit = 150 unités</w:t>
      </w:r>
    </w:p>
    <w:p>
      <w:r>
        <w:rPr>
          <w:b/>
          <w:bCs/>
        </w:rPr>
        <w:t xml:space="preserve">→ CCW Angle Limit = 850 unités</w:t>
      </w:r>
    </w:p>
    <w:p/>
    <w:p>
      <w:pPr>
        <w:pStyle w:val="Heading3"/>
      </w:pPr>
      <w:r>
        <w:t xml:space="preserve">4.3 Tableau de calibration à compléter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HOME (unités)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CW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CCW Limit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Plage (°)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</w:tbl>
    <w:p/>
    <w:p>
      <w:r>
        <w:rPr>
          <w:b/>
          <w:bCs/>
          <w:i/>
          <w:iCs/>
        </w:rPr>
        <w:t xml:space="preserve">Formule de conversion :</w:t>
      </w:r>
      <w:r>
        <w:rPr>
          <w:i/>
          <w:iCs/>
        </w:rPr>
        <w:t xml:space="preserve"> Plage angulaire (°) = (CCW - CW) × 300 / 1024</w:t>
      </w:r>
    </w:p>
    <w:p/>
    <w:p>
      <w:pPr>
        <w:pStyle w:val="Heading2"/>
      </w:pPr>
      <w:r>
        <w:t xml:space="preserve">5. TESTS DE COMMUNICATION SÉRIE</w:t>
      </w:r>
    </w:p>
    <w:p>
      <w:pPr>
        <w:pStyle w:val="Heading3"/>
      </w:pPr>
      <w:r>
        <w:t xml:space="preserve">5.1 Test avec script Python basique</w:t>
      </w:r>
    </w:p>
    <w:p>
      <w:r>
        <w:t xml:space="preserve">Créer un script Python pour tester la lecture de position d'un servo :</w:t>
      </w:r>
    </w:p>
    <w:p/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#!/usr/bin/env python3
import serial
import time
# Configuration
PORT = '/dev/ttyACM0'  # Adapter selon système
BAUDRATE = 1000000
SERVO_ID = 1
# Ouvrir le port série
ser = serial.Serial(PORT, BAUDRATE, timeout=1)
time.sleep(0.1)
# Paquet de lecture de position (Instruction 0x02, Read Data)
# Format: [0xFF, 0xFF, ID, Length, Instruction, Address, Data_Length, Checksum]
packet = [0xFF, 0xFF, SERVO_ID, 0x04, 0x02, 0x24, 0x02]
checksum = (~(sum(packet[2:])) &amp; 0xFF)
packet.append(checksum)
# Envoi du paquet
ser.write(bytearray(packet))
time.sleep(0.01)
# Lecture de la réponse
response = ser.read(8)
if len(response) == 8:
    position = response[5] + (response[6] &lt;&lt; 8)
    print(f"Position du servo ID {SERVO_ID} : {position} (unités)")
    print(f"Position angulaire : {position * 300 / 1024:.2f}°")
else:
    print("Erreur de communication")
ser.close()</w:t>
      </w:r>
    </w:p>
    <w:p/>
    <w:p>
      <w:pPr>
        <w:pStyle w:val="Heading3"/>
      </w:pPr>
      <w:r>
        <w:t xml:space="preserve">5.2 Test de mouvement contrôlé</w:t>
      </w:r>
    </w:p>
    <w:p>
      <w:r>
        <w:t xml:space="preserve">Tester le déplacement d'un servo vers différentes positions :</w:t>
      </w:r>
    </w:p>
    <w:p/>
    <w:p>
      <w:pPr>
        <w:pStyle w:val="ListParagraph"/>
        <w:numPr>
          <w:ilvl w:val="0"/>
          <w:numId w:val="3"/>
        </w:numPr>
      </w:pPr>
      <w:r>
        <w:t xml:space="preserve">Dans Dynamixel Wizard, sélectionner un servo</w:t>
      </w:r>
    </w:p>
    <w:p>
      <w:pPr>
        <w:pStyle w:val="ListParagraph"/>
        <w:numPr>
          <w:ilvl w:val="0"/>
          <w:numId w:val="3"/>
        </w:numPr>
      </w:pPr>
      <w:r>
        <w:t xml:space="preserve">Activer le Torque (Torque Enable = 1)</w:t>
      </w:r>
    </w:p>
    <w:p>
      <w:pPr>
        <w:pStyle w:val="ListParagraph"/>
        <w:numPr>
          <w:ilvl w:val="0"/>
          <w:numId w:val="3"/>
        </w:numPr>
      </w:pPr>
      <w:r>
        <w:t xml:space="preserve">Modifier la consigne Goal Position par incréments de 100</w:t>
      </w:r>
    </w:p>
    <w:p>
      <w:pPr>
        <w:pStyle w:val="ListParagraph"/>
        <w:numPr>
          <w:ilvl w:val="0"/>
          <w:numId w:val="3"/>
        </w:numPr>
      </w:pPr>
      <w:r>
        <w:t xml:space="preserve">Observer le mouvement et vérifier :</w:t>
      </w:r>
    </w:p>
    <w:p>
      <w:pPr>
        <w:pStyle w:val="ListParagraph"/>
        <w:numPr>
          <w:ilvl w:val="0"/>
          <w:numId w:val="2"/>
        </w:numPr>
      </w:pPr>
      <w:r>
        <w:t xml:space="preserve">Le servo atteint la position cible (erreur &lt; 3 unités)</w:t>
      </w:r>
    </w:p>
    <w:p>
      <w:pPr>
        <w:pStyle w:val="ListParagraph"/>
        <w:numPr>
          <w:ilvl w:val="0"/>
          <w:numId w:val="2"/>
        </w:numPr>
      </w:pPr>
      <w:r>
        <w:t xml:space="preserve">Pas de vibrations ou oscillations</w:t>
      </w:r>
    </w:p>
    <w:p>
      <w:pPr>
        <w:pStyle w:val="ListParagraph"/>
        <w:numPr>
          <w:ilvl w:val="0"/>
          <w:numId w:val="2"/>
        </w:numPr>
      </w:pPr>
      <w:r>
        <w:t xml:space="preserve">Le servo s'arrête aux butées définies</w:t>
      </w:r>
    </w:p>
    <w:p>
      <w:pPr>
        <w:pStyle w:val="ListParagraph"/>
        <w:numPr>
          <w:ilvl w:val="0"/>
          <w:numId w:val="2"/>
        </w:numPr>
      </w:pPr>
      <w:r>
        <w:t xml:space="preserve">Température stable (&lt; 60°C)</w:t>
      </w:r>
    </w:p>
    <w:p/>
    <w:p>
      <w:pPr>
        <w:pStyle w:val="Heading3"/>
      </w:pPr>
      <w:r>
        <w:t xml:space="preserve">5.3 Vérification des paramètres PID</w:t>
      </w:r>
    </w:p>
    <w:p>
      <w:r>
        <w:t xml:space="preserve">Les servos AX-12 possèdent un asservissement PID configurable. Valeurs par défaut :</w:t>
      </w:r>
    </w:p>
    <w:p>
      <w:pPr>
        <w:pStyle w:val="ListParagraph"/>
        <w:numPr>
          <w:ilvl w:val="0"/>
          <w:numId w:val="2"/>
        </w:numPr>
      </w:pPr>
      <w:r>
        <w:t xml:space="preserve">P Gain (adresse 28) : 32</w:t>
      </w:r>
    </w:p>
    <w:p>
      <w:pPr>
        <w:pStyle w:val="ListParagraph"/>
        <w:numPr>
          <w:ilvl w:val="0"/>
          <w:numId w:val="2"/>
        </w:numPr>
      </w:pPr>
      <w:r>
        <w:t xml:space="preserve">I Gain (adresse 27) : 0</w:t>
      </w:r>
    </w:p>
    <w:p>
      <w:pPr>
        <w:pStyle w:val="ListParagraph"/>
        <w:numPr>
          <w:ilvl w:val="0"/>
          <w:numId w:val="2"/>
        </w:numPr>
      </w:pPr>
      <w:r>
        <w:t xml:space="preserve">D Gain (adresse 26) : 0</w:t>
      </w:r>
    </w:p>
    <w:p/>
    <w:p>
      <w:r>
        <w:t xml:space="preserve">En cas d'oscillations ou de manque de précision, ajuster le P Gain :</w:t>
      </w:r>
    </w:p>
    <w:p>
      <w:pPr>
        <w:pStyle w:val="ListParagraph"/>
        <w:numPr>
          <w:ilvl w:val="0"/>
          <w:numId w:val="2"/>
        </w:numPr>
      </w:pPr>
      <w:r>
        <w:t xml:space="preserve">Oscillations → réduire P Gain (tester 24, 16)</w:t>
      </w:r>
    </w:p>
    <w:p>
      <w:pPr>
        <w:pStyle w:val="ListParagraph"/>
        <w:numPr>
          <w:ilvl w:val="0"/>
          <w:numId w:val="2"/>
        </w:numPr>
      </w:pPr>
      <w:r>
        <w:t xml:space="preserve">Manque de réactivité → augmenter P Gain (tester 40, 48)</w:t>
      </w:r>
    </w:p>
    <w:p/>
    <w:p>
      <w:pPr>
        <w:pStyle w:val="Heading2"/>
      </w:pPr>
      <w:r>
        <w:t xml:space="preserve">6. CHECKLIST DE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Critère de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Tous les servomoteurs (6) sont détectés lors du scan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Chaque servo possède un ID unique (1-6)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position HOME est définie pour chaque axe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butées logicielles CW et CCW sont configurées avec marge de sécurité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servos répondent correctement aux commandes de position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Aucune oscillation ou vibration anormale détectée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température des servos reste &lt; 60°C en fonctionnement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communication série est stable (pas d'erreurs de checksum)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 script Python de test fonctionne correctement</w:t>
            </w:r>
          </w:p>
        </w:tc>
      </w:tr>
    </w:tbl>
    <w:p/>
    <w:p/>
    <w:p>
      <w:pPr>
        <w:pBdr>
          <w:top w:val="single" w:color="CCCCCC" w:sz="6"/>
        </w:pBdr>
      </w:pPr>
      <w:r>
        <w:t xml:space="preserve">_________________________________________________________________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Validation par l'enseignant : ___________________________    Date 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2026-01-26T04:09:02.610Z</dcterms:created>
  <dcterms:modified xsi:type="dcterms:W3CDTF">2026-01-26T04:09:02.611Z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