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lat-cap-enterprises-insight-journal"/>
    <w:p>
      <w:pPr>
        <w:pStyle w:val="Heading1"/>
      </w:pPr>
      <w:r>
        <w:t xml:space="preserve">Flat Cap Enterprises Insight Journal</w:t>
      </w:r>
    </w:p>
    <w:bookmarkStart w:id="20" w:name="version-1.0"/>
    <w:p>
      <w:pPr>
        <w:pStyle w:val="Heading3"/>
      </w:pPr>
      <w:r>
        <w:t xml:space="preserve">Version 1.0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Capture lessons, principles, observations, and discoveries that improve the way Flat Cap Enterprises thinks, works, and builds.</w:t>
      </w:r>
    </w:p>
    <w:p>
      <w:pPr>
        <w:pStyle w:val="BodyText"/>
      </w:pPr>
      <w:r>
        <w:t xml:space="preserve">Unlike the Decision Journal, which records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was decided, the Insight Journal records</w:t>
      </w:r>
      <w:r>
        <w:t xml:space="preserve"> </w:t>
      </w:r>
      <w:r>
        <w:rPr>
          <w:i/>
          <w:iCs/>
        </w:rPr>
        <w:t xml:space="preserve">what was learned.</w:t>
      </w:r>
    </w:p>
    <w:p>
      <w:pPr>
        <w:pStyle w:val="BodyText"/>
      </w:pPr>
      <w:r>
        <w:t xml:space="preserve">These insights become part of the company’s institutional knowledge and should influence future decisions whenever appropriate.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insight-entry-template"/>
    <w:p>
      <w:pPr>
        <w:pStyle w:val="Heading1"/>
      </w:pPr>
      <w:r>
        <w:t xml:space="preserve">Insight Entry Template</w:t>
      </w:r>
    </w:p>
    <w:bookmarkStart w:id="22" w:name="insight-number"/>
    <w:p>
      <w:pPr>
        <w:pStyle w:val="Heading2"/>
      </w:pPr>
      <w:r>
        <w:t xml:space="preserve">Insight Number</w:t>
      </w:r>
    </w:p>
    <w:p>
      <w:pPr>
        <w:pStyle w:val="FirstParagraph"/>
      </w:pPr>
      <w:r>
        <w:t xml:space="preserve">FCE-I-YYYY-###</w:t>
      </w:r>
    </w:p>
    <w:p>
      <w:pPr>
        <w:pStyle w:val="BodyText"/>
      </w:pPr>
      <w:r>
        <w:rPr>
          <w:b/>
          <w:bCs/>
        </w:rPr>
        <w:t xml:space="preserve">Date:</w:t>
      </w:r>
    </w:p>
    <w:p>
      <w:pPr>
        <w:pStyle w:val="BodyText"/>
      </w:pPr>
      <w:r>
        <w:rPr>
          <w:b/>
          <w:bCs/>
        </w:rPr>
        <w:t xml:space="preserve">Category:</w:t>
      </w:r>
    </w:p>
    <w:p>
      <w:pPr>
        <w:pStyle w:val="Compact"/>
        <w:numPr>
          <w:ilvl w:val="0"/>
          <w:numId w:val="1001"/>
        </w:numPr>
      </w:pPr>
      <w:r>
        <w:t xml:space="preserve">Strategy</w:t>
      </w:r>
    </w:p>
    <w:p>
      <w:pPr>
        <w:pStyle w:val="Compact"/>
        <w:numPr>
          <w:ilvl w:val="0"/>
          <w:numId w:val="1001"/>
        </w:numPr>
      </w:pPr>
      <w:r>
        <w:t xml:space="preserve">Marketing</w:t>
      </w:r>
    </w:p>
    <w:p>
      <w:pPr>
        <w:pStyle w:val="Compact"/>
        <w:numPr>
          <w:ilvl w:val="0"/>
          <w:numId w:val="1001"/>
        </w:numPr>
      </w:pPr>
      <w:r>
        <w:t xml:space="preserve">Technology</w:t>
      </w:r>
    </w:p>
    <w:p>
      <w:pPr>
        <w:pStyle w:val="Compact"/>
        <w:numPr>
          <w:ilvl w:val="0"/>
          <w:numId w:val="1001"/>
        </w:numPr>
      </w:pPr>
      <w:r>
        <w:t xml:space="preserve">Leadership</w:t>
      </w:r>
    </w:p>
    <w:p>
      <w:pPr>
        <w:pStyle w:val="Compact"/>
        <w:numPr>
          <w:ilvl w:val="0"/>
          <w:numId w:val="1001"/>
        </w:numPr>
      </w:pPr>
      <w:r>
        <w:t xml:space="preserve">Finance</w:t>
      </w:r>
    </w:p>
    <w:p>
      <w:pPr>
        <w:pStyle w:val="Compact"/>
        <w:numPr>
          <w:ilvl w:val="0"/>
          <w:numId w:val="1001"/>
        </w:numPr>
      </w:pPr>
      <w:r>
        <w:t xml:space="preserve">Operations</w:t>
      </w:r>
    </w:p>
    <w:p>
      <w:pPr>
        <w:pStyle w:val="Compact"/>
        <w:numPr>
          <w:ilvl w:val="0"/>
          <w:numId w:val="1001"/>
        </w:numPr>
      </w:pPr>
      <w:r>
        <w:t xml:space="preserve">Product Development</w:t>
      </w:r>
    </w:p>
    <w:p>
      <w:pPr>
        <w:pStyle w:val="Compact"/>
        <w:numPr>
          <w:ilvl w:val="0"/>
          <w:numId w:val="1001"/>
        </w:numPr>
      </w:pPr>
      <w:r>
        <w:t xml:space="preserve">AI</w:t>
      </w:r>
    </w:p>
    <w:p>
      <w:pPr>
        <w:pStyle w:val="Compact"/>
        <w:numPr>
          <w:ilvl w:val="0"/>
          <w:numId w:val="1001"/>
        </w:numPr>
      </w:pPr>
      <w:r>
        <w:t xml:space="preserve">Customer Experience</w:t>
      </w:r>
    </w:p>
    <w:p>
      <w:pPr>
        <w:pStyle w:val="Compact"/>
        <w:numPr>
          <w:ilvl w:val="0"/>
          <w:numId w:val="1001"/>
        </w:numPr>
      </w:pPr>
      <w:r>
        <w:t xml:space="preserve">Personal Productivity</w:t>
      </w:r>
    </w:p>
    <w:p>
      <w:pPr>
        <w:pStyle w:val="Compact"/>
        <w:numPr>
          <w:ilvl w:val="0"/>
          <w:numId w:val="1001"/>
        </w:numPr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22"/>
    <w:bookmarkStart w:id="23" w:name="observation"/>
    <w:p>
      <w:pPr>
        <w:pStyle w:val="Heading2"/>
      </w:pPr>
      <w:r>
        <w:t xml:space="preserve">Observation</w:t>
      </w:r>
    </w:p>
    <w:p>
      <w:pPr>
        <w:pStyle w:val="FirstParagraph"/>
      </w:pPr>
      <w:r>
        <w:t xml:space="preserve">What prompted this insight?</w:t>
      </w:r>
    </w:p>
    <w:p>
      <w:pPr>
        <w:pStyle w:val="BodyText"/>
      </w:pPr>
      <w:r>
        <w:t xml:space="preserve">Describe the experience, conversation, project, or result that led to it.</w:t>
      </w:r>
    </w:p>
    <w:p>
      <w:r>
        <w:pict>
          <v:rect style="width:0;height:1.5pt" o:hralign="center" o:hrstd="t" o:hr="t"/>
        </w:pict>
      </w:r>
    </w:p>
    <w:bookmarkEnd w:id="23"/>
    <w:bookmarkStart w:id="24" w:name="insight"/>
    <w:p>
      <w:pPr>
        <w:pStyle w:val="Heading2"/>
      </w:pPr>
      <w:r>
        <w:t xml:space="preserve">Insight</w:t>
      </w:r>
    </w:p>
    <w:p>
      <w:pPr>
        <w:pStyle w:val="FirstParagraph"/>
      </w:pPr>
      <w:r>
        <w:t xml:space="preserve">State the lesson clearly in one or two sentences.</w:t>
      </w:r>
    </w:p>
    <w:p>
      <w:r>
        <w:pict>
          <v:rect style="width:0;height:1.5pt" o:hralign="center" o:hrstd="t" o:hr="t"/>
        </w:pict>
      </w:r>
    </w:p>
    <w:bookmarkEnd w:id="24"/>
    <w:bookmarkStart w:id="25" w:name="why-it-matters"/>
    <w:p>
      <w:pPr>
        <w:pStyle w:val="Heading2"/>
      </w:pPr>
      <w:r>
        <w:t xml:space="preserve">Why It Matters</w:t>
      </w:r>
    </w:p>
    <w:p>
      <w:pPr>
        <w:pStyle w:val="FirstParagraph"/>
      </w:pPr>
      <w:r>
        <w:t xml:space="preserve">Explain why this insight improves future decision-making.</w:t>
      </w:r>
    </w:p>
    <w:p>
      <w:r>
        <w:pict>
          <v:rect style="width:0;height:1.5pt" o:hralign="center" o:hrstd="t" o:hr="t"/>
        </w:pict>
      </w:r>
    </w:p>
    <w:bookmarkEnd w:id="25"/>
    <w:bookmarkStart w:id="26" w:name="how-we-will-apply-it"/>
    <w:p>
      <w:pPr>
        <w:pStyle w:val="Heading2"/>
      </w:pPr>
      <w:r>
        <w:t xml:space="preserve">How We Will Apply It</w:t>
      </w:r>
    </w:p>
    <w:p>
      <w:pPr>
        <w:pStyle w:val="FirstParagraph"/>
      </w:pPr>
      <w:r>
        <w:t xml:space="preserve">Describe how Flat Cap Enterprises should use this insight going forward.</w:t>
      </w:r>
    </w:p>
    <w:p>
      <w:r>
        <w:pict>
          <v:rect style="width:0;height:1.5pt" o:hralign="center" o:hrstd="t" o:hr="t"/>
        </w:pict>
      </w:r>
    </w:p>
    <w:bookmarkEnd w:id="26"/>
    <w:bookmarkStart w:id="27" w:name="related-projects"/>
    <w:p>
      <w:pPr>
        <w:pStyle w:val="Heading2"/>
      </w:pPr>
      <w:r>
        <w:t xml:space="preserve">Related Projects</w:t>
      </w:r>
    </w:p>
    <w:p>
      <w:pPr>
        <w:pStyle w:val="FirstParagraph"/>
      </w:pPr>
      <w:r>
        <w:t xml:space="preserve">List any projects, documents, or systems affected.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69" w:name="initial-insights"/>
    <w:p>
      <w:pPr>
        <w:pStyle w:val="Heading1"/>
      </w:pPr>
      <w:r>
        <w:t xml:space="preserve">Initial Insights</w:t>
      </w:r>
    </w:p>
    <w:bookmarkStart w:id="33" w:name="fce-i-2026-001"/>
    <w:p>
      <w:pPr>
        <w:pStyle w:val="Heading2"/>
      </w:pPr>
      <w:r>
        <w:t xml:space="preserve">FCE-I-2026-001</w:t>
      </w:r>
    </w:p>
    <w:p>
      <w:pPr>
        <w:pStyle w:val="FirstParagraph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Strategy</w:t>
      </w:r>
    </w:p>
    <w:bookmarkStart w:id="29" w:name="observation-1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Numerous promising business ideas emerged during planning.</w:t>
      </w:r>
    </w:p>
    <w:bookmarkEnd w:id="29"/>
    <w:bookmarkStart w:id="30" w:name="insight-1"/>
    <w:p>
      <w:pPr>
        <w:pStyle w:val="Heading3"/>
      </w:pPr>
      <w:r>
        <w:t xml:space="preserve">Insight</w:t>
      </w:r>
    </w:p>
    <w:p>
      <w:pPr>
        <w:pStyle w:val="FirstParagraph"/>
      </w:pPr>
      <w:r>
        <w:rPr>
          <w:b/>
          <w:bCs/>
        </w:rPr>
        <w:t xml:space="preserve">A good idea does not become a priority simply because it is exciting.</w:t>
      </w:r>
    </w:p>
    <w:bookmarkEnd w:id="30"/>
    <w:bookmarkStart w:id="31" w:name="why-it-matters-1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Resources are limited.</w:t>
      </w:r>
    </w:p>
    <w:p>
      <w:pPr>
        <w:pStyle w:val="BodyText"/>
      </w:pPr>
      <w:r>
        <w:t xml:space="preserve">Every hour spent on one project is unavailable for another.</w:t>
      </w:r>
    </w:p>
    <w:bookmarkEnd w:id="31"/>
    <w:bookmarkStart w:id="32" w:name="application"/>
    <w:p>
      <w:pPr>
        <w:pStyle w:val="Heading3"/>
      </w:pPr>
      <w:r>
        <w:t xml:space="preserve">Application</w:t>
      </w:r>
    </w:p>
    <w:p>
      <w:pPr>
        <w:pStyle w:val="FirstParagraph"/>
      </w:pPr>
      <w:r>
        <w:t xml:space="preserve">Record ideas immediately, but continue focusing on the highest-priority project until meaningful progress has been achieved.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fce-i-2026-002"/>
    <w:p>
      <w:pPr>
        <w:pStyle w:val="Heading2"/>
      </w:pPr>
      <w:r>
        <w:t xml:space="preserve">FCE-I-2026-002</w:t>
      </w:r>
    </w:p>
    <w:p>
      <w:pPr>
        <w:pStyle w:val="FirstParagraph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Technology</w:t>
      </w:r>
    </w:p>
    <w:bookmarkStart w:id="34" w:name="observation-2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Building reusable systems required slightly more work initially but significantly reduced future effort.</w:t>
      </w:r>
    </w:p>
    <w:bookmarkEnd w:id="34"/>
    <w:bookmarkStart w:id="35" w:name="insight-2"/>
    <w:p>
      <w:pPr>
        <w:pStyle w:val="Heading3"/>
      </w:pPr>
      <w:r>
        <w:t xml:space="preserve">Insight</w:t>
      </w:r>
    </w:p>
    <w:p>
      <w:pPr>
        <w:pStyle w:val="FirstParagraph"/>
      </w:pPr>
      <w:r>
        <w:rPr>
          <w:b/>
          <w:bCs/>
        </w:rPr>
        <w:t xml:space="preserve">Solve a problem once whenever possible. Reuse the solution indefinitely.</w:t>
      </w:r>
    </w:p>
    <w:bookmarkEnd w:id="35"/>
    <w:bookmarkStart w:id="36" w:name="why-it-matters-2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Reusable systems compound over time.</w:t>
      </w:r>
    </w:p>
    <w:bookmarkEnd w:id="36"/>
    <w:bookmarkStart w:id="37" w:name="application-1"/>
    <w:p>
      <w:pPr>
        <w:pStyle w:val="Heading3"/>
      </w:pPr>
      <w:r>
        <w:t xml:space="preserve">Application</w:t>
      </w:r>
    </w:p>
    <w:p>
      <w:pPr>
        <w:pStyle w:val="FirstParagraph"/>
      </w:pPr>
      <w:r>
        <w:t xml:space="preserve">Favor modular software, reusable documentation, and standardized workflows.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fce-i-2026-003"/>
    <w:p>
      <w:pPr>
        <w:pStyle w:val="Heading2"/>
      </w:pPr>
      <w:r>
        <w:t xml:space="preserve">FCE-I-2026-003</w:t>
      </w:r>
    </w:p>
    <w:p>
      <w:pPr>
        <w:pStyle w:val="FirstParagraph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Documentation</w:t>
      </w:r>
    </w:p>
    <w:bookmarkStart w:id="39" w:name="observation-3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Many valuable discussions contained ideas that could easily be forgotten.</w:t>
      </w:r>
    </w:p>
    <w:bookmarkEnd w:id="39"/>
    <w:bookmarkStart w:id="40" w:name="insight-3"/>
    <w:p>
      <w:pPr>
        <w:pStyle w:val="Heading3"/>
      </w:pPr>
      <w:r>
        <w:t xml:space="preserve">Insight</w:t>
      </w:r>
    </w:p>
    <w:p>
      <w:pPr>
        <w:pStyle w:val="FirstParagraph"/>
      </w:pPr>
      <w:r>
        <w:rPr>
          <w:b/>
          <w:bCs/>
        </w:rPr>
        <w:t xml:space="preserve">Knowledge is a business asset only when it is preserved.</w:t>
      </w:r>
    </w:p>
    <w:bookmarkEnd w:id="40"/>
    <w:bookmarkStart w:id="41" w:name="why-it-matters-3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Memory fades.</w:t>
      </w:r>
    </w:p>
    <w:p>
      <w:pPr>
        <w:pStyle w:val="BodyText"/>
      </w:pPr>
      <w:r>
        <w:t xml:space="preserve">Documentation compounds.</w:t>
      </w:r>
    </w:p>
    <w:bookmarkEnd w:id="41"/>
    <w:bookmarkStart w:id="42" w:name="application-2"/>
    <w:p>
      <w:pPr>
        <w:pStyle w:val="Heading3"/>
      </w:pPr>
      <w:r>
        <w:t xml:space="preserve">Application</w:t>
      </w:r>
    </w:p>
    <w:p>
      <w:pPr>
        <w:pStyle w:val="FirstParagraph"/>
      </w:pPr>
      <w:r>
        <w:t xml:space="preserve">Document meaningful lessons before they are forgotten.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fce-i-2026-004"/>
    <w:p>
      <w:pPr>
        <w:pStyle w:val="Heading2"/>
      </w:pPr>
      <w:r>
        <w:t xml:space="preserve">FCE-I-2026-004</w:t>
      </w:r>
    </w:p>
    <w:p>
      <w:pPr>
        <w:pStyle w:val="FirstParagraph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AI</w:t>
      </w:r>
    </w:p>
    <w:bookmarkStart w:id="44" w:name="observation-4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Artificial intelligence consistently accelerated brainstorming, writing, coding, editing, planning, and research.</w:t>
      </w:r>
    </w:p>
    <w:bookmarkEnd w:id="44"/>
    <w:bookmarkStart w:id="45" w:name="insight-4"/>
    <w:p>
      <w:pPr>
        <w:pStyle w:val="Heading3"/>
      </w:pPr>
      <w:r>
        <w:t xml:space="preserve">Insight</w:t>
      </w:r>
    </w:p>
    <w:p>
      <w:pPr>
        <w:pStyle w:val="FirstParagraph"/>
      </w:pPr>
      <w:r>
        <w:rPr>
          <w:b/>
          <w:bCs/>
        </w:rPr>
        <w:t xml:space="preserve">AI multiplies the effectiveness of good systems rather than replacing good judgment.</w:t>
      </w:r>
    </w:p>
    <w:bookmarkEnd w:id="45"/>
    <w:bookmarkStart w:id="46" w:name="why-it-matters-4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The greatest advantage comes from combining AI with thoughtful human oversight.</w:t>
      </w:r>
    </w:p>
    <w:bookmarkEnd w:id="46"/>
    <w:bookmarkStart w:id="47" w:name="application-3"/>
    <w:p>
      <w:pPr>
        <w:pStyle w:val="Heading3"/>
      </w:pPr>
      <w:r>
        <w:t xml:space="preserve">Application</w:t>
      </w:r>
    </w:p>
    <w:p>
      <w:pPr>
        <w:pStyle w:val="FirstParagraph"/>
      </w:pPr>
      <w:r>
        <w:t xml:space="preserve">Use AI extensively while maintaining human responsibility for final decisions.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fce-i-2026-005"/>
    <w:p>
      <w:pPr>
        <w:pStyle w:val="Heading2"/>
      </w:pPr>
      <w:r>
        <w:t xml:space="preserve">FCE-I-2026-005</w:t>
      </w:r>
    </w:p>
    <w:p>
      <w:pPr>
        <w:pStyle w:val="FirstParagraph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Marketing</w:t>
      </w:r>
    </w:p>
    <w:bookmarkStart w:id="49" w:name="observation-5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Original educational articles strengthen search visibility while simultaneously building customer trust.</w:t>
      </w:r>
    </w:p>
    <w:bookmarkEnd w:id="49"/>
    <w:bookmarkStart w:id="50" w:name="insight-5"/>
    <w:p>
      <w:pPr>
        <w:pStyle w:val="Heading3"/>
      </w:pPr>
      <w:r>
        <w:t xml:space="preserve">Insight</w:t>
      </w:r>
    </w:p>
    <w:p>
      <w:pPr>
        <w:pStyle w:val="FirstParagraph"/>
      </w:pPr>
      <w:r>
        <w:rPr>
          <w:b/>
          <w:bCs/>
        </w:rPr>
        <w:t xml:space="preserve">Helpful content is both a service and a long-term business asset.</w:t>
      </w:r>
    </w:p>
    <w:bookmarkEnd w:id="50"/>
    <w:bookmarkStart w:id="51" w:name="why-it-matters-5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One article can continue generating value for years.</w:t>
      </w:r>
    </w:p>
    <w:bookmarkEnd w:id="51"/>
    <w:bookmarkStart w:id="52" w:name="application-4"/>
    <w:p>
      <w:pPr>
        <w:pStyle w:val="Heading3"/>
      </w:pPr>
      <w:r>
        <w:t xml:space="preserve">Application</w:t>
      </w:r>
    </w:p>
    <w:p>
      <w:pPr>
        <w:pStyle w:val="FirstParagraph"/>
      </w:pPr>
      <w:r>
        <w:t xml:space="preserve">Prioritize high-quality evergreen content over large quantities of low-value material.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fce-i-2026-006"/>
    <w:p>
      <w:pPr>
        <w:pStyle w:val="Heading2"/>
      </w:pPr>
      <w:r>
        <w:t xml:space="preserve">FCE-I-2026-006</w:t>
      </w:r>
    </w:p>
    <w:p>
      <w:pPr>
        <w:pStyle w:val="FirstParagraph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Infrastructure</w:t>
      </w:r>
    </w:p>
    <w:bookmarkStart w:id="54" w:name="observation-6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Creating dedicated business accounts required additional effort but simplified organization.</w:t>
      </w:r>
    </w:p>
    <w:bookmarkEnd w:id="54"/>
    <w:bookmarkStart w:id="55" w:name="insight-6"/>
    <w:p>
      <w:pPr>
        <w:pStyle w:val="Heading3"/>
      </w:pPr>
      <w:r>
        <w:t xml:space="preserve">Insight</w:t>
      </w:r>
    </w:p>
    <w:p>
      <w:pPr>
        <w:pStyle w:val="FirstParagraph"/>
      </w:pPr>
      <w:r>
        <w:rPr>
          <w:b/>
          <w:bCs/>
        </w:rPr>
        <w:t xml:space="preserve">Early organization prevents future complexity.</w:t>
      </w:r>
    </w:p>
    <w:bookmarkEnd w:id="55"/>
    <w:bookmarkStart w:id="56" w:name="why-it-matters-6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Clean foundations reduce administrative burden as the company grows.</w:t>
      </w:r>
    </w:p>
    <w:bookmarkEnd w:id="56"/>
    <w:bookmarkStart w:id="57" w:name="application-5"/>
    <w:p>
      <w:pPr>
        <w:pStyle w:val="Heading3"/>
      </w:pPr>
      <w:r>
        <w:t xml:space="preserve">Application</w:t>
      </w:r>
    </w:p>
    <w:p>
      <w:pPr>
        <w:pStyle w:val="FirstParagraph"/>
      </w:pPr>
      <w:r>
        <w:t xml:space="preserve">Separate business and personal assets whenever practical.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fce-i-2026-007"/>
    <w:p>
      <w:pPr>
        <w:pStyle w:val="Heading2"/>
      </w:pPr>
      <w:r>
        <w:t xml:space="preserve">FCE-I-2026-007</w:t>
      </w:r>
    </w:p>
    <w:p>
      <w:pPr>
        <w:pStyle w:val="FirstParagraph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Business Philosophy</w:t>
      </w:r>
    </w:p>
    <w:bookmarkStart w:id="59" w:name="observation-7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Many successful long-term ideas emphasized ownership rather than constant labor.</w:t>
      </w:r>
    </w:p>
    <w:bookmarkEnd w:id="59"/>
    <w:bookmarkStart w:id="60" w:name="insight-7"/>
    <w:p>
      <w:pPr>
        <w:pStyle w:val="Heading3"/>
      </w:pPr>
      <w:r>
        <w:t xml:space="preserve">Insight</w:t>
      </w:r>
    </w:p>
    <w:p>
      <w:pPr>
        <w:pStyle w:val="FirstParagraph"/>
      </w:pPr>
      <w:r>
        <w:rPr>
          <w:b/>
          <w:bCs/>
        </w:rPr>
        <w:t xml:space="preserve">Assets create freedom; effort alone does not.</w:t>
      </w:r>
    </w:p>
    <w:bookmarkEnd w:id="60"/>
    <w:bookmarkStart w:id="61" w:name="why-it-matters-7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The company’s long-term value depends upon what it owns rather than how many hours are worked.</w:t>
      </w:r>
    </w:p>
    <w:bookmarkEnd w:id="61"/>
    <w:bookmarkStart w:id="62" w:name="application-6"/>
    <w:p>
      <w:pPr>
        <w:pStyle w:val="Heading3"/>
      </w:pPr>
      <w:r>
        <w:t xml:space="preserve">Application</w:t>
      </w:r>
    </w:p>
    <w:p>
      <w:pPr>
        <w:pStyle w:val="FirstParagraph"/>
      </w:pPr>
      <w:r>
        <w:t xml:space="preserve">Whenever possible, choose projects that build lasting assets.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fce-i-2026-008"/>
    <w:p>
      <w:pPr>
        <w:pStyle w:val="Heading2"/>
      </w:pPr>
      <w:r>
        <w:t xml:space="preserve">FCE-I-2026-008</w:t>
      </w:r>
    </w:p>
    <w:p>
      <w:pPr>
        <w:pStyle w:val="FirstParagraph"/>
      </w:pPr>
      <w:r>
        <w:rPr>
          <w:b/>
          <w:bCs/>
        </w:rPr>
        <w:t xml:space="preserve">Category</w:t>
      </w:r>
    </w:p>
    <w:p>
      <w:pPr>
        <w:pStyle w:val="BodyText"/>
      </w:pPr>
      <w:r>
        <w:t xml:space="preserve">Leadership</w:t>
      </w:r>
    </w:p>
    <w:bookmarkStart w:id="64" w:name="observation-8"/>
    <w:p>
      <w:pPr>
        <w:pStyle w:val="Heading3"/>
      </w:pPr>
      <w:r>
        <w:t xml:space="preserve">Observation</w:t>
      </w:r>
    </w:p>
    <w:p>
      <w:pPr>
        <w:pStyle w:val="FirstParagraph"/>
      </w:pPr>
      <w:r>
        <w:t xml:space="preserve">Projects improved when ideas were challenged thoughtfully rather than accepted automatically.</w:t>
      </w:r>
    </w:p>
    <w:bookmarkEnd w:id="64"/>
    <w:bookmarkStart w:id="65" w:name="insight-8"/>
    <w:p>
      <w:pPr>
        <w:pStyle w:val="Heading3"/>
      </w:pPr>
      <w:r>
        <w:t xml:space="preserve">Insight</w:t>
      </w:r>
    </w:p>
    <w:p>
      <w:pPr>
        <w:pStyle w:val="FirstParagraph"/>
      </w:pPr>
      <w:r>
        <w:rPr>
          <w:b/>
          <w:bCs/>
        </w:rPr>
        <w:t xml:space="preserve">The goal is not to prove ourselves right—it is to discover what is true.</w:t>
      </w:r>
    </w:p>
    <w:bookmarkEnd w:id="65"/>
    <w:bookmarkStart w:id="66" w:name="why-it-matters-8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Honest evaluation produces better businesses than unquestioned enthusiasm.</w:t>
      </w:r>
    </w:p>
    <w:bookmarkEnd w:id="66"/>
    <w:bookmarkStart w:id="67" w:name="application-7"/>
    <w:p>
      <w:pPr>
        <w:pStyle w:val="Heading3"/>
      </w:pPr>
      <w:r>
        <w:t xml:space="preserve">Application</w:t>
      </w:r>
    </w:p>
    <w:p>
      <w:pPr>
        <w:pStyle w:val="FirstParagraph"/>
      </w:pPr>
      <w:r>
        <w:t xml:space="preserve">Welcome constructive criticism and regularly revisit important assumptions.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0" w:name="long-term-principles"/>
    <w:p>
      <w:pPr>
        <w:pStyle w:val="Heading1"/>
      </w:pPr>
      <w:r>
        <w:t xml:space="preserve">Long-Term Principles</w:t>
      </w:r>
    </w:p>
    <w:p>
      <w:pPr>
        <w:pStyle w:val="FirstParagraph"/>
      </w:pPr>
      <w:r>
        <w:t xml:space="preserve">As recurring themes emerge, promote them into enduring company principles.</w:t>
      </w:r>
    </w:p>
    <w:p>
      <w:pPr>
        <w:pStyle w:val="BodyText"/>
      </w:pPr>
      <w:r>
        <w:t xml:space="preserve">Examples may include:</w:t>
      </w:r>
    </w:p>
    <w:p>
      <w:pPr>
        <w:pStyle w:val="Compact"/>
        <w:numPr>
          <w:ilvl w:val="0"/>
          <w:numId w:val="1002"/>
        </w:numPr>
      </w:pPr>
      <w:r>
        <w:t xml:space="preserve">Systems outperform heroics.</w:t>
      </w:r>
    </w:p>
    <w:p>
      <w:pPr>
        <w:pStyle w:val="Compact"/>
        <w:numPr>
          <w:ilvl w:val="0"/>
          <w:numId w:val="1002"/>
        </w:numPr>
      </w:pPr>
      <w:r>
        <w:t xml:space="preserve">Trust compounds faster than advertising.</w:t>
      </w:r>
    </w:p>
    <w:p>
      <w:pPr>
        <w:pStyle w:val="Compact"/>
        <w:numPr>
          <w:ilvl w:val="0"/>
          <w:numId w:val="1002"/>
        </w:numPr>
      </w:pPr>
      <w:r>
        <w:t xml:space="preserve">Build for the next decade.</w:t>
      </w:r>
    </w:p>
    <w:p>
      <w:pPr>
        <w:pStyle w:val="Compact"/>
        <w:numPr>
          <w:ilvl w:val="0"/>
          <w:numId w:val="1002"/>
        </w:numPr>
      </w:pPr>
      <w:r>
        <w:t xml:space="preserve">Simplicity scales.</w:t>
      </w:r>
    </w:p>
    <w:p>
      <w:pPr>
        <w:pStyle w:val="Compact"/>
        <w:numPr>
          <w:ilvl w:val="0"/>
          <w:numId w:val="1002"/>
        </w:numPr>
      </w:pPr>
      <w:r>
        <w:t xml:space="preserve">Continuous improvement beats occasional perfection.</w:t>
      </w:r>
    </w:p>
    <w:p>
      <w:pPr>
        <w:pStyle w:val="Compact"/>
        <w:numPr>
          <w:ilvl w:val="0"/>
          <w:numId w:val="1002"/>
        </w:numPr>
      </w:pPr>
      <w:r>
        <w:t xml:space="preserve">Every project should leave behind reusable knowledge.</w:t>
      </w:r>
    </w:p>
    <w:p>
      <w:pPr>
        <w:pStyle w:val="Compact"/>
        <w:numPr>
          <w:ilvl w:val="0"/>
          <w:numId w:val="1002"/>
        </w:numPr>
      </w:pPr>
      <w:r>
        <w:t xml:space="preserve">Protect reputation above short-term profit.</w:t>
      </w:r>
    </w:p>
    <w:p>
      <w:pPr>
        <w:pStyle w:val="FirstParagraph"/>
      </w:pPr>
      <w:r>
        <w:t xml:space="preserve">These principles should influence every future project undertaken by Flat Cap Enterprises.</w:t>
      </w:r>
    </w:p>
    <w:p>
      <w:r>
        <w:pict>
          <v:rect style="width:0;height:1.5pt" o:hralign="center" o:hrstd="t" o:hr="t"/>
        </w:pict>
      </w:r>
    </w:p>
    <w:bookmarkEnd w:id="70"/>
    <w:bookmarkStart w:id="71" w:name="quarterly-reflection"/>
    <w:p>
      <w:pPr>
        <w:pStyle w:val="Heading1"/>
      </w:pPr>
      <w:r>
        <w:t xml:space="preserve">Quarterly Reflection</w:t>
      </w:r>
    </w:p>
    <w:p>
      <w:pPr>
        <w:pStyle w:val="FirstParagraph"/>
      </w:pPr>
      <w:r>
        <w:t xml:space="preserve">Every three months, review the Insight Journal and ask:</w:t>
      </w:r>
    </w:p>
    <w:p>
      <w:pPr>
        <w:pStyle w:val="Compact"/>
        <w:numPr>
          <w:ilvl w:val="0"/>
          <w:numId w:val="1003"/>
        </w:numPr>
      </w:pPr>
      <w:r>
        <w:t xml:space="preserve">Which insights proved most valuable?</w:t>
      </w:r>
    </w:p>
    <w:p>
      <w:pPr>
        <w:pStyle w:val="Compact"/>
        <w:numPr>
          <w:ilvl w:val="0"/>
          <w:numId w:val="1003"/>
        </w:numPr>
      </w:pPr>
      <w:r>
        <w:t xml:space="preserve">Which assumptions were incorrect?</w:t>
      </w:r>
    </w:p>
    <w:p>
      <w:pPr>
        <w:pStyle w:val="Compact"/>
        <w:numPr>
          <w:ilvl w:val="0"/>
          <w:numId w:val="1003"/>
        </w:numPr>
      </w:pPr>
      <w:r>
        <w:t xml:space="preserve">What patterns are emerging?</w:t>
      </w:r>
    </w:p>
    <w:p>
      <w:pPr>
        <w:pStyle w:val="Compact"/>
        <w:numPr>
          <w:ilvl w:val="0"/>
          <w:numId w:val="1003"/>
        </w:numPr>
      </w:pPr>
      <w:r>
        <w:t xml:space="preserve">Which principles should be promoted into the Operating Manual or Master Blueprint?</w:t>
      </w:r>
    </w:p>
    <w:p>
      <w:pPr>
        <w:pStyle w:val="Compact"/>
        <w:numPr>
          <w:ilvl w:val="0"/>
          <w:numId w:val="1003"/>
        </w:numPr>
      </w:pPr>
      <w:r>
        <w:t xml:space="preserve">What new habits should become company standards?</w:t>
      </w:r>
    </w:p>
    <w:p>
      <w:pPr>
        <w:pStyle w:val="FirstParagraph"/>
      </w:pPr>
      <w:r>
        <w:t xml:space="preserve">The purpose of reflection is not merely to remember the past, but to improve the future.</w:t>
      </w:r>
    </w:p>
    <w:p>
      <w:r>
        <w:pict>
          <v:rect style="width:0;height:1.5pt" o:hralign="center" o:hrstd="t" o:hr="t"/>
        </w:pict>
      </w:r>
    </w:p>
    <w:bookmarkEnd w:id="71"/>
    <w:bookmarkStart w:id="72" w:name="closing-thought"/>
    <w:p>
      <w:pPr>
        <w:pStyle w:val="Heading1"/>
      </w:pPr>
      <w:r>
        <w:t xml:space="preserve">Closing Thought</w:t>
      </w:r>
    </w:p>
    <w:p>
      <w:pPr>
        <w:pStyle w:val="FirstParagraph"/>
      </w:pPr>
      <w:r>
        <w:t xml:space="preserve">Experience alone is not a competitive advantage.</w:t>
      </w:r>
    </w:p>
    <w:p>
      <w:pPr>
        <w:pStyle w:val="BodyText"/>
      </w:pPr>
      <w:r>
        <w:t xml:space="preserve">Learning from experience—and preserving those lessons—is.</w:t>
      </w:r>
    </w:p>
    <w:p>
      <w:pPr>
        <w:pStyle w:val="BodyText"/>
      </w:pPr>
      <w:r>
        <w:t xml:space="preserve">Every insight recorded today should make tomorrow’s decisions wiser, faster, and more effective.</w:t>
      </w:r>
    </w:p>
    <w:p>
      <w:pPr>
        <w:pStyle w:val="BodyText"/>
      </w:pPr>
      <w:r>
        <w:t xml:space="preserve">The Insight Journal exists to ensure that Flat Cap Enterprises grows not only in size, but in wisdom.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2026-07-09T23:18:49Z</dcterms:created>
  <dcterms:modified xsi:type="dcterms:W3CDTF">2026-07-09T23:18:49Z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