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116343" cy="1137924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43" cy="1137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(a) Qual a probabilidade dela estar inadimplente?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320/ 10000 = 3,2%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(b) Sabendo que ela está inadimplente, qual a probabilidade dele pertencer à classe B?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14988" cy="60821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608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0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≤ X &lt; 2, fx(x) = x/k é uma função de densidade de probabilidade.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(a) Ache o valor da constante 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160992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609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605588" cy="61404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614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(a) Qual a probabilidade de um assinante escolhido aleatoriamente tenha entre 24 e 30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anos?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0,1359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(b) Qual a faixa etária dos 10% assinantes mais velhos?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Acima de 44 anos.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272696" cy="80232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696" cy="802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Uma central telefônica recebe, em média, 0,5 chamadas por minuto. Durante  o período de 2 minutos o sistema </w:t>
      </w:r>
      <w:r w:rsidDel="00000000" w:rsidR="00000000" w:rsidRPr="00000000">
        <w:rPr>
          <w:rtl w:val="0"/>
        </w:rPr>
        <w:t xml:space="preserve">esteve</w:t>
      </w:r>
      <w:r w:rsidDel="00000000" w:rsidR="00000000" w:rsidRPr="00000000">
        <w:rPr>
          <w:rtl w:val="0"/>
        </w:rPr>
        <w:t xml:space="preserve"> desligado. Cada cliente que não consegue entrar em contato com a central resulta um prejuízo de R$50,00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(a) Qual</w:t>
      </w:r>
      <w:r w:rsidDel="00000000" w:rsidR="00000000" w:rsidRPr="00000000">
        <w:rPr>
          <w:rtl w:val="0"/>
        </w:rPr>
        <w:t xml:space="preserve"> a probabilidade da central passar por este período de apagão sem haver prejuízo?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(b) Qual a probabilidade do prejuízo ser menor ou igual a R $100,00?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043363" cy="1297378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297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6386513" cy="67526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675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 tempo necessário para reparar uma máquina é uma variável aleatória uniformemente distribuída no intervalo de 1 a 10 minutos.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(a) Qual o tempo esperado para o reparo?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2475701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475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(b) Qual o desvio padrão do tempo para reparo?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3585109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585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2.jp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1.png"/><Relationship Id="rId18" Type="http://schemas.openxmlformats.org/officeDocument/2006/relationships/header" Target="header2.xml"/><Relationship Id="rId7" Type="http://schemas.openxmlformats.org/officeDocument/2006/relationships/image" Target="media/image6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