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18.0" w:type="dxa"/>
        <w:jc w:val="left"/>
        <w:tblInd w:w="-115.0" w:type="dxa"/>
        <w:tblLayout w:type="fixed"/>
        <w:tblLook w:val="0400"/>
      </w:tblPr>
      <w:tblGrid>
        <w:gridCol w:w="1414"/>
        <w:gridCol w:w="6033"/>
        <w:gridCol w:w="3171"/>
        <w:tblGridChange w:id="0">
          <w:tblGrid>
            <w:gridCol w:w="1414"/>
            <w:gridCol w:w="6033"/>
            <w:gridCol w:w="3171"/>
          </w:tblGrid>
        </w:tblGridChange>
      </w:tblGrid>
      <w:tr>
        <w:trPr>
          <w:cantSplit w:val="1"/>
          <w:trHeight w:val="63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jc w:val="left"/>
        <w:rPr>
          <w:b w:val="0"/>
          <w:sz w:val="34"/>
          <w:szCs w:val="34"/>
        </w:rPr>
      </w:pPr>
      <w:r w:rsidDel="00000000" w:rsidR="00000000" w:rsidRPr="00000000">
        <w:rPr>
          <w:b w:val="0"/>
          <w:sz w:val="34"/>
          <w:szCs w:val="34"/>
          <w:rtl w:val="0"/>
        </w:rPr>
        <w:t xml:space="preserve">Exercícios LF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Lógica Fuzzy (LF) é uma técnica de inteligência artificial. Na lógica fuzzy, a proposição tem um valor-verdade que é um número entre 0 e 1 inclusive. Uma proposição com valor-verdade 0 é falsa e uma com valor-verdade 1 é verdadeira. Valores entre 0 e 1 indicam variantes de grau de verdade.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As questões 1 a 5 são referentes ao 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Questão 1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foi contratado para implementar um controle de um robô móvel baseado em Lógica Fuzzy. O robô foi configurado com sensores tipo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ultrassom,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GPS e bússola e a partir destes, deverá perceber o ambiente no qual está inserido. Ele poderá executar uma rota, desviando-se de possíveis obstáculos, dinâmicos e estáticos, que venha a encontrar, independente do ambiente que estiver navegando.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Seja U={0,1,2,3,4,5,6,7,8,9}. E A; B; C e D quatro subconjuntos nebulosos de U dado pelas funções de pertinência: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2"/>
        <w:gridCol w:w="952"/>
        <w:gridCol w:w="951"/>
        <w:gridCol w:w="952"/>
        <w:gridCol w:w="952"/>
        <w:gridCol w:w="952"/>
        <w:gridCol w:w="952"/>
        <w:gridCol w:w="952"/>
        <w:gridCol w:w="952"/>
        <w:gridCol w:w="938"/>
        <w:gridCol w:w="952"/>
        <w:tblGridChange w:id="0">
          <w:tblGrid>
            <w:gridCol w:w="952"/>
            <w:gridCol w:w="952"/>
            <w:gridCol w:w="951"/>
            <w:gridCol w:w="952"/>
            <w:gridCol w:w="952"/>
            <w:gridCol w:w="952"/>
            <w:gridCol w:w="952"/>
            <w:gridCol w:w="952"/>
            <w:gridCol w:w="952"/>
            <w:gridCol w:w="938"/>
            <w:gridCol w:w="9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A(u)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43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85"/>
        <w:gridCol w:w="951"/>
        <w:gridCol w:w="952"/>
        <w:gridCol w:w="952"/>
        <w:gridCol w:w="952"/>
        <w:gridCol w:w="952"/>
        <w:gridCol w:w="952"/>
        <w:gridCol w:w="952"/>
        <w:gridCol w:w="938"/>
        <w:gridCol w:w="952"/>
        <w:tblGridChange w:id="0">
          <w:tblGrid>
            <w:gridCol w:w="1005"/>
            <w:gridCol w:w="885"/>
            <w:gridCol w:w="951"/>
            <w:gridCol w:w="952"/>
            <w:gridCol w:w="952"/>
            <w:gridCol w:w="952"/>
            <w:gridCol w:w="952"/>
            <w:gridCol w:w="952"/>
            <w:gridCol w:w="952"/>
            <w:gridCol w:w="938"/>
            <w:gridCol w:w="9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B(u)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2"/>
        <w:gridCol w:w="952"/>
        <w:gridCol w:w="951"/>
        <w:gridCol w:w="952"/>
        <w:gridCol w:w="952"/>
        <w:gridCol w:w="952"/>
        <w:gridCol w:w="952"/>
        <w:gridCol w:w="952"/>
        <w:gridCol w:w="952"/>
        <w:gridCol w:w="938"/>
        <w:gridCol w:w="952"/>
        <w:tblGridChange w:id="0">
          <w:tblGrid>
            <w:gridCol w:w="952"/>
            <w:gridCol w:w="952"/>
            <w:gridCol w:w="951"/>
            <w:gridCol w:w="952"/>
            <w:gridCol w:w="952"/>
            <w:gridCol w:w="952"/>
            <w:gridCol w:w="952"/>
            <w:gridCol w:w="952"/>
            <w:gridCol w:w="952"/>
            <w:gridCol w:w="938"/>
            <w:gridCol w:w="9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C(u)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2"/>
        <w:gridCol w:w="952"/>
        <w:gridCol w:w="951"/>
        <w:gridCol w:w="952"/>
        <w:gridCol w:w="952"/>
        <w:gridCol w:w="952"/>
        <w:gridCol w:w="952"/>
        <w:gridCol w:w="952"/>
        <w:gridCol w:w="952"/>
        <w:gridCol w:w="938"/>
        <w:gridCol w:w="952"/>
        <w:tblGridChange w:id="0">
          <w:tblGrid>
            <w:gridCol w:w="952"/>
            <w:gridCol w:w="952"/>
            <w:gridCol w:w="951"/>
            <w:gridCol w:w="952"/>
            <w:gridCol w:w="952"/>
            <w:gridCol w:w="952"/>
            <w:gridCol w:w="952"/>
            <w:gridCol w:w="952"/>
            <w:gridCol w:w="952"/>
            <w:gridCol w:w="938"/>
            <w:gridCol w:w="9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D(u)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0.6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Sendo representados, respectivamente, por Sensor Lateral Esquerda; Sensor Lateral Direita; Sensor Frente Esquerda e Sensor Frente Direita. 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Determine A v B; C ʌ D; ‘D (complemento de D) 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União é sempre o maior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2"/>
        <w:gridCol w:w="952"/>
        <w:gridCol w:w="951"/>
        <w:gridCol w:w="952"/>
        <w:gridCol w:w="952"/>
        <w:gridCol w:w="952"/>
        <w:gridCol w:w="952"/>
        <w:gridCol w:w="952"/>
        <w:gridCol w:w="952"/>
        <w:gridCol w:w="938"/>
        <w:gridCol w:w="952"/>
        <w:tblGridChange w:id="0">
          <w:tblGrid>
            <w:gridCol w:w="952"/>
            <w:gridCol w:w="952"/>
            <w:gridCol w:w="951"/>
            <w:gridCol w:w="952"/>
            <w:gridCol w:w="952"/>
            <w:gridCol w:w="952"/>
            <w:gridCol w:w="952"/>
            <w:gridCol w:w="952"/>
            <w:gridCol w:w="952"/>
            <w:gridCol w:w="938"/>
            <w:gridCol w:w="9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v B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Arial" w:cs="Arial" w:eastAsia="Arial" w:hAnsi="Arial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Intercesão é sempre o menor valor</w:t>
      </w:r>
      <w:r w:rsidDel="00000000" w:rsidR="00000000" w:rsidRPr="00000000">
        <w:rPr>
          <w:rtl w:val="0"/>
        </w:rPr>
      </w:r>
    </w:p>
    <w:tbl>
      <w:tblPr>
        <w:tblStyle w:val="Table7"/>
        <w:tblW w:w="1045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2"/>
        <w:gridCol w:w="952"/>
        <w:gridCol w:w="951"/>
        <w:gridCol w:w="952"/>
        <w:gridCol w:w="952"/>
        <w:gridCol w:w="952"/>
        <w:gridCol w:w="952"/>
        <w:gridCol w:w="952"/>
        <w:gridCol w:w="952"/>
        <w:gridCol w:w="938"/>
        <w:gridCol w:w="952"/>
        <w:tblGridChange w:id="0">
          <w:tblGrid>
            <w:gridCol w:w="952"/>
            <w:gridCol w:w="952"/>
            <w:gridCol w:w="951"/>
            <w:gridCol w:w="952"/>
            <w:gridCol w:w="952"/>
            <w:gridCol w:w="952"/>
            <w:gridCol w:w="952"/>
            <w:gridCol w:w="952"/>
            <w:gridCol w:w="952"/>
            <w:gridCol w:w="938"/>
            <w:gridCol w:w="9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ʌ D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1 - D</w:t>
      </w:r>
      <w:r w:rsidDel="00000000" w:rsidR="00000000" w:rsidRPr="00000000">
        <w:rPr>
          <w:rtl w:val="0"/>
        </w:rPr>
      </w:r>
    </w:p>
    <w:tbl>
      <w:tblPr>
        <w:tblStyle w:val="Table8"/>
        <w:tblW w:w="1045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2"/>
        <w:gridCol w:w="952"/>
        <w:gridCol w:w="951"/>
        <w:gridCol w:w="952"/>
        <w:gridCol w:w="952"/>
        <w:gridCol w:w="952"/>
        <w:gridCol w:w="952"/>
        <w:gridCol w:w="952"/>
        <w:gridCol w:w="952"/>
        <w:gridCol w:w="938"/>
        <w:gridCol w:w="952"/>
        <w:tblGridChange w:id="0">
          <w:tblGrid>
            <w:gridCol w:w="952"/>
            <w:gridCol w:w="952"/>
            <w:gridCol w:w="951"/>
            <w:gridCol w:w="952"/>
            <w:gridCol w:w="952"/>
            <w:gridCol w:w="952"/>
            <w:gridCol w:w="952"/>
            <w:gridCol w:w="952"/>
            <w:gridCol w:w="952"/>
            <w:gridCol w:w="938"/>
            <w:gridCol w:w="9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‘D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Questão 2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Um robô malabarista foi instalado em uma vitrine de loja para atrair clientes. O valor-verdade 0,8 pode ser indicado para uma proposição o robô deixa os malabares caírem se a bateria estiver fraca. E o valor-verdade 0,4 pode ser indicado para a proposição o robô deixará os malabares caírem caso a bateria não esteja fraca.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 dono da loja deixou uma câmera posicionada de forma a filmar o robô e detectar quando ele deixa os malabares caírem. Qual o valor-verdade da negação de uma proposição “robô não deixa os malabares caírem se a bateria estiver fraca” em lógica fuzzy? 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0,6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0,4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0,2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0,8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Questão 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 valor-verdade 0,8 pode ser indicado para uma proposição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"Lídia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é feliz", porque ela é feliz na maior parte do tempo; e o valor-verdade 0,4 pode ser indicado para a proposição "Larissa é feliz", porque ela é feliz menos que a metade do tempo. Complete com o valor correspondente em cada alternativa: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O valor-verdade da proposição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"Lidia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é feliz" é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0.8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O valor-verdade da proposição "Larissa não é feliz" é 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O valor-verdade da proposição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"Lídia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é feliz ou Larissa é feliz" é 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0.8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Questão 4</w:t>
      </w:r>
    </w:p>
    <w:p w:rsidR="00000000" w:rsidDel="00000000" w:rsidP="00000000" w:rsidRDefault="00000000" w:rsidRPr="00000000" w14:paraId="000000D8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Em um jogo GURPS, Sistema genérico e universal de jogos de interpretação, uma das habilidades é a Aptidão Mágica! Proporciona vantagem no nível de habilidade no uso de magias. Considere que a variável linguística Aptidão Mágica tem como conjunto base o intervalo dos reais entre 0 e 50 e como termos linguísticos básicos os termos baixa, média e alta representados por conjuntos fuzzy discretizados definidos pelos valores dados a seguir. Calcule o conjunto fuzzy que representa o termo linguístico composto não muito baixa e não muito alta assumindo que o modificador muito é calculado pelo quadrado, a negação é o complemento e o conectivo e é implementado pela interseção. Complete o quadro (0,15 pontos cada): </w:t>
      </w:r>
      <w:r w:rsidDel="00000000" w:rsidR="00000000" w:rsidRPr="00000000">
        <w:rPr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08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5"/>
        <w:gridCol w:w="1277"/>
        <w:gridCol w:w="1275"/>
        <w:gridCol w:w="3686"/>
        <w:tblGridChange w:id="0">
          <w:tblGrid>
            <w:gridCol w:w="845"/>
            <w:gridCol w:w="1277"/>
            <w:gridCol w:w="1275"/>
            <w:gridCol w:w="36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baixo(x)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 muito baixa e não muito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1-(1)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color w:val="ff0000"/>
                <w:rtl w:val="0"/>
              </w:rPr>
              <w:t xml:space="preserve">  E 1-(0)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             0 E 1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1-(1)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color w:val="ff0000"/>
                <w:rtl w:val="0"/>
              </w:rPr>
              <w:t xml:space="preserve">  E 1-(0)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1-(0,5)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color w:val="ff0000"/>
                <w:rtl w:val="0"/>
              </w:rPr>
              <w:t xml:space="preserve">  E 1-(0)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1-(0)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color w:val="ff0000"/>
                <w:rtl w:val="0"/>
              </w:rPr>
              <w:t xml:space="preserve">  E 1-(0)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1-(0)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color w:val="ff0000"/>
                <w:rtl w:val="0"/>
              </w:rPr>
              <w:t xml:space="preserve">  E 1-(0)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1-(0)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color w:val="ff0000"/>
                <w:rtl w:val="0"/>
              </w:rPr>
              <w:t xml:space="preserve">  E 1-(0)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1-(0)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color w:val="ff0000"/>
                <w:rtl w:val="0"/>
              </w:rPr>
              <w:t xml:space="preserve">  E 1-(0,5)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1-(0)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color w:val="ff0000"/>
                <w:rtl w:val="0"/>
              </w:rPr>
              <w:t xml:space="preserve">  E 1-(1)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1-(0)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color w:val="ff0000"/>
                <w:rtl w:val="0"/>
              </w:rPr>
              <w:t xml:space="preserve">  E 1-(1)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1-(0)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color w:val="ff0000"/>
                <w:rtl w:val="0"/>
              </w:rPr>
              <w:t xml:space="preserve">  E 1-(1)</w:t>
            </w:r>
            <m:oMath>
              <m:sSup>
                <m:sSupPr>
                  <m:ctrlPr>
                    <w:rPr>
                      <w:color w:val="ff0000"/>
                    </w:rPr>
                  </m:ctrlPr>
                </m:sSupPr>
                <m:e/>
                <m:sup>
                  <m:r>
                    <w:rPr>
                      <w:color w:val="ff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Questão 5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Faça uma pesquisa e escreva sobre arquitetura e inferência: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Mamdani e Assilian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A estrutura do sistema de inferência proposto por Mamdani e Assilian (1975) é constituída por cinco elementos principais: interface de fuzificação, base de regras, mecanismo de inferência, base de dados e interface de defuzzificação.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Na arquitetura de Mamdani e Assilian (1975) os consequentes das regras são representados por termos linguísticos, os quais são definidos durante a modelagem do sistema com base em um conjunto de julgamentos feitos por um ou mais especialistas que possuam conhecimento sobre o domínio do problema.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</w:rPr>
        <w:drawing>
          <wp:inline distB="114300" distT="114300" distL="114300" distR="114300">
            <wp:extent cx="6419850" cy="2876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Em 1975, o professor Ebrahim Mamdani, da Universidade de Londres, construiu um dos primeiros sistemas fuzzy para controlar um motor a vapor em combinação com uma caldeira. Ele aplicou um conjunto de regras fuzzy fornecidas por operadores experientes. O método de inferência difuso do tipo Mamdani é o método mais comumente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usado. Este método foi introduzido por Mamdani e Assilian (1975). A técnica de inferência fuzzy mais comumente utilizada é o chamado método Mamdani.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O processo de inferência fuzzy é realizada em quatro etapas: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1. Fuzzificação das variáveis de entrada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2. Avaliação das regras (inferência)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3. Agregação das saídas das regras (composição)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4. Defuzzificação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 principal diferença entre os dois métodos reside no consequente das regras Fuzzy.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</w:rPr>
        <w:drawing>
          <wp:inline distB="114300" distT="114300" distL="114300" distR="114300">
            <wp:extent cx="6353175" cy="3895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</w:rPr>
        <w:drawing>
          <wp:inline distB="114300" distT="114300" distL="114300" distR="114300">
            <wp:extent cx="6167438" cy="44672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</w:rPr>
        <w:drawing>
          <wp:inline distB="114300" distT="114300" distL="114300" distR="114300">
            <wp:extent cx="5510213" cy="35857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5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Takagi e Sugeno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 técnica de Inferência Mamdani, como acabamos de ver, obriga-nos a encontrar o centróide de uma forma bidimensional através da integração de uma função contínua. Em geral, este processo não é computacionalmente eficiente.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• Michio Sugeno sugeriu o uso de um único ponto, um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singelton,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como função de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pertinência do consequente da regra.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• Um singleton, ou mais precisamente um singleton difuso, é um conjunto fuzzy com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uma função de pertinência que é a unidade em um único ponto do universo de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discurso e de zero em qualquer outro lugar.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• Também conhecido como modelo difuso TSK (Takagi, Sugeno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&amp; Kang)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</w:rPr>
        <w:drawing>
          <wp:inline distB="114300" distT="114300" distL="114300" distR="114300">
            <wp:extent cx="4915519" cy="3302317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519" cy="3302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</w:rPr>
        <w:drawing>
          <wp:inline distB="114300" distT="114300" distL="114300" distR="114300">
            <wp:extent cx="5443238" cy="345155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238" cy="3451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</w:rPr>
        <w:drawing>
          <wp:inline distB="114300" distT="114300" distL="114300" distR="114300">
            <wp:extent cx="6138470" cy="302459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470" cy="302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4a86e8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highlight w:val="white"/>
          <w:rtl w:val="0"/>
        </w:rPr>
        <w:t xml:space="preserve">Mamdani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highlight w:val="white"/>
          <w:rtl w:val="0"/>
        </w:rPr>
        <w:t xml:space="preserve">ou Sugeno?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4a86e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Arial" w:cs="Arial" w:eastAsia="Arial" w:hAnsi="Arial"/>
          <w:color w:val="4a86e8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highlight w:val="white"/>
          <w:rtl w:val="0"/>
        </w:rPr>
        <w:t xml:space="preserve">Método de Mamdani é amplamente aceito para a captura de conhecimento especializado. Ele nos permite descrever a experiência de forma mais intuitiva, mais semelhante à humana. No entanto, o tipo de inferência Mamdani implica numa carga computacional considerável.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Arial" w:cs="Arial" w:eastAsia="Arial" w:hAnsi="Arial"/>
          <w:color w:val="4a86e8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highlight w:val="white"/>
          <w:rtl w:val="0"/>
        </w:rPr>
        <w:t xml:space="preserve">Por outro lado, o método de Sugeno é computacionalmente eficiente e funciona bem com otimização e técnicas adaptativas, o que torna muito atraente em problemas de controle, especialmente para sistemas dinâmicos não-lineares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16"/>
          <w:szCs w:val="16"/>
          <w:highlight w:val="whit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white"/>
          <w:rtl w:val="0"/>
        </w:rPr>
        <w:t xml:space="preserve">Referências: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highlight w:val="white"/>
            <w:u w:val="single"/>
            <w:rtl w:val="0"/>
          </w:rPr>
          <w:t xml:space="preserve">https://www.pucsp.br/~logica/Fuzzy.htm</w:t>
        </w:r>
      </w:hyperlink>
      <w:r w:rsidDel="00000000" w:rsidR="00000000" w:rsidRPr="00000000">
        <w:rPr>
          <w:rFonts w:ascii="Arial" w:cs="Arial" w:eastAsia="Arial" w:hAnsi="Arial"/>
          <w:sz w:val="16"/>
          <w:szCs w:val="16"/>
          <w:highlight w:val="white"/>
          <w:rtl w:val="0"/>
        </w:rPr>
        <w:t xml:space="preserve">,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highlight w:val="white"/>
            <w:u w:val="single"/>
            <w:rtl w:val="0"/>
          </w:rPr>
          <w:t xml:space="preserve">http://www.inf.ufsc.br/~mauro.roisenberg/ine5377/Cursos-ICA/LN-Sistemas%20Fuzzy.pdf</w:t>
        </w:r>
      </w:hyperlink>
      <w:r w:rsidDel="00000000" w:rsidR="00000000" w:rsidRPr="00000000">
        <w:rPr>
          <w:rFonts w:ascii="Arial" w:cs="Arial" w:eastAsia="Arial" w:hAnsi="Arial"/>
          <w:sz w:val="16"/>
          <w:szCs w:val="16"/>
          <w:highlight w:val="white"/>
          <w:rtl w:val="0"/>
        </w:rPr>
        <w:t xml:space="preserve">,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highlight w:val="white"/>
            <w:u w:val="single"/>
            <w:rtl w:val="0"/>
          </w:rPr>
          <w:t xml:space="preserve">https://edisciplinas.usp.br/pluginfile.php/5165276/mod_resource/content/1/Infer%C3%AAncia%20Fuzzy.pdf</w:t>
        </w:r>
      </w:hyperlink>
      <w:r w:rsidDel="00000000" w:rsidR="00000000" w:rsidRPr="00000000">
        <w:rPr>
          <w:rFonts w:ascii="Arial" w:cs="Arial" w:eastAsia="Arial" w:hAnsi="Arial"/>
          <w:sz w:val="16"/>
          <w:szCs w:val="16"/>
          <w:highlight w:val="white"/>
          <w:rtl w:val="0"/>
        </w:rPr>
        <w:t xml:space="preserve">,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highlight w:val="white"/>
            <w:u w:val="single"/>
            <w:rtl w:val="0"/>
          </w:rPr>
          <w:t xml:space="preserve">https://docs.ufpr.br/~volmir/Fuzzy_7.pdf</w:t>
        </w:r>
      </w:hyperlink>
      <w:r w:rsidDel="00000000" w:rsidR="00000000" w:rsidRPr="00000000">
        <w:rPr>
          <w:rFonts w:ascii="Arial" w:cs="Arial" w:eastAsia="Arial" w:hAnsi="Arial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8" w:type="default"/>
      <w:footerReference r:id="rId19" w:type="even"/>
      <w:pgSz w:h="15840" w:w="12240" w:orient="portrait"/>
      <w:pgMar w:bottom="30" w:top="357" w:left="720" w:right="90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02C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 w:val="1"/>
    <w:rsid w:val="009B02C8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rsid w:val="009B02C8"/>
    <w:rPr>
      <w:rFonts w:ascii="Arial" w:cs="Arial" w:eastAsia="Times New Roman" w:hAnsi="Arial"/>
      <w:b w:val="1"/>
      <w:bCs w:val="1"/>
      <w:kern w:val="32"/>
      <w:sz w:val="32"/>
      <w:szCs w:val="32"/>
      <w:lang w:eastAsia="pt-BR"/>
    </w:rPr>
  </w:style>
  <w:style w:type="paragraph" w:styleId="Rodap">
    <w:name w:val="footer"/>
    <w:basedOn w:val="Normal"/>
    <w:link w:val="RodapChar"/>
    <w:rsid w:val="009B02C8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rsid w:val="009B02C8"/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9B02C8"/>
  </w:style>
  <w:style w:type="paragraph" w:styleId="PargrafodaLista">
    <w:name w:val="List Paragraph"/>
    <w:basedOn w:val="Normal"/>
    <w:link w:val="PargrafodaListaChar"/>
    <w:uiPriority w:val="34"/>
    <w:qFormat w:val="1"/>
    <w:rsid w:val="000B7F92"/>
    <w:pPr>
      <w:ind w:left="720"/>
      <w:contextualSpacing w:val="1"/>
    </w:pPr>
  </w:style>
  <w:style w:type="character" w:styleId="EnunciadoQuestaoChar" w:customStyle="1">
    <w:name w:val="EnunciadoQuestao Char"/>
    <w:link w:val="EnunciadoQuestao"/>
    <w:qFormat w:val="1"/>
    <w:locked w:val="1"/>
    <w:rsid w:val="00061AE1"/>
    <w:rPr>
      <w:rFonts w:ascii="Arial" w:cs="Arial" w:eastAsia="Times New Roman" w:hAnsi="Arial"/>
      <w:szCs w:val="24"/>
      <w:lang w:eastAsia="pt-BR"/>
    </w:rPr>
  </w:style>
  <w:style w:type="paragraph" w:styleId="EnunciadoQuestao" w:customStyle="1">
    <w:name w:val="EnunciadoQuestao"/>
    <w:basedOn w:val="Normal"/>
    <w:link w:val="EnunciadoQuestaoChar"/>
    <w:qFormat w:val="1"/>
    <w:rsid w:val="00061AE1"/>
    <w:pPr>
      <w:jc w:val="both"/>
    </w:pPr>
    <w:rPr>
      <w:rFonts w:ascii="Arial" w:cs="Arial" w:hAnsi="Arial"/>
      <w:sz w:val="22"/>
    </w:rPr>
  </w:style>
  <w:style w:type="table" w:styleId="Tabelacomgrade">
    <w:name w:val="Table Grid"/>
    <w:basedOn w:val="Tabelanormal"/>
    <w:uiPriority w:val="59"/>
    <w:rsid w:val="007923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umeroQuestao" w:customStyle="1">
    <w:name w:val="NumeroQuestao"/>
    <w:basedOn w:val="Normal"/>
    <w:link w:val="NumeroQuestaoChar"/>
    <w:qFormat w:val="1"/>
    <w:rsid w:val="007923B0"/>
    <w:pPr>
      <w:jc w:val="both"/>
    </w:pPr>
    <w:rPr>
      <w:rFonts w:ascii="Arial" w:cs="Arial" w:hAnsi="Arial"/>
      <w:b w:val="1"/>
      <w:noProof w:val="1"/>
      <w:color w:val="000000"/>
      <w:sz w:val="22"/>
      <w:szCs w:val="22"/>
    </w:rPr>
  </w:style>
  <w:style w:type="character" w:styleId="NumeroQuestaoChar" w:customStyle="1">
    <w:name w:val="NumeroQuestao Char"/>
    <w:link w:val="NumeroQuestao"/>
    <w:qFormat w:val="1"/>
    <w:rsid w:val="007923B0"/>
    <w:rPr>
      <w:rFonts w:ascii="Arial" w:cs="Arial" w:eastAsia="Times New Roman" w:hAnsi="Arial"/>
      <w:b w:val="1"/>
      <w:noProof w:val="1"/>
      <w:color w:val="000000"/>
      <w:lang w:eastAsia="pt-BR"/>
    </w:rPr>
  </w:style>
  <w:style w:type="character" w:styleId="PargrafodaListaChar" w:customStyle="1">
    <w:name w:val="Parágrafo da Lista Char"/>
    <w:basedOn w:val="Fontepargpadro"/>
    <w:link w:val="PargrafodaLista"/>
    <w:uiPriority w:val="34"/>
    <w:qFormat w:val="1"/>
    <w:rsid w:val="007923B0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tandard" w:customStyle="1">
    <w:name w:val="Standard"/>
    <w:rsid w:val="00FD6D31"/>
    <w:pPr>
      <w:suppressAutoHyphens w:val="1"/>
      <w:autoSpaceDN w:val="0"/>
      <w:spacing w:after="0" w:line="240" w:lineRule="auto"/>
      <w:textAlignment w:val="baseline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FD6D31"/>
    <w:pPr>
      <w:spacing w:after="140" w:line="276" w:lineRule="auto"/>
    </w:pPr>
  </w:style>
  <w:style w:type="character" w:styleId="CorpodetextoChar" w:customStyle="1">
    <w:name w:val="Corpo de texto Char"/>
    <w:basedOn w:val="Fontepargpadro"/>
    <w:link w:val="Corpodetexto"/>
    <w:rsid w:val="00FD6D31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://www.inf.ufsc.br/~mauro.roisenberg/ine5377/Cursos-ICA/LN-Sistemas%20Fuzzy.pdf" TargetMode="External"/><Relationship Id="rId14" Type="http://schemas.openxmlformats.org/officeDocument/2006/relationships/hyperlink" Target="https://www.pucsp.br/~logica/Fuzzy.htm" TargetMode="External"/><Relationship Id="rId17" Type="http://schemas.openxmlformats.org/officeDocument/2006/relationships/hyperlink" Target="https://docs.ufpr.br/~volmir/Fuzzy_7.pdf" TargetMode="External"/><Relationship Id="rId16" Type="http://schemas.openxmlformats.org/officeDocument/2006/relationships/hyperlink" Target="https://edisciplinas.usp.br/pluginfile.php/5165276/mod_resource/content/1/Infer%C3%AAncia%20Fuzzy.pdf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3/IWQIB3rPDvIgTYkvJc7jXaeg==">AMUW2mV7s3gH6Oqfdue8ecv2xrPKy5pQMsxOkg6/z39CChcnUYhl1cp6knPS2PafLVG/CSM949g5eHdxn+iPx9bUFEyEisrhog1z9Hj+fZ5KBun9ejx6cno=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2022-05-06T21:03:00Z</dcterms:created>
  <dc:creator>Leticia</dc:creator>
</cp:coreProperties>
</file>