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40087890625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326416015625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LISTA DE EXERCÍCIOS nº 05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26171875" w:line="240" w:lineRule="auto"/>
        <w:ind w:left="730.5911254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Execute no SAS e R: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232421875" w:line="345.6441020965576" w:lineRule="auto"/>
        <w:ind w:left="706.0894775390625" w:right="23.36669921875" w:hanging="1.9920349121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 pacote MASS (R) encontra-se o data frame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Traffic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com os resultados de um estudo sobre a aplicação e  fiscalização de limites de velocidade nas estradas suecas, efetuado em 1961 (veja-se help(Traffic) para mais  pormenores).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4921875" w:line="344.43921089172363" w:lineRule="auto"/>
        <w:ind w:left="708.6790466308594" w:right="28.397216796875" w:firstLine="1.3945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Ajuste um modelo log-linear com componente </w:t>
      </w:r>
      <w:r w:rsidDel="00000000" w:rsidR="00000000" w:rsidRPr="00000000">
        <w:rPr>
          <w:rFonts w:ascii="Times New Roman" w:cs="Times New Roman" w:eastAsia="Times New Roman" w:hAnsi="Times New Roman"/>
          <w:sz w:val="19.920000076293945"/>
          <w:szCs w:val="19.920000076293945"/>
          <w:rtl w:val="0"/>
        </w:rPr>
        <w:t xml:space="preserve">aleatório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igual </w:t>
      </w:r>
      <w:r w:rsidDel="00000000" w:rsidR="00000000" w:rsidRPr="00000000">
        <w:rPr>
          <w:rFonts w:ascii="Times New Roman" w:cs="Times New Roman" w:eastAsia="Times New Roman" w:hAnsi="Times New Roman"/>
          <w:sz w:val="19.920000076293945"/>
          <w:szCs w:val="19.920000076293945"/>
          <w:rtl w:val="0"/>
        </w:rPr>
        <w:t xml:space="preserve">ao número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de acidentes registrados </w:t>
      </w:r>
      <w:r w:rsidDel="00000000" w:rsidR="00000000" w:rsidRPr="00000000">
        <w:rPr>
          <w:rFonts w:ascii="Times New Roman" w:cs="Times New Roman" w:eastAsia="Times New Roman" w:hAnsi="Times New Roman"/>
          <w:sz w:val="19.920000076293945"/>
          <w:szCs w:val="19.920000076293945"/>
          <w:rtl w:val="0"/>
        </w:rPr>
        <w:t xml:space="preserve">a cada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dia, </w:t>
      </w:r>
      <w:r w:rsidDel="00000000" w:rsidR="00000000" w:rsidRPr="00000000">
        <w:rPr>
          <w:rFonts w:ascii="Times New Roman" w:cs="Times New Roman" w:eastAsia="Times New Roman" w:hAnsi="Times New Roman"/>
          <w:sz w:val="19.920000076293945"/>
          <w:szCs w:val="19.920000076293945"/>
          <w:rtl w:val="0"/>
        </w:rPr>
        <w:t xml:space="preserve">é 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preditor: limites de velocidade. Interprete os resultados.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04833984375" w:line="240" w:lineRule="auto"/>
        <w:ind w:left="714.4558715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Execute no SAS e R: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3291015625" w:line="346.0459613800049" w:lineRule="auto"/>
        <w:ind w:left="709.6751403808594" w:right="-6.400146484375" w:hanging="3.5856628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 arquivo tvcabo.dat é apresentado um conjunto de dados sobre a demanda de TVs a cabo em 40 áreas  metropolitanas dos EUA (Ramanathan, 1993). Foram observadas, para cada área, o número de assinantes (em  milhares) de TV a cabo (nass), o número de domicílios (em milhares) na área (domic), a porcentagem de domicílios com TV a cabo (perc), a renda per capita (em USD) por domicílio com TV a cabo (percap), a taxa de  instalação de TV a cabo (taxa) em USD, o custo médio mensal de manutenção de TV a cabo (custo) em USD, o  número de canais a cabo disponíveis na área (ncabo) e o número de canais não pagos com sinal de boa qualidade  disponíveis na área (ntv). Elabore um modelo de Poisson e um modelo Binomial Negativa. Qual se ajusta melhor?</w:t>
      </w:r>
    </w:p>
    <w:sectPr>
      <w:pgSz w:h="16820" w:w="11900" w:orient="portrait"/>
      <w:pgMar w:bottom="9301.400146484375" w:top="364.19921875" w:left="1132.7999877929688" w:right="1056.55395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