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609F" w14:textId="77777777" w:rsidR="004F7DAA" w:rsidRDefault="004F7DAA" w:rsidP="00BC204F">
      <w:pPr>
        <w:spacing w:after="0" w:line="360" w:lineRule="auto"/>
        <w:ind w:firstLine="709"/>
        <w:jc w:val="both"/>
        <w:rPr>
          <w:b/>
          <w:bCs/>
        </w:rPr>
      </w:pPr>
    </w:p>
    <w:p w14:paraId="0201376F" w14:textId="77777777" w:rsidR="00847E44" w:rsidRDefault="00847E44" w:rsidP="00847E44">
      <w:pPr>
        <w:pStyle w:val="Ttulo1"/>
        <w:rPr>
          <w:rFonts w:ascii="Roboto" w:hAnsi="Roboto"/>
          <w:spacing w:val="5"/>
        </w:rPr>
      </w:pPr>
      <w:r>
        <w:rPr>
          <w:rFonts w:ascii="Roboto" w:hAnsi="Roboto"/>
          <w:spacing w:val="5"/>
        </w:rPr>
        <w:t>GESTÃO ESTRATÉGICA DE SERVIÇOS DE TI</w:t>
      </w:r>
    </w:p>
    <w:p w14:paraId="5ED99D29" w14:textId="04EA97BE" w:rsidR="004F7DAA" w:rsidRPr="000E5B09" w:rsidRDefault="004F7DAA" w:rsidP="004F7DAA">
      <w:pPr>
        <w:pStyle w:val="Ttulo1"/>
        <w:spacing w:before="82" w:line="720" w:lineRule="auto"/>
        <w:rPr>
          <w:b w:val="0"/>
          <w:bCs w:val="0"/>
        </w:rPr>
      </w:pPr>
      <w:r>
        <w:t>Introdução</w:t>
      </w:r>
    </w:p>
    <w:p w14:paraId="6BB275EE" w14:textId="77777777" w:rsidR="00847E44" w:rsidRDefault="00847E44" w:rsidP="005B52BD">
      <w:pPr>
        <w:spacing w:after="0" w:line="360" w:lineRule="auto"/>
        <w:ind w:firstLine="709"/>
        <w:jc w:val="both"/>
      </w:pPr>
    </w:p>
    <w:p w14:paraId="3D004484" w14:textId="77777777" w:rsidR="00847E44" w:rsidRDefault="00847E44" w:rsidP="005B52BD">
      <w:pPr>
        <w:spacing w:after="0" w:line="360" w:lineRule="auto"/>
        <w:ind w:firstLine="709"/>
        <w:jc w:val="both"/>
      </w:pPr>
      <w:r>
        <w:t xml:space="preserve">Sabendo que a estruturação da empresa, com o seu gerenciamento e governança não suporta a necessidade do negócio, é necessário que a gestão estratégica de serviços de TI entre em cena para garantir a melhoria e a restruturação da empresa em questão. </w:t>
      </w:r>
    </w:p>
    <w:p w14:paraId="22BDA255" w14:textId="4E317935" w:rsidR="005B52BD" w:rsidRDefault="00847E44" w:rsidP="005B52BD">
      <w:pPr>
        <w:spacing w:after="0" w:line="360" w:lineRule="auto"/>
        <w:ind w:firstLine="709"/>
        <w:jc w:val="both"/>
      </w:pPr>
      <w:r>
        <w:t xml:space="preserve">Uma vez que escolhido o modelo de gerenciamento como ITIL, é de conhecimento que todo o alinhamento estratégico do negócio tenha sido mapeado, estruturando todas as funções e responsabilidade que a governança de TI trará para o negócio em questão </w:t>
      </w:r>
    </w:p>
    <w:p w14:paraId="74F74AFD" w14:textId="04E3856B" w:rsidR="000E5B09" w:rsidRDefault="005B52BD" w:rsidP="005B52BD">
      <w:pPr>
        <w:spacing w:after="0" w:line="360" w:lineRule="auto"/>
        <w:ind w:firstLine="709"/>
        <w:jc w:val="both"/>
      </w:pPr>
      <w:r>
        <w:t xml:space="preserve"> </w:t>
      </w:r>
    </w:p>
    <w:p w14:paraId="2000BEDB" w14:textId="3E422C2B" w:rsidR="00293F06" w:rsidRPr="004F7DAA" w:rsidRDefault="004F7DAA" w:rsidP="004F7DAA">
      <w:pPr>
        <w:pStyle w:val="Ttulo1"/>
        <w:spacing w:before="82" w:line="720" w:lineRule="auto"/>
      </w:pPr>
      <w:r>
        <w:t>Desenvolvimento</w:t>
      </w:r>
    </w:p>
    <w:p w14:paraId="0D86B1F8" w14:textId="6DFCC9C5" w:rsidR="00380C81" w:rsidRDefault="008D7177" w:rsidP="00380C81">
      <w:pPr>
        <w:spacing w:after="0" w:line="360" w:lineRule="auto"/>
        <w:ind w:firstLine="709"/>
        <w:jc w:val="both"/>
      </w:pPr>
      <w:r>
        <w:t>O modelo de gerenciamento ITIL é conhecido por sua eficiência desde a sua concepção do conceito, planejamento, estruturação até a operacionalização.</w:t>
      </w:r>
    </w:p>
    <w:p w14:paraId="15D58D78" w14:textId="09430272" w:rsidR="008D7177" w:rsidRDefault="008D7177" w:rsidP="008D7177">
      <w:pPr>
        <w:spacing w:after="0" w:line="360" w:lineRule="auto"/>
        <w:jc w:val="both"/>
      </w:pPr>
      <w:r>
        <w:t>Tem como foco a integração das operacionalidades do negócio até a centralização no cliente.</w:t>
      </w:r>
    </w:p>
    <w:p w14:paraId="230CFD66" w14:textId="6AC19253" w:rsidR="008D7177" w:rsidRDefault="008D7177" w:rsidP="008D7177">
      <w:pPr>
        <w:spacing w:after="0" w:line="360" w:lineRule="auto"/>
        <w:jc w:val="both"/>
      </w:pPr>
      <w:r>
        <w:t xml:space="preserve">Boas práticas de gerenciamento de serviços de TI conhecidamente como eficiente se a sua necessidade é a entrega de um bom serviço de TI. </w:t>
      </w:r>
    </w:p>
    <w:p w14:paraId="538B73D3" w14:textId="323C2E59" w:rsidR="008D7177" w:rsidRDefault="008D7177" w:rsidP="008D7177">
      <w:pPr>
        <w:spacing w:after="0" w:line="360" w:lineRule="auto"/>
        <w:jc w:val="both"/>
      </w:pPr>
      <w:r>
        <w:t>Conhecendo a empresa como uma prestadora de serviços de TI, o gerenciamento de todo o material de venda e suporte dentre outros, deveria ser de prioridade máxima. Pois a entrega de um serviço de qualidade faz com o negocio da empresa seja referência, de prestação de serviços de TI, atendimento ao cliente e qualidade no produto utilizado.</w:t>
      </w:r>
    </w:p>
    <w:p w14:paraId="41DCB481" w14:textId="77777777" w:rsidR="008D7177" w:rsidRDefault="008D7177" w:rsidP="008D7177">
      <w:pPr>
        <w:spacing w:after="0" w:line="360" w:lineRule="auto"/>
        <w:jc w:val="both"/>
      </w:pPr>
      <w:r>
        <w:t>Uma vez utilizado esse modelo a sua melhoria é continua, pois todo o mapeamento da necessidade da empresa para chegar no patamar necessário para pertencer ao melhor prestador de serviço dentro do seu nicho.</w:t>
      </w:r>
    </w:p>
    <w:p w14:paraId="7B036495" w14:textId="77777777" w:rsidR="005E5DE5" w:rsidRPr="005E5DE5" w:rsidRDefault="008D7177" w:rsidP="005E5DE5">
      <w:pPr>
        <w:spacing w:after="0" w:line="360" w:lineRule="auto"/>
        <w:jc w:val="both"/>
      </w:pPr>
      <w:r>
        <w:t xml:space="preserve">Sabendo que estratégia não é somente o capital, o ITIL traz como suporte uma estruturação para a </w:t>
      </w:r>
      <w:r w:rsidRPr="005E5DE5">
        <w:t>fases que o ITIL passa</w:t>
      </w:r>
      <w:r w:rsidR="005E5DE5" w:rsidRPr="005E5DE5">
        <w:t xml:space="preserve"> em três blocos divididos:</w:t>
      </w:r>
    </w:p>
    <w:p w14:paraId="1EEEFD8B" w14:textId="4A13D102" w:rsidR="005E5DE5" w:rsidRDefault="005E5DE5" w:rsidP="005E5DE5">
      <w:pPr>
        <w:pStyle w:val="PargrafodaLista"/>
        <w:numPr>
          <w:ilvl w:val="0"/>
          <w:numId w:val="4"/>
        </w:numPr>
        <w:spacing w:after="0" w:line="360" w:lineRule="auto"/>
        <w:jc w:val="both"/>
      </w:pPr>
      <w:r w:rsidRPr="005E5DE5">
        <w:rPr>
          <w:b/>
          <w:bCs/>
        </w:rPr>
        <w:t>Publicações</w:t>
      </w:r>
      <w:r>
        <w:t xml:space="preserve"> </w:t>
      </w:r>
      <w:r>
        <w:rPr>
          <w:b/>
          <w:bCs/>
        </w:rPr>
        <w:t>–</w:t>
      </w:r>
      <w:r>
        <w:t xml:space="preserve"> Característica de qual ciclo o processo pertence </w:t>
      </w:r>
    </w:p>
    <w:p w14:paraId="5DA40FE5" w14:textId="614CD650" w:rsidR="005E5DE5" w:rsidRDefault="005E5DE5" w:rsidP="005E5DE5">
      <w:pPr>
        <w:pStyle w:val="PargrafodaLista"/>
        <w:spacing w:after="0" w:line="360" w:lineRule="auto"/>
        <w:jc w:val="both"/>
      </w:pPr>
      <w:r w:rsidRPr="005E5DE5">
        <w:t>Estratégia de Serviço</w:t>
      </w:r>
      <w:r w:rsidRPr="005E5DE5">
        <w:t xml:space="preserve">, </w:t>
      </w:r>
      <w:r w:rsidRPr="005E5DE5">
        <w:t>Desenho do Serviço</w:t>
      </w:r>
      <w:r w:rsidRPr="005E5DE5">
        <w:t xml:space="preserve">, </w:t>
      </w:r>
      <w:r w:rsidRPr="005E5DE5">
        <w:t>Transição do Serviço</w:t>
      </w:r>
      <w:r>
        <w:t>,</w:t>
      </w:r>
      <w:r w:rsidRPr="005E5DE5">
        <w:t xml:space="preserve"> </w:t>
      </w:r>
      <w:r w:rsidRPr="005E5DE5">
        <w:t>Operação do Serviço</w:t>
      </w:r>
      <w:r w:rsidRPr="005E5DE5">
        <w:t xml:space="preserve">, </w:t>
      </w:r>
      <w:r w:rsidRPr="005E5DE5">
        <w:t>Melhoria Contínua do Serviço</w:t>
      </w:r>
    </w:p>
    <w:p w14:paraId="05DF0E5B" w14:textId="2AD2A9E5" w:rsidR="005E5DE5" w:rsidRPr="005E5DE5" w:rsidRDefault="005E5DE5" w:rsidP="005E5DE5">
      <w:pPr>
        <w:pStyle w:val="PargrafodaLista"/>
        <w:numPr>
          <w:ilvl w:val="0"/>
          <w:numId w:val="4"/>
        </w:numPr>
        <w:spacing w:after="0" w:line="360" w:lineRule="auto"/>
        <w:jc w:val="both"/>
      </w:pPr>
      <w:r w:rsidRPr="005E5DE5">
        <w:rPr>
          <w:b/>
          <w:bCs/>
        </w:rPr>
        <w:t>Processos</w:t>
      </w:r>
      <w:r>
        <w:rPr>
          <w:b/>
          <w:bCs/>
        </w:rPr>
        <w:t xml:space="preserve"> – </w:t>
      </w:r>
      <w:r>
        <w:t xml:space="preserve">Em cada etapa que o ciclo passa, o resultado da estratégia é devido cada pedaço que o processo é construído. </w:t>
      </w:r>
    </w:p>
    <w:p w14:paraId="59F280E5" w14:textId="77777777" w:rsidR="0064696E" w:rsidRDefault="005E5DE5" w:rsidP="005E5DE5">
      <w:pPr>
        <w:pStyle w:val="PargrafodaLista"/>
        <w:numPr>
          <w:ilvl w:val="0"/>
          <w:numId w:val="4"/>
        </w:numPr>
        <w:spacing w:after="0" w:line="360" w:lineRule="auto"/>
        <w:jc w:val="both"/>
      </w:pPr>
      <w:r w:rsidRPr="005E5DE5">
        <w:rPr>
          <w:b/>
          <w:bCs/>
        </w:rPr>
        <w:lastRenderedPageBreak/>
        <w:t>Funções</w:t>
      </w:r>
      <w:r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 w:rsidRPr="005E5DE5">
        <w:t>Etapa do modelo onde ferramentas podem ser adotadas conforme a sua estruturação de estratégia adotada e alinha previamente.</w:t>
      </w:r>
      <w:r w:rsidR="0064696E">
        <w:t xml:space="preserve"> E só é adotada na fase de </w:t>
      </w:r>
      <w:r w:rsidR="0064696E" w:rsidRPr="0064696E">
        <w:rPr>
          <w:i/>
          <w:iCs/>
        </w:rPr>
        <w:t>Operação de serviço</w:t>
      </w:r>
      <w:r w:rsidR="0064696E">
        <w:rPr>
          <w:i/>
          <w:iCs/>
        </w:rPr>
        <w:t>.</w:t>
      </w:r>
    </w:p>
    <w:p w14:paraId="50EBEC8F" w14:textId="684D8503" w:rsidR="005E5DE5" w:rsidRDefault="0064696E" w:rsidP="0064696E">
      <w:pPr>
        <w:spacing w:after="0" w:line="360" w:lineRule="auto"/>
        <w:jc w:val="both"/>
      </w:pPr>
      <w:r w:rsidRPr="0064696E">
        <w:t>No bloco 3</w:t>
      </w:r>
      <w:r>
        <w:t xml:space="preserve"> como mencionado anteriormente temos algumas dessa operações de serviços que podem ser adotadas, uma ou todas abaixo.</w:t>
      </w:r>
    </w:p>
    <w:p w14:paraId="3CB7437B" w14:textId="77777777" w:rsidR="0064696E" w:rsidRDefault="0064696E" w:rsidP="0064696E">
      <w:pPr>
        <w:pStyle w:val="PargrafodaLista"/>
        <w:numPr>
          <w:ilvl w:val="0"/>
          <w:numId w:val="10"/>
        </w:numPr>
        <w:spacing w:after="0" w:line="360" w:lineRule="auto"/>
        <w:jc w:val="both"/>
      </w:pPr>
      <w:r>
        <w:t>Central de Serviços</w:t>
      </w:r>
    </w:p>
    <w:p w14:paraId="5DA48E4A" w14:textId="77777777" w:rsidR="0064696E" w:rsidRDefault="0064696E" w:rsidP="0064696E">
      <w:pPr>
        <w:pStyle w:val="PargrafodaLista"/>
        <w:numPr>
          <w:ilvl w:val="0"/>
          <w:numId w:val="10"/>
        </w:numPr>
        <w:spacing w:after="0" w:line="360" w:lineRule="auto"/>
        <w:jc w:val="both"/>
      </w:pPr>
      <w:r>
        <w:t>Gerenciamento Técnico</w:t>
      </w:r>
    </w:p>
    <w:p w14:paraId="0CF3871A" w14:textId="4CE7EC7A" w:rsidR="0064696E" w:rsidRDefault="0064696E" w:rsidP="0064696E">
      <w:pPr>
        <w:pStyle w:val="PargrafodaLista"/>
        <w:numPr>
          <w:ilvl w:val="0"/>
          <w:numId w:val="10"/>
        </w:numPr>
        <w:spacing w:after="0" w:line="360" w:lineRule="auto"/>
        <w:jc w:val="both"/>
      </w:pPr>
      <w:r>
        <w:t>Gerenciamento das Operações de TI</w:t>
      </w:r>
    </w:p>
    <w:p w14:paraId="67F5E7AE" w14:textId="7592983B" w:rsidR="005E5DE5" w:rsidRDefault="0064696E" w:rsidP="0064696E">
      <w:pPr>
        <w:pStyle w:val="PargrafodaLista"/>
        <w:numPr>
          <w:ilvl w:val="0"/>
          <w:numId w:val="10"/>
        </w:numPr>
        <w:spacing w:after="0" w:line="360" w:lineRule="auto"/>
        <w:jc w:val="both"/>
      </w:pPr>
      <w:r>
        <w:t>Gerenciamento de Aplicações</w:t>
      </w:r>
    </w:p>
    <w:p w14:paraId="2925476C" w14:textId="3DD00B0D" w:rsidR="005B52BD" w:rsidRDefault="0064696E" w:rsidP="0064696E">
      <w:pPr>
        <w:spacing w:after="0" w:line="360" w:lineRule="auto"/>
        <w:jc w:val="both"/>
      </w:pPr>
      <w:r>
        <w:t xml:space="preserve">Uma operação de grande valor aqui listado é o HELP DESK, conhecido como central de atendimento da prestadora de serviço. Recurso que é muito utilizado, é uma forma de centralização de atendimento ao cliente, para sugestões duvidas e reclamações. Isso traz proximidade e legitimidade nas informações passadas ao cliente. Trazendo ainda mais valor ao cliente. </w:t>
      </w:r>
    </w:p>
    <w:p w14:paraId="01D56033" w14:textId="77777777" w:rsidR="001D1A6C" w:rsidRDefault="001D1A6C" w:rsidP="00B46785">
      <w:pPr>
        <w:spacing w:after="0" w:line="360" w:lineRule="auto"/>
        <w:ind w:firstLine="709"/>
        <w:jc w:val="both"/>
      </w:pPr>
    </w:p>
    <w:p w14:paraId="0C1F982C" w14:textId="77777777" w:rsidR="004F7DAA" w:rsidRDefault="004F7DAA" w:rsidP="004F7DAA">
      <w:pPr>
        <w:pStyle w:val="Ttulo1"/>
        <w:spacing w:before="92"/>
        <w:ind w:right="1723"/>
      </w:pPr>
      <w:r>
        <w:t>Conclusão</w:t>
      </w:r>
    </w:p>
    <w:p w14:paraId="5D549B51" w14:textId="77777777" w:rsidR="004F7DAA" w:rsidRDefault="004F7DAA" w:rsidP="00B46785">
      <w:pPr>
        <w:spacing w:after="0" w:line="360" w:lineRule="auto"/>
        <w:ind w:firstLine="709"/>
        <w:jc w:val="both"/>
      </w:pPr>
    </w:p>
    <w:p w14:paraId="5EFA8D7A" w14:textId="2FBC5288" w:rsidR="001D1A6C" w:rsidRDefault="00F43F70" w:rsidP="001D1A6C">
      <w:pPr>
        <w:spacing w:after="0" w:line="360" w:lineRule="auto"/>
        <w:ind w:firstLine="709"/>
        <w:jc w:val="both"/>
      </w:pPr>
      <w:r>
        <w:t xml:space="preserve">Concluo que </w:t>
      </w:r>
      <w:r w:rsidR="0064696E">
        <w:t>ITIL é longe de ser apenas um modelo de gerenciamento estratégico qualquer. Pois a sua execução traz consigo a grande necessidade de gerenciamento de negócio/projeto e gerenciamento de projetos de serviços de TI</w:t>
      </w:r>
    </w:p>
    <w:p w14:paraId="30BAE16C" w14:textId="4D1276CF" w:rsidR="00B46785" w:rsidRDefault="00B46785" w:rsidP="00510CAA">
      <w:pPr>
        <w:spacing w:after="0" w:line="360" w:lineRule="auto"/>
        <w:ind w:firstLine="709"/>
        <w:jc w:val="both"/>
      </w:pPr>
    </w:p>
    <w:p w14:paraId="57F1394E" w14:textId="5C3055A7" w:rsidR="001D1A6C" w:rsidRDefault="00335AC1" w:rsidP="001D1A6C">
      <w:pPr>
        <w:pStyle w:val="Ttulo1"/>
        <w:spacing w:before="158"/>
      </w:pPr>
      <w:r>
        <w:t>Bibliografia</w:t>
      </w:r>
    </w:p>
    <w:p w14:paraId="787F8AAF" w14:textId="3292405F" w:rsidR="00335AC1" w:rsidRDefault="00335AC1" w:rsidP="0057366C">
      <w:pPr>
        <w:pStyle w:val="Corpodetexto"/>
        <w:spacing w:before="92"/>
        <w:ind w:left="102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335AC1">
        <w:rPr>
          <w:rFonts w:asciiTheme="minorHAnsi" w:eastAsiaTheme="minorHAnsi" w:hAnsiTheme="minorHAnsi" w:cstheme="minorBidi"/>
          <w:sz w:val="22"/>
          <w:szCs w:val="22"/>
          <w:lang w:val="pt-BR"/>
        </w:rPr>
        <w:t>Material disponível na plataforma.</w:t>
      </w:r>
      <w:r w:rsidR="001D1A6C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</w:t>
      </w:r>
    </w:p>
    <w:p w14:paraId="08E8E982" w14:textId="77777777" w:rsidR="001D1A6C" w:rsidRDefault="001D1A6C" w:rsidP="0057366C">
      <w:pPr>
        <w:pStyle w:val="Corpodetexto"/>
        <w:spacing w:before="92"/>
        <w:ind w:left="102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7C24E3C5" w14:textId="5B9820A2" w:rsidR="001D1A6C" w:rsidRPr="0057366C" w:rsidRDefault="001D1A6C" w:rsidP="0057366C">
      <w:pPr>
        <w:pStyle w:val="Corpodetexto"/>
        <w:spacing w:before="92"/>
        <w:ind w:left="102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sectPr w:rsidR="001D1A6C" w:rsidRPr="0057366C" w:rsidSect="004F7DAA">
      <w:headerReference w:type="default" r:id="rId7"/>
      <w:pgSz w:w="11906" w:h="16838"/>
      <w:pgMar w:top="1560" w:right="1134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AE65" w14:textId="77777777" w:rsidR="00354D18" w:rsidRDefault="00354D18" w:rsidP="00D63E13">
      <w:pPr>
        <w:spacing w:after="0" w:line="240" w:lineRule="auto"/>
      </w:pPr>
      <w:r>
        <w:separator/>
      </w:r>
    </w:p>
  </w:endnote>
  <w:endnote w:type="continuationSeparator" w:id="0">
    <w:p w14:paraId="6287D560" w14:textId="77777777" w:rsidR="00354D18" w:rsidRDefault="00354D18" w:rsidP="00D6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39152" w14:textId="77777777" w:rsidR="00354D18" w:rsidRDefault="00354D18" w:rsidP="00D63E13">
      <w:pPr>
        <w:spacing w:after="0" w:line="240" w:lineRule="auto"/>
      </w:pPr>
      <w:r>
        <w:separator/>
      </w:r>
    </w:p>
  </w:footnote>
  <w:footnote w:type="continuationSeparator" w:id="0">
    <w:p w14:paraId="7B8CDD5F" w14:textId="77777777" w:rsidR="00354D18" w:rsidRDefault="00354D18" w:rsidP="00D6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7B3AE" w14:textId="77777777" w:rsidR="00847E44" w:rsidRDefault="00D63E13" w:rsidP="00847E44">
    <w:pPr>
      <w:pStyle w:val="Ttulo1"/>
      <w:rPr>
        <w:rFonts w:ascii="Roboto" w:hAnsi="Roboto"/>
        <w:spacing w:val="5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37BAE79" wp14:editId="1227D41B">
          <wp:simplePos x="0" y="0"/>
          <wp:positionH relativeFrom="page">
            <wp:posOffset>552450</wp:posOffset>
          </wp:positionH>
          <wp:positionV relativeFrom="page">
            <wp:posOffset>314325</wp:posOffset>
          </wp:positionV>
          <wp:extent cx="1873077" cy="523875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75821" cy="524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52BD">
      <w:rPr>
        <w:rFonts w:ascii="Roboto" w:hAnsi="Roboto"/>
        <w:spacing w:val="5"/>
      </w:rPr>
      <w:t xml:space="preserve">            </w:t>
    </w:r>
    <w:r w:rsidR="00847E44">
      <w:rPr>
        <w:rFonts w:ascii="Roboto" w:hAnsi="Roboto"/>
        <w:spacing w:val="5"/>
      </w:rPr>
      <w:t>GESTÃO ESTRATÉGICA DE SERVIÇOS DE TI</w:t>
    </w:r>
  </w:p>
  <w:p w14:paraId="12EDA869" w14:textId="346A7D01" w:rsidR="00D63E13" w:rsidRPr="00D63E13" w:rsidRDefault="004F7DAA" w:rsidP="004F7DAA">
    <w:pPr>
      <w:pStyle w:val="Cabealho"/>
      <w:rPr>
        <w:rFonts w:ascii="Arial" w:hAnsi="Arial"/>
        <w:b/>
        <w:sz w:val="24"/>
      </w:rPr>
    </w:pPr>
    <w:r>
      <w:rPr>
        <w:rFonts w:ascii="Arial" w:hAnsi="Arial"/>
        <w:b/>
        <w:sz w:val="24"/>
      </w:rPr>
      <w:tab/>
      <w:t xml:space="preserve">        </w:t>
    </w:r>
    <w:proofErr w:type="spellStart"/>
    <w:r w:rsidR="00D63E13">
      <w:rPr>
        <w:rFonts w:ascii="Arial" w:hAnsi="Arial"/>
        <w:b/>
        <w:sz w:val="24"/>
      </w:rPr>
      <w:t>Prof</w:t>
    </w:r>
    <w:r w:rsidR="00847E44">
      <w:rPr>
        <w:rFonts w:ascii="Arial" w:hAnsi="Arial"/>
        <w:b/>
        <w:sz w:val="24"/>
      </w:rPr>
      <w:t>º</w:t>
    </w:r>
    <w:proofErr w:type="spellEnd"/>
    <w:r w:rsidR="00847E44">
      <w:rPr>
        <w:rFonts w:ascii="Arial" w:hAnsi="Arial"/>
        <w:b/>
        <w:sz w:val="24"/>
      </w:rPr>
      <w:t xml:space="preserve"> </w:t>
    </w:r>
    <w:r w:rsidR="00847E44" w:rsidRPr="00847E44">
      <w:rPr>
        <w:rFonts w:ascii="Arial" w:hAnsi="Arial"/>
        <w:b/>
        <w:sz w:val="24"/>
      </w:rPr>
      <w:t xml:space="preserve">Pedro </w:t>
    </w:r>
    <w:proofErr w:type="spellStart"/>
    <w:r w:rsidR="00847E44" w:rsidRPr="00847E44">
      <w:rPr>
        <w:rFonts w:ascii="Arial" w:hAnsi="Arial"/>
        <w:b/>
        <w:sz w:val="24"/>
      </w:rPr>
      <w:t>Bigattão</w:t>
    </w:r>
    <w:proofErr w:type="spellEnd"/>
  </w:p>
  <w:p w14:paraId="5829EE73" w14:textId="75914367" w:rsidR="00D63E13" w:rsidRPr="005B52BD" w:rsidRDefault="004F7DAA" w:rsidP="004F7DAA">
    <w:pPr>
      <w:pStyle w:val="Cabealho"/>
      <w:rPr>
        <w:rFonts w:ascii="Arial" w:hAnsi="Arial"/>
        <w:b/>
        <w:sz w:val="24"/>
      </w:rPr>
    </w:pPr>
    <w:r w:rsidRPr="005B52BD">
      <w:rPr>
        <w:rFonts w:ascii="Arial" w:hAnsi="Arial"/>
        <w:b/>
        <w:sz w:val="24"/>
      </w:rPr>
      <w:tab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2AF"/>
    <w:multiLevelType w:val="hybridMultilevel"/>
    <w:tmpl w:val="533EE5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A7791F"/>
    <w:multiLevelType w:val="multilevel"/>
    <w:tmpl w:val="B67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C1E2B"/>
    <w:multiLevelType w:val="hybridMultilevel"/>
    <w:tmpl w:val="FC54A5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D3079F"/>
    <w:multiLevelType w:val="hybridMultilevel"/>
    <w:tmpl w:val="F70C2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26DA3"/>
    <w:multiLevelType w:val="hybridMultilevel"/>
    <w:tmpl w:val="C77672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2E1770"/>
    <w:multiLevelType w:val="hybridMultilevel"/>
    <w:tmpl w:val="9BD81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C708A"/>
    <w:multiLevelType w:val="multilevel"/>
    <w:tmpl w:val="7646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101C1"/>
    <w:multiLevelType w:val="multilevel"/>
    <w:tmpl w:val="012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82468"/>
    <w:multiLevelType w:val="multilevel"/>
    <w:tmpl w:val="A936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B0018"/>
    <w:multiLevelType w:val="hybridMultilevel"/>
    <w:tmpl w:val="344EF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600034">
    <w:abstractNumId w:val="4"/>
  </w:num>
  <w:num w:numId="2" w16cid:durableId="2120100135">
    <w:abstractNumId w:val="9"/>
  </w:num>
  <w:num w:numId="3" w16cid:durableId="195970336">
    <w:abstractNumId w:val="2"/>
  </w:num>
  <w:num w:numId="4" w16cid:durableId="1320231845">
    <w:abstractNumId w:val="3"/>
  </w:num>
  <w:num w:numId="5" w16cid:durableId="1225603199">
    <w:abstractNumId w:val="6"/>
  </w:num>
  <w:num w:numId="6" w16cid:durableId="571621771">
    <w:abstractNumId w:val="7"/>
  </w:num>
  <w:num w:numId="7" w16cid:durableId="1023097532">
    <w:abstractNumId w:val="8"/>
  </w:num>
  <w:num w:numId="8" w16cid:durableId="448663199">
    <w:abstractNumId w:val="1"/>
  </w:num>
  <w:num w:numId="9" w16cid:durableId="2132894055">
    <w:abstractNumId w:val="0"/>
  </w:num>
  <w:num w:numId="10" w16cid:durableId="626395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4F"/>
    <w:rsid w:val="000E5B09"/>
    <w:rsid w:val="000F36A7"/>
    <w:rsid w:val="0015737C"/>
    <w:rsid w:val="001B0DC1"/>
    <w:rsid w:val="001D1A6C"/>
    <w:rsid w:val="00243619"/>
    <w:rsid w:val="00257BDF"/>
    <w:rsid w:val="00293F06"/>
    <w:rsid w:val="002B4E77"/>
    <w:rsid w:val="00335AC1"/>
    <w:rsid w:val="00354D18"/>
    <w:rsid w:val="00360F64"/>
    <w:rsid w:val="00380C81"/>
    <w:rsid w:val="003A401E"/>
    <w:rsid w:val="00444BD5"/>
    <w:rsid w:val="00460E7B"/>
    <w:rsid w:val="004F7DAA"/>
    <w:rsid w:val="00507FD4"/>
    <w:rsid w:val="00510CAA"/>
    <w:rsid w:val="00565309"/>
    <w:rsid w:val="00570270"/>
    <w:rsid w:val="0057366C"/>
    <w:rsid w:val="005B52BD"/>
    <w:rsid w:val="005C7F0F"/>
    <w:rsid w:val="005D43FC"/>
    <w:rsid w:val="005E5DE5"/>
    <w:rsid w:val="0064696E"/>
    <w:rsid w:val="00706A5D"/>
    <w:rsid w:val="0079608E"/>
    <w:rsid w:val="0083040F"/>
    <w:rsid w:val="00847E44"/>
    <w:rsid w:val="008D7177"/>
    <w:rsid w:val="0090767E"/>
    <w:rsid w:val="00960E6E"/>
    <w:rsid w:val="00977127"/>
    <w:rsid w:val="00977D5C"/>
    <w:rsid w:val="009E5A9B"/>
    <w:rsid w:val="00B46785"/>
    <w:rsid w:val="00BC204F"/>
    <w:rsid w:val="00C31318"/>
    <w:rsid w:val="00C51A72"/>
    <w:rsid w:val="00CC05AC"/>
    <w:rsid w:val="00D63E13"/>
    <w:rsid w:val="00DA7659"/>
    <w:rsid w:val="00E10CB3"/>
    <w:rsid w:val="00E46E70"/>
    <w:rsid w:val="00EC6FB3"/>
    <w:rsid w:val="00F167BE"/>
    <w:rsid w:val="00F43F70"/>
    <w:rsid w:val="00F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2C537"/>
  <w15:chartTrackingRefBased/>
  <w15:docId w15:val="{77B03571-FA0D-4890-AF00-DEF9801B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7DAA"/>
    <w:pPr>
      <w:widowControl w:val="0"/>
      <w:autoSpaceDE w:val="0"/>
      <w:autoSpaceDN w:val="0"/>
      <w:spacing w:after="0" w:line="240" w:lineRule="auto"/>
      <w:ind w:left="1710" w:right="1728"/>
      <w:jc w:val="center"/>
      <w:outlineLvl w:val="0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3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3E13"/>
  </w:style>
  <w:style w:type="paragraph" w:styleId="Rodap">
    <w:name w:val="footer"/>
    <w:basedOn w:val="Normal"/>
    <w:link w:val="RodapChar"/>
    <w:uiPriority w:val="99"/>
    <w:unhideWhenUsed/>
    <w:rsid w:val="00D63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3E13"/>
  </w:style>
  <w:style w:type="character" w:styleId="Forte">
    <w:name w:val="Strong"/>
    <w:basedOn w:val="Fontepargpadro"/>
    <w:uiPriority w:val="22"/>
    <w:qFormat/>
    <w:rsid w:val="00D63E1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4F7DAA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335AC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35AC1"/>
    <w:rPr>
      <w:rFonts w:ascii="Arial MT" w:eastAsia="Arial MT" w:hAnsi="Arial MT" w:cs="Arial MT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C5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Martins</dc:creator>
  <cp:keywords/>
  <dc:description/>
  <cp:lastModifiedBy>Flavia Martins</cp:lastModifiedBy>
  <cp:revision>2</cp:revision>
  <dcterms:created xsi:type="dcterms:W3CDTF">2022-12-13T14:58:00Z</dcterms:created>
  <dcterms:modified xsi:type="dcterms:W3CDTF">2022-12-13T14:58:00Z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f2f6027ca4a211bec8d45524a2924f3b613a9b1e6870451ad7e05b6952d747b9</vt:lpwstr>
  </property>
</Properties>
</file>