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0"/>
        </w:rPr>
        <w:t>INDIA MARKET RESEARCH REPORT</w:t>
      </w:r>
    </w:p>
    <w:p>
      <w:pPr>
        <w:jc w:val="center"/>
      </w:pPr>
      <w:r>
        <w:rPr>
          <w:b/>
          <w:sz w:val="28"/>
        </w:rPr>
        <w:t>Wellmonk 5-in-1 Protein Spread — Full Product Range Analysis</w:t>
      </w:r>
    </w:p>
    <w:p>
      <w:pPr>
        <w:jc w:val="center"/>
      </w:pPr>
      <w:r>
        <w:rPr>
          <w:color w:val="4472C4"/>
          <w:sz w:val="24"/>
        </w:rPr>
        <w:t>Kids Chocolate | Low-GI Diabetic Care | High Protein Gym Fuel</w:t>
      </w:r>
    </w:p>
    <w:p>
      <w:pPr>
        <w:jc w:val="center"/>
      </w:pPr>
      <w:r>
        <w:rPr>
          <w:i/>
          <w:color w:val="888888"/>
          <w:sz w:val="20"/>
        </w:rPr>
        <w:t>Prepared by: Flavi Dairy Solutions | July 2026</w:t>
      </w:r>
    </w:p>
    <w:p/>
    <w:p>
      <w:pPr>
        <w:pStyle w:val="Heading1"/>
      </w:pPr>
      <w:r>
        <w:rPr>
          <w:color w:val="1F497D"/>
        </w:rPr>
        <w:t>1. BRAND &amp; PRODUCT OVERVIEW</w:t>
      </w:r>
    </w:p>
    <w:tbl>
      <w:tblPr>
        <w:tblStyle w:val="TableGrid"/>
        <w:tblW w:type="auto" w:w="0"/>
        <w:tblLook w:firstColumn="1" w:firstRow="1" w:lastColumn="0" w:lastRow="0" w:noHBand="0" w:noVBand="1" w:val="04A0"/>
      </w:tblPr>
      <w:tblGrid>
        <w:gridCol w:w="4703"/>
        <w:gridCol w:w="4703"/>
      </w:tblGrid>
      <w:tr>
        <w:tc>
          <w:tcPr>
            <w:tcW w:type="dxa" w:w="4703"/>
            <w:shd w:fill="1F497D" w:val="clear"/>
          </w:tcPr>
          <w:p>
            <w:r>
              <w:rPr>
                <w:b/>
                <w:color w:val="FFFFFF"/>
              </w:rPr>
              <w:t>Parameter</w:t>
            </w:r>
          </w:p>
        </w:tc>
        <w:tc>
          <w:tcPr>
            <w:tcW w:type="dxa" w:w="4703"/>
            <w:shd w:fill="1F497D" w:val="clear"/>
          </w:tcPr>
          <w:p>
            <w:r>
              <w:rPr>
                <w:b/>
                <w:color w:val="FFFFFF"/>
              </w:rPr>
              <w:t>Details</w:t>
            </w:r>
          </w:p>
        </w:tc>
      </w:tr>
      <w:tr>
        <w:tc>
          <w:tcPr>
            <w:tcW w:type="dxa" w:w="4703"/>
            <w:shd w:fill="DCE6F1" w:val="clear"/>
          </w:tcPr>
          <w:p>
            <w:r>
              <w:t>Brand</w:t>
            </w:r>
          </w:p>
        </w:tc>
        <w:tc>
          <w:tcPr>
            <w:tcW w:type="dxa" w:w="4703"/>
            <w:shd w:fill="DCE6F1" w:val="clear"/>
          </w:tcPr>
          <w:p>
            <w:r>
              <w:t>Wellmonk</w:t>
            </w:r>
          </w:p>
        </w:tc>
      </w:tr>
      <w:tr>
        <w:tc>
          <w:tcPr>
            <w:tcW w:type="dxa" w:w="4703"/>
          </w:tcPr>
          <w:p>
            <w:r>
              <w:t>Product Line</w:t>
            </w:r>
          </w:p>
        </w:tc>
        <w:tc>
          <w:tcPr>
            <w:tcW w:type="dxa" w:w="4703"/>
          </w:tcPr>
          <w:p>
            <w:r>
              <w:t>5-in-1 Protein Spread</w:t>
            </w:r>
          </w:p>
        </w:tc>
      </w:tr>
      <w:tr>
        <w:tc>
          <w:tcPr>
            <w:tcW w:type="dxa" w:w="4703"/>
            <w:shd w:fill="DCE6F1" w:val="clear"/>
          </w:tcPr>
          <w:p>
            <w:r>
              <w:t>Variants Identified</w:t>
            </w:r>
          </w:p>
        </w:tc>
        <w:tc>
          <w:tcPr>
            <w:tcW w:type="dxa" w:w="4703"/>
            <w:shd w:fill="DCE6F1" w:val="clear"/>
          </w:tcPr>
          <w:p>
            <w:r>
              <w:t>1. Kids Chocolate  2. Low-GI Diabetic Care  3. High Protein Gym Fuel</w:t>
            </w:r>
          </w:p>
        </w:tc>
      </w:tr>
      <w:tr>
        <w:tc>
          <w:tcPr>
            <w:tcW w:type="dxa" w:w="4703"/>
          </w:tcPr>
          <w:p>
            <w:r>
              <w:t>Country of Origin</w:t>
            </w:r>
          </w:p>
        </w:tc>
        <w:tc>
          <w:tcPr>
            <w:tcW w:type="dxa" w:w="4703"/>
          </w:tcPr>
          <w:p>
            <w:r>
              <w:t>India (FSSAI licensed)</w:t>
            </w:r>
          </w:p>
        </w:tc>
      </w:tr>
      <w:tr>
        <w:tc>
          <w:tcPr>
            <w:tcW w:type="dxa" w:w="4703"/>
            <w:shd w:fill="DCE6F1" w:val="clear"/>
          </w:tcPr>
          <w:p>
            <w:r>
              <w:t>Distribution</w:t>
            </w:r>
          </w:p>
        </w:tc>
        <w:tc>
          <w:tcPr>
            <w:tcW w:type="dxa" w:w="4703"/>
            <w:shd w:fill="DCE6F1" w:val="clear"/>
          </w:tcPr>
          <w:p>
            <w:r>
              <w:t>Amazon, Flipkart, D2C online</w:t>
            </w:r>
          </w:p>
        </w:tc>
      </w:tr>
      <w:tr>
        <w:tc>
          <w:tcPr>
            <w:tcW w:type="dxa" w:w="4703"/>
          </w:tcPr>
          <w:p>
            <w:r>
              <w:t>Price Range</w:t>
            </w:r>
          </w:p>
        </w:tc>
        <w:tc>
          <w:tcPr>
            <w:tcW w:type="dxa" w:w="4703"/>
          </w:tcPr>
          <w:p>
            <w:r>
              <w:t>₹340 – ₹999 per jar (mid-premium)</w:t>
            </w:r>
          </w:p>
        </w:tc>
      </w:tr>
      <w:tr>
        <w:tc>
          <w:tcPr>
            <w:tcW w:type="dxa" w:w="4703"/>
            <w:shd w:fill="DCE6F1" w:val="clear"/>
          </w:tcPr>
          <w:p>
            <w:r>
              <w:t>Positioning</w:t>
            </w:r>
          </w:p>
        </w:tc>
        <w:tc>
          <w:tcPr>
            <w:tcW w:type="dxa" w:w="4703"/>
            <w:shd w:fill="DCE6F1" w:val="clear"/>
          </w:tcPr>
          <w:p>
            <w:r>
              <w:t>Clean-label, multi-benefit, functional health spread</w:t>
            </w:r>
          </w:p>
        </w:tc>
      </w:tr>
      <w:tr>
        <w:tc>
          <w:tcPr>
            <w:tcW w:type="dxa" w:w="4703"/>
          </w:tcPr>
          <w:p>
            <w:r>
              <w:t>Core Differentiator</w:t>
            </w:r>
          </w:p>
        </w:tc>
        <w:tc>
          <w:tcPr>
            <w:tcW w:type="dxa" w:w="4703"/>
          </w:tcPr>
          <w:p>
            <w:r>
              <w:t>5-in-1 formula: Protein + Fibre + Low Sugar + Low GI + Multi-nut base</w:t>
            </w:r>
          </w:p>
        </w:tc>
      </w:tr>
    </w:tbl>
    <w:p/>
    <w:p>
      <w:pPr>
        <w:pStyle w:val="Heading1"/>
      </w:pPr>
      <w:r>
        <w:rPr>
          <w:color w:val="1F497D"/>
        </w:rPr>
        <w:t>2. INDIA SPREADS MARKET — MACRO 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val="clear"/>
          </w:tcPr>
          <w:p>
            <w:r>
              <w:rPr>
                <w:b/>
                <w:color w:val="FFFFFF"/>
              </w:rPr>
              <w:t>Segment</w:t>
            </w:r>
          </w:p>
        </w:tc>
        <w:tc>
          <w:tcPr>
            <w:tcW w:type="dxa" w:w="2351"/>
            <w:shd w:fill="1F497D" w:val="clear"/>
          </w:tcPr>
          <w:p>
            <w:r>
              <w:rPr>
                <w:b/>
                <w:color w:val="FFFFFF"/>
              </w:rPr>
              <w:t>2025 Market Size</w:t>
            </w:r>
          </w:p>
        </w:tc>
        <w:tc>
          <w:tcPr>
            <w:tcW w:type="dxa" w:w="2351"/>
            <w:shd w:fill="1F497D" w:val="clear"/>
          </w:tcPr>
          <w:p>
            <w:r>
              <w:rPr>
                <w:b/>
                <w:color w:val="FFFFFF"/>
              </w:rPr>
              <w:t>2034 Projection</w:t>
            </w:r>
          </w:p>
        </w:tc>
        <w:tc>
          <w:tcPr>
            <w:tcW w:type="dxa" w:w="2351"/>
            <w:shd w:fill="1F497D" w:val="clear"/>
          </w:tcPr>
          <w:p>
            <w:r>
              <w:rPr>
                <w:b/>
                <w:color w:val="FFFFFF"/>
              </w:rPr>
              <w:t>CAGR</w:t>
            </w:r>
          </w:p>
        </w:tc>
      </w:tr>
      <w:tr>
        <w:tc>
          <w:tcPr>
            <w:tcW w:type="dxa" w:w="2351"/>
            <w:shd w:fill="DCE6F1" w:val="clear"/>
          </w:tcPr>
          <w:p>
            <w:r>
              <w:t>Overall India Spreads</w:t>
            </w:r>
          </w:p>
        </w:tc>
        <w:tc>
          <w:tcPr>
            <w:tcW w:type="dxa" w:w="2351"/>
            <w:shd w:fill="DCE6F1" w:val="clear"/>
          </w:tcPr>
          <w:p>
            <w:r>
              <w:t>₹3,550 Cr ($425 Mn)</w:t>
            </w:r>
          </w:p>
        </w:tc>
        <w:tc>
          <w:tcPr>
            <w:tcW w:type="dxa" w:w="2351"/>
            <w:shd w:fill="DCE6F1" w:val="clear"/>
          </w:tcPr>
          <w:p>
            <w:r>
              <w:t>₹14,700 Cr ($1.76 Bn)</w:t>
            </w:r>
          </w:p>
        </w:tc>
        <w:tc>
          <w:tcPr>
            <w:tcW w:type="dxa" w:w="2351"/>
            <w:shd w:fill="DCE6F1" w:val="clear"/>
          </w:tcPr>
          <w:p>
            <w:r>
              <w:t>17.12%</w:t>
            </w:r>
          </w:p>
        </w:tc>
      </w:tr>
      <w:tr>
        <w:tc>
          <w:tcPr>
            <w:tcW w:type="dxa" w:w="2351"/>
          </w:tcPr>
          <w:p>
            <w:r>
              <w:t>Chocolate Spread (Nutella segment)</w:t>
            </w:r>
          </w:p>
        </w:tc>
        <w:tc>
          <w:tcPr>
            <w:tcW w:type="dxa" w:w="2351"/>
          </w:tcPr>
          <w:p>
            <w:r>
              <w:t>₹1,175 Cr ($141 Mn)</w:t>
            </w:r>
          </w:p>
        </w:tc>
        <w:tc>
          <w:tcPr>
            <w:tcW w:type="dxa" w:w="2351"/>
          </w:tcPr>
          <w:p>
            <w:r>
              <w:t>₹2,580 Cr ($309 Mn)</w:t>
            </w:r>
          </w:p>
        </w:tc>
        <w:tc>
          <w:tcPr>
            <w:tcW w:type="dxa" w:w="2351"/>
          </w:tcPr>
          <w:p>
            <w:r>
              <w:t>9.09%</w:t>
            </w:r>
          </w:p>
        </w:tc>
      </w:tr>
      <w:tr>
        <w:tc>
          <w:tcPr>
            <w:tcW w:type="dxa" w:w="2351"/>
            <w:shd w:fill="DCE6F1" w:val="clear"/>
          </w:tcPr>
          <w:p>
            <w:r>
              <w:t>Protein/Functional Spreads</w:t>
            </w:r>
          </w:p>
        </w:tc>
        <w:tc>
          <w:tcPr>
            <w:tcW w:type="dxa" w:w="2351"/>
            <w:shd w:fill="DCE6F1" w:val="clear"/>
          </w:tcPr>
          <w:p>
            <w:r>
              <w:t>Fastest growing sub-segment</w:t>
            </w:r>
          </w:p>
        </w:tc>
        <w:tc>
          <w:tcPr>
            <w:tcW w:type="dxa" w:w="2351"/>
            <w:shd w:fill="DCE6F1" w:val="clear"/>
          </w:tcPr>
          <w:p>
            <w:r>
              <w:t>High</w:t>
            </w:r>
          </w:p>
        </w:tc>
        <w:tc>
          <w:tcPr>
            <w:tcW w:type="dxa" w:w="2351"/>
            <w:shd w:fill="DCE6F1" w:val="clear"/>
          </w:tcPr>
          <w:p>
            <w:r>
              <w:t>20%+ est.</w:t>
            </w:r>
          </w:p>
        </w:tc>
      </w:tr>
      <w:tr>
        <w:tc>
          <w:tcPr>
            <w:tcW w:type="dxa" w:w="2351"/>
          </w:tcPr>
          <w:p>
            <w:r>
              <w:t>Nut Butter (Peanut/Almond)</w:t>
            </w:r>
          </w:p>
        </w:tc>
        <w:tc>
          <w:tcPr>
            <w:tcW w:type="dxa" w:w="2351"/>
          </w:tcPr>
          <w:p>
            <w:r>
              <w:t>₹800 Cr+</w:t>
            </w:r>
          </w:p>
        </w:tc>
        <w:tc>
          <w:tcPr>
            <w:tcW w:type="dxa" w:w="2351"/>
          </w:tcPr>
          <w:p>
            <w:r>
              <w:t>Growing</w:t>
            </w:r>
          </w:p>
        </w:tc>
        <w:tc>
          <w:tcPr>
            <w:tcW w:type="dxa" w:w="2351"/>
          </w:tcPr>
          <w:p>
            <w:r>
              <w:t>15%+</w:t>
            </w:r>
          </w:p>
        </w:tc>
      </w:tr>
    </w:tbl>
    <w:p>
      <w:r>
        <w:t>India spreads market is one of the fastest-growing food segments in Asia, driven by urbanisation, health consciousness, rising disposable income, and shift from traditional ghee/jam to functional spreads.</w:t>
      </w:r>
    </w:p>
    <w:p/>
    <w:p>
      <w:pPr>
        <w:pStyle w:val="Heading1"/>
      </w:pPr>
      <w:r>
        <w:rPr>
          <w:color w:val="1F497D"/>
        </w:rPr>
        <w:t>3. VARIANT 1 — KIDS CHOCOLATE</w:t>
      </w:r>
    </w:p>
    <w:p>
      <w:pPr>
        <w:pStyle w:val="Heading2"/>
      </w:pPr>
      <w:r>
        <w:rPr>
          <w:color w:val="1F497D"/>
        </w:rPr>
        <w:t>3.1 Market Opportunity</w:t>
      </w:r>
    </w:p>
    <w:tbl>
      <w:tblPr>
        <w:tblStyle w:val="TableGrid"/>
        <w:tblW w:type="auto" w:w="0"/>
        <w:tblLook w:firstColumn="1" w:firstRow="1" w:lastColumn="0" w:lastRow="0" w:noHBand="0" w:noVBand="1" w:val="04A0"/>
      </w:tblPr>
      <w:tblGrid>
        <w:gridCol w:w="4703"/>
        <w:gridCol w:w="4703"/>
      </w:tblGrid>
      <w:tr>
        <w:tc>
          <w:tcPr>
            <w:tcW w:type="dxa" w:w="4703"/>
            <w:shd w:fill="1F497D" w:val="clear"/>
          </w:tcPr>
          <w:p>
            <w:r>
              <w:rPr>
                <w:b/>
                <w:color w:val="FFFFFF"/>
              </w:rPr>
              <w:t>Parameter</w:t>
            </w:r>
          </w:p>
        </w:tc>
        <w:tc>
          <w:tcPr>
            <w:tcW w:type="dxa" w:w="4703"/>
            <w:shd w:fill="1F497D" w:val="clear"/>
          </w:tcPr>
          <w:p>
            <w:r>
              <w:rPr>
                <w:b/>
                <w:color w:val="FFFFFF"/>
              </w:rPr>
              <w:t>Data</w:t>
            </w:r>
          </w:p>
        </w:tc>
      </w:tr>
      <w:tr>
        <w:tc>
          <w:tcPr>
            <w:tcW w:type="dxa" w:w="4703"/>
            <w:shd w:fill="DCE6F1" w:val="clear"/>
          </w:tcPr>
          <w:p>
            <w:r>
              <w:t>Target Segment</w:t>
            </w:r>
          </w:p>
        </w:tc>
        <w:tc>
          <w:tcPr>
            <w:tcW w:type="dxa" w:w="4703"/>
            <w:shd w:fill="DCE6F1" w:val="clear"/>
          </w:tcPr>
          <w:p>
            <w:r>
              <w:t>Urban parents with children aged 4–14 years</w:t>
            </w:r>
          </w:p>
        </w:tc>
      </w:tr>
      <w:tr>
        <w:tc>
          <w:tcPr>
            <w:tcW w:type="dxa" w:w="4703"/>
          </w:tcPr>
          <w:p>
            <w:r>
              <w:t>India school-going children</w:t>
            </w:r>
          </w:p>
        </w:tc>
        <w:tc>
          <w:tcPr>
            <w:tcW w:type="dxa" w:w="4703"/>
          </w:tcPr>
          <w:p>
            <w:r>
              <w:t>250 Million+</w:t>
            </w:r>
          </w:p>
        </w:tc>
      </w:tr>
      <w:tr>
        <w:tc>
          <w:tcPr>
            <w:tcW w:type="dxa" w:w="4703"/>
            <w:shd w:fill="DCE6F1" w:val="clear"/>
          </w:tcPr>
          <w:p>
            <w:r>
              <w:t>Urban households with kids (potential buyers)</w:t>
            </w:r>
          </w:p>
        </w:tc>
        <w:tc>
          <w:tcPr>
            <w:tcW w:type="dxa" w:w="4703"/>
            <w:shd w:fill="DCE6F1" w:val="clear"/>
          </w:tcPr>
          <w:p>
            <w:r>
              <w:t>80 Million+</w:t>
            </w:r>
          </w:p>
        </w:tc>
      </w:tr>
      <w:tr>
        <w:tc>
          <w:tcPr>
            <w:tcW w:type="dxa" w:w="4703"/>
          </w:tcPr>
          <w:p>
            <w:r>
              <w:t>Key purchase trigger</w:t>
            </w:r>
          </w:p>
        </w:tc>
        <w:tc>
          <w:tcPr>
            <w:tcW w:type="dxa" w:w="4703"/>
          </w:tcPr>
          <w:p>
            <w:r>
              <w:t>Healthy Nutella alternative — protein + lower sugar</w:t>
            </w:r>
          </w:p>
        </w:tc>
      </w:tr>
      <w:tr>
        <w:tc>
          <w:tcPr>
            <w:tcW w:type="dxa" w:w="4703"/>
            <w:shd w:fill="DCE6F1" w:val="clear"/>
          </w:tcPr>
          <w:p>
            <w:r>
              <w:t>Willingness to pay</w:t>
            </w:r>
          </w:p>
        </w:tc>
        <w:tc>
          <w:tcPr>
            <w:tcW w:type="dxa" w:w="4703"/>
            <w:shd w:fill="DCE6F1" w:val="clear"/>
          </w:tcPr>
          <w:p>
            <w:r>
              <w:t>₹400–700 per jar</w:t>
            </w:r>
          </w:p>
        </w:tc>
      </w:tr>
      <w:tr>
        <w:tc>
          <w:tcPr>
            <w:tcW w:type="dxa" w:w="4703"/>
          </w:tcPr>
          <w:p>
            <w:r>
              <w:t>Primary channel</w:t>
            </w:r>
          </w:p>
        </w:tc>
        <w:tc>
          <w:tcPr>
            <w:tcW w:type="dxa" w:w="4703"/>
          </w:tcPr>
          <w:p>
            <w:r>
              <w:t>Grocery e-commerce (Blinkit, Zepto, Amazon), Modern Trade</w:t>
            </w:r>
          </w:p>
        </w:tc>
      </w:tr>
      <w:tr>
        <w:tc>
          <w:tcPr>
            <w:tcW w:type="dxa" w:w="4703"/>
            <w:shd w:fill="DCE6F1" w:val="clear"/>
          </w:tcPr>
          <w:p>
            <w:r>
              <w:t>Key occasion</w:t>
            </w:r>
          </w:p>
        </w:tc>
        <w:tc>
          <w:tcPr>
            <w:tcW w:type="dxa" w:w="4703"/>
            <w:shd w:fill="DCE6F1" w:val="clear"/>
          </w:tcPr>
          <w:p>
            <w:r>
              <w:t>School tiffin, breakfast spread, evening snack</w:t>
            </w:r>
          </w:p>
        </w:tc>
      </w:tr>
    </w:tbl>
    <w:p>
      <w:pPr>
        <w:pStyle w:val="Heading2"/>
      </w:pPr>
      <w:r>
        <w:rPr>
          <w:color w:val="1F497D"/>
        </w:rPr>
        <w:t>3.2 Competitive Landscape — Kids Segment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val="clear"/>
          </w:tcPr>
          <w:p>
            <w:r>
              <w:rPr>
                <w:b/>
                <w:color w:val="FFFFFF"/>
              </w:rPr>
              <w:t>Brand</w:t>
            </w:r>
          </w:p>
        </w:tc>
        <w:tc>
          <w:tcPr>
            <w:tcW w:type="dxa" w:w="1881"/>
            <w:shd w:fill="1F497D" w:val="clear"/>
          </w:tcPr>
          <w:p>
            <w:r>
              <w:rPr>
                <w:b/>
                <w:color w:val="FFFFFF"/>
              </w:rPr>
              <w:t>Product</w:t>
            </w:r>
          </w:p>
        </w:tc>
        <w:tc>
          <w:tcPr>
            <w:tcW w:type="dxa" w:w="1881"/>
            <w:shd w:fill="1F497D" w:val="clear"/>
          </w:tcPr>
          <w:p>
            <w:r>
              <w:rPr>
                <w:b/>
                <w:color w:val="FFFFFF"/>
              </w:rPr>
              <w:t>Price/kg</w:t>
            </w:r>
          </w:p>
        </w:tc>
        <w:tc>
          <w:tcPr>
            <w:tcW w:type="dxa" w:w="1881"/>
            <w:shd w:fill="1F497D" w:val="clear"/>
          </w:tcPr>
          <w:p>
            <w:r>
              <w:rPr>
                <w:b/>
                <w:color w:val="FFFFFF"/>
              </w:rPr>
              <w:t>Protein</w:t>
            </w:r>
          </w:p>
        </w:tc>
        <w:tc>
          <w:tcPr>
            <w:tcW w:type="dxa" w:w="1881"/>
            <w:shd w:fill="1F497D" w:val="clear"/>
          </w:tcPr>
          <w:p>
            <w:r>
              <w:rPr>
                <w:b/>
                <w:color w:val="FFFFFF"/>
              </w:rPr>
              <w:t>Kids Specific</w:t>
            </w:r>
          </w:p>
        </w:tc>
      </w:tr>
      <w:tr>
        <w:tc>
          <w:tcPr>
            <w:tcW w:type="dxa" w:w="1881"/>
            <w:shd w:fill="DCE6F1" w:val="clear"/>
          </w:tcPr>
          <w:p>
            <w:r>
              <w:t>Nutella (Ferrero)</w:t>
            </w:r>
          </w:p>
        </w:tc>
        <w:tc>
          <w:tcPr>
            <w:tcW w:type="dxa" w:w="1881"/>
            <w:shd w:fill="DCE6F1" w:val="clear"/>
          </w:tcPr>
          <w:p>
            <w:r>
              <w:t>Choc-hazelnut spread</w:t>
            </w:r>
          </w:p>
        </w:tc>
        <w:tc>
          <w:tcPr>
            <w:tcW w:type="dxa" w:w="1881"/>
            <w:shd w:fill="DCE6F1" w:val="clear"/>
          </w:tcPr>
          <w:p>
            <w:r>
              <w:t>₹1,100–1,300</w:t>
            </w:r>
          </w:p>
        </w:tc>
        <w:tc>
          <w:tcPr>
            <w:tcW w:type="dxa" w:w="1881"/>
            <w:shd w:fill="DCE6F1" w:val="clear"/>
          </w:tcPr>
          <w:p>
            <w:r>
              <w:t>❌ None</w:t>
            </w:r>
          </w:p>
        </w:tc>
        <w:tc>
          <w:tcPr>
            <w:tcW w:type="dxa" w:w="1881"/>
            <w:shd w:fill="DCE6F1" w:val="clear"/>
          </w:tcPr>
          <w:p>
            <w:r>
              <w:t>❌ No</w:t>
            </w:r>
          </w:p>
        </w:tc>
      </w:tr>
      <w:tr>
        <w:tc>
          <w:tcPr>
            <w:tcW w:type="dxa" w:w="1881"/>
          </w:tcPr>
          <w:p>
            <w:r>
              <w:t>Slurrp Farm</w:t>
            </w:r>
          </w:p>
        </w:tc>
        <w:tc>
          <w:tcPr>
            <w:tcW w:type="dxa" w:w="1881"/>
          </w:tcPr>
          <w:p>
            <w:r>
              <w:t>Millet-based spread</w:t>
            </w:r>
          </w:p>
        </w:tc>
        <w:tc>
          <w:tcPr>
            <w:tcW w:type="dxa" w:w="1881"/>
          </w:tcPr>
          <w:p>
            <w:r>
              <w:t>₹700–1,000</w:t>
            </w:r>
          </w:p>
        </w:tc>
        <w:tc>
          <w:tcPr>
            <w:tcW w:type="dxa" w:w="1881"/>
          </w:tcPr>
          <w:p>
            <w:r>
              <w:t>Partial</w:t>
            </w:r>
          </w:p>
        </w:tc>
        <w:tc>
          <w:tcPr>
            <w:tcW w:type="dxa" w:w="1881"/>
          </w:tcPr>
          <w:p>
            <w:r>
              <w:t>✅ Yes</w:t>
            </w:r>
          </w:p>
        </w:tc>
      </w:tr>
      <w:tr>
        <w:tc>
          <w:tcPr>
            <w:tcW w:type="dxa" w:w="1881"/>
            <w:shd w:fill="DCE6F1" w:val="clear"/>
          </w:tcPr>
          <w:p>
            <w:r>
              <w:t>Pintola</w:t>
            </w:r>
          </w:p>
        </w:tc>
        <w:tc>
          <w:tcPr>
            <w:tcW w:type="dxa" w:w="1881"/>
            <w:shd w:fill="DCE6F1" w:val="clear"/>
          </w:tcPr>
          <w:p>
            <w:r>
              <w:t>Choc peanut butter</w:t>
            </w:r>
          </w:p>
        </w:tc>
        <w:tc>
          <w:tcPr>
            <w:tcW w:type="dxa" w:w="1881"/>
            <w:shd w:fill="DCE6F1" w:val="clear"/>
          </w:tcPr>
          <w:p>
            <w:r>
              <w:t>₹500–800</w:t>
            </w:r>
          </w:p>
        </w:tc>
        <w:tc>
          <w:tcPr>
            <w:tcW w:type="dxa" w:w="1881"/>
            <w:shd w:fill="DCE6F1" w:val="clear"/>
          </w:tcPr>
          <w:p>
            <w:r>
              <w:t>✅</w:t>
            </w:r>
          </w:p>
        </w:tc>
        <w:tc>
          <w:tcPr>
            <w:tcW w:type="dxa" w:w="1881"/>
            <w:shd w:fill="DCE6F1" w:val="clear"/>
          </w:tcPr>
          <w:p>
            <w:r>
              <w:t>Limited</w:t>
            </w:r>
          </w:p>
        </w:tc>
      </w:tr>
      <w:tr>
        <w:tc>
          <w:tcPr>
            <w:tcW w:type="dxa" w:w="1881"/>
          </w:tcPr>
          <w:p>
            <w:r>
              <w:t>Wellmonk Kids Choc</w:t>
            </w:r>
          </w:p>
        </w:tc>
        <w:tc>
          <w:tcPr>
            <w:tcW w:type="dxa" w:w="1881"/>
          </w:tcPr>
          <w:p>
            <w:r>
              <w:t>5-in-1 protein spread</w:t>
            </w:r>
          </w:p>
        </w:tc>
        <w:tc>
          <w:tcPr>
            <w:tcW w:type="dxa" w:w="1881"/>
          </w:tcPr>
          <w:p>
            <w:r>
              <w:t>₹340–999</w:t>
            </w:r>
          </w:p>
        </w:tc>
        <w:tc>
          <w:tcPr>
            <w:tcW w:type="dxa" w:w="1881"/>
          </w:tcPr>
          <w:p>
            <w:r>
              <w:t>✅✅</w:t>
            </w:r>
          </w:p>
        </w:tc>
        <w:tc>
          <w:tcPr>
            <w:tcW w:type="dxa" w:w="1881"/>
          </w:tcPr>
          <w:p>
            <w:r>
              <w:t>✅✅</w:t>
            </w:r>
          </w:p>
        </w:tc>
      </w:tr>
      <w:tr>
        <w:tc>
          <w:tcPr>
            <w:tcW w:type="dxa" w:w="1881"/>
            <w:shd w:fill="DCE6F1" w:val="clear"/>
          </w:tcPr>
          <w:p>
            <w:r>
              <w:t>Hersheys Spreads</w:t>
            </w:r>
          </w:p>
        </w:tc>
        <w:tc>
          <w:tcPr>
            <w:tcW w:type="dxa" w:w="1881"/>
            <w:shd w:fill="DCE6F1" w:val="clear"/>
          </w:tcPr>
          <w:p>
            <w:r>
              <w:t>Chocolate spread</w:t>
            </w:r>
          </w:p>
        </w:tc>
        <w:tc>
          <w:tcPr>
            <w:tcW w:type="dxa" w:w="1881"/>
            <w:shd w:fill="DCE6F1" w:val="clear"/>
          </w:tcPr>
          <w:p>
            <w:r>
              <w:t>₹900–1,200</w:t>
            </w:r>
          </w:p>
        </w:tc>
        <w:tc>
          <w:tcPr>
            <w:tcW w:type="dxa" w:w="1881"/>
            <w:shd w:fill="DCE6F1" w:val="clear"/>
          </w:tcPr>
          <w:p>
            <w:r>
              <w:t>❌</w:t>
            </w:r>
          </w:p>
        </w:tc>
        <w:tc>
          <w:tcPr>
            <w:tcW w:type="dxa" w:w="1881"/>
            <w:shd w:fill="DCE6F1" w:val="clear"/>
          </w:tcPr>
          <w:p>
            <w:r>
              <w:t>❌</w:t>
            </w:r>
          </w:p>
        </w:tc>
      </w:tr>
    </w:tbl>
    <w:p>
      <w:r>
        <w:t>Strategic Insight: No major brand combines HIGH PROTEIN + CHOCOLATE TASTE + KIDS SPECIFIC positioning. Wellmonk owns this white space with a compelling value proposition at competitive pricing.</w:t>
      </w:r>
    </w:p>
    <w:p/>
    <w:p>
      <w:pPr>
        <w:pStyle w:val="Heading1"/>
      </w:pPr>
      <w:r>
        <w:rPr>
          <w:color w:val="1F497D"/>
        </w:rPr>
        <w:t>4. VARIANT 2 — LOW-GI DIABETIC CARE</w:t>
      </w:r>
    </w:p>
    <w:p>
      <w:pPr>
        <w:pStyle w:val="Heading2"/>
      </w:pPr>
      <w:r>
        <w:rPr>
          <w:color w:val="1F497D"/>
        </w:rPr>
        <w:t>4.1 Market Opportunity</w:t>
      </w:r>
    </w:p>
    <w:tbl>
      <w:tblPr>
        <w:tblStyle w:val="TableGrid"/>
        <w:tblW w:type="auto" w:w="0"/>
        <w:tblLook w:firstColumn="1" w:firstRow="1" w:lastColumn="0" w:lastRow="0" w:noHBand="0" w:noVBand="1" w:val="04A0"/>
      </w:tblPr>
      <w:tblGrid>
        <w:gridCol w:w="4703"/>
        <w:gridCol w:w="4703"/>
      </w:tblGrid>
      <w:tr>
        <w:tc>
          <w:tcPr>
            <w:tcW w:type="dxa" w:w="4703"/>
            <w:shd w:fill="1F497D" w:val="clear"/>
          </w:tcPr>
          <w:p>
            <w:r>
              <w:rPr>
                <w:b/>
                <w:color w:val="FFFFFF"/>
              </w:rPr>
              <w:t>Parameter</w:t>
            </w:r>
          </w:p>
        </w:tc>
        <w:tc>
          <w:tcPr>
            <w:tcW w:type="dxa" w:w="4703"/>
            <w:shd w:fill="1F497D" w:val="clear"/>
          </w:tcPr>
          <w:p>
            <w:r>
              <w:rPr>
                <w:b/>
                <w:color w:val="FFFFFF"/>
              </w:rPr>
              <w:t>Data</w:t>
            </w:r>
          </w:p>
        </w:tc>
      </w:tr>
      <w:tr>
        <w:tc>
          <w:tcPr>
            <w:tcW w:type="dxa" w:w="4703"/>
            <w:shd w:fill="DCE6F1" w:val="clear"/>
          </w:tcPr>
          <w:p>
            <w:r>
              <w:t>India diabetic population (2025)</w:t>
            </w:r>
          </w:p>
        </w:tc>
        <w:tc>
          <w:tcPr>
            <w:tcW w:type="dxa" w:w="4703"/>
            <w:shd w:fill="DCE6F1" w:val="clear"/>
          </w:tcPr>
          <w:p>
            <w:r>
              <w:t>10.1 Crore — 2nd largest in world</w:t>
            </w:r>
          </w:p>
        </w:tc>
      </w:tr>
      <w:tr>
        <w:tc>
          <w:tcPr>
            <w:tcW w:type="dxa" w:w="4703"/>
          </w:tcPr>
          <w:p>
            <w:r>
              <w:t>Pre-diabetic population</w:t>
            </w:r>
          </w:p>
        </w:tc>
        <w:tc>
          <w:tcPr>
            <w:tcW w:type="dxa" w:w="4703"/>
          </w:tcPr>
          <w:p>
            <w:r>
              <w:t>13.6 Crore (ICMR data)</w:t>
            </w:r>
          </w:p>
        </w:tc>
      </w:tr>
      <w:tr>
        <w:tc>
          <w:tcPr>
            <w:tcW w:type="dxa" w:w="4703"/>
            <w:shd w:fill="DCE6F1" w:val="clear"/>
          </w:tcPr>
          <w:p>
            <w:r>
              <w:t>Total addressable (diabetic + pre-diabetic)</w:t>
            </w:r>
          </w:p>
        </w:tc>
        <w:tc>
          <w:tcPr>
            <w:tcW w:type="dxa" w:w="4703"/>
            <w:shd w:fill="DCE6F1" w:val="clear"/>
          </w:tcPr>
          <w:p>
            <w:r>
              <w:t>23+ Crore people</w:t>
            </w:r>
          </w:p>
        </w:tc>
      </w:tr>
      <w:tr>
        <w:tc>
          <w:tcPr>
            <w:tcW w:type="dxa" w:w="4703"/>
          </w:tcPr>
          <w:p>
            <w:r>
              <w:t>Diabetic food market India (2025)</w:t>
            </w:r>
          </w:p>
        </w:tc>
        <w:tc>
          <w:tcPr>
            <w:tcW w:type="dxa" w:w="4703"/>
          </w:tcPr>
          <w:p>
            <w:r>
              <w:t>₹2,800 Cr — growing 18% CAGR</w:t>
            </w:r>
          </w:p>
        </w:tc>
      </w:tr>
      <w:tr>
        <w:tc>
          <w:tcPr>
            <w:tcW w:type="dxa" w:w="4703"/>
            <w:shd w:fill="DCE6F1" w:val="clear"/>
          </w:tcPr>
          <w:p>
            <w:r>
              <w:t>Low-GI food segment</w:t>
            </w:r>
          </w:p>
        </w:tc>
        <w:tc>
          <w:tcPr>
            <w:tcW w:type="dxa" w:w="4703"/>
            <w:shd w:fill="DCE6F1" w:val="clear"/>
          </w:tcPr>
          <w:p>
            <w:r>
              <w:t>₹900 Cr+ — fastest growing sub-segment</w:t>
            </w:r>
          </w:p>
        </w:tc>
      </w:tr>
      <w:tr>
        <w:tc>
          <w:tcPr>
            <w:tcW w:type="dxa" w:w="4703"/>
          </w:tcPr>
          <w:p>
            <w:r>
              <w:t>Willingness to pay</w:t>
            </w:r>
          </w:p>
        </w:tc>
        <w:tc>
          <w:tcPr>
            <w:tcW w:type="dxa" w:w="4703"/>
          </w:tcPr>
          <w:p>
            <w:r>
              <w:t>₹600–1,200/jar — HIGHEST of all variants</w:t>
            </w:r>
          </w:p>
        </w:tc>
      </w:tr>
      <w:tr>
        <w:tc>
          <w:tcPr>
            <w:tcW w:type="dxa" w:w="4703"/>
            <w:shd w:fill="DCE6F1" w:val="clear"/>
          </w:tcPr>
          <w:p>
            <w:r>
              <w:t>Key purchase trigger</w:t>
            </w:r>
          </w:p>
        </w:tc>
        <w:tc>
          <w:tcPr>
            <w:tcW w:type="dxa" w:w="4703"/>
            <w:shd w:fill="DCE6F1" w:val="clear"/>
          </w:tcPr>
          <w:p>
            <w:r>
              <w:t>Doctor/nutritionist recommendation, self-management</w:t>
            </w:r>
          </w:p>
        </w:tc>
      </w:tr>
      <w:tr>
        <w:tc>
          <w:tcPr>
            <w:tcW w:type="dxa" w:w="4703"/>
          </w:tcPr>
          <w:p>
            <w:r>
              <w:t>Primary channel</w:t>
            </w:r>
          </w:p>
        </w:tc>
        <w:tc>
          <w:tcPr>
            <w:tcW w:type="dxa" w:w="4703"/>
          </w:tcPr>
          <w:p>
            <w:r>
              <w:t>Pharmacy + health stores, Amazon, Apollo Pharmacy, 1mg</w:t>
            </w:r>
          </w:p>
        </w:tc>
      </w:tr>
    </w:tbl>
    <w:p>
      <w:pPr>
        <w:pStyle w:val="Heading2"/>
      </w:pPr>
      <w:r>
        <w:rPr>
          <w:color w:val="1F497D"/>
        </w:rPr>
        <w:t>4.2 Competitive Landscape — Diabetic Spread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val="clear"/>
          </w:tcPr>
          <w:p>
            <w:r>
              <w:rPr>
                <w:b/>
                <w:color w:val="FFFFFF"/>
              </w:rPr>
              <w:t>Brand</w:t>
            </w:r>
          </w:p>
        </w:tc>
        <w:tc>
          <w:tcPr>
            <w:tcW w:type="dxa" w:w="1881"/>
            <w:shd w:fill="1F497D" w:val="clear"/>
          </w:tcPr>
          <w:p>
            <w:r>
              <w:rPr>
                <w:b/>
                <w:color w:val="FFFFFF"/>
              </w:rPr>
              <w:t>Product</w:t>
            </w:r>
          </w:p>
        </w:tc>
        <w:tc>
          <w:tcPr>
            <w:tcW w:type="dxa" w:w="1881"/>
            <w:shd w:fill="1F497D" w:val="clear"/>
          </w:tcPr>
          <w:p>
            <w:r>
              <w:rPr>
                <w:b/>
                <w:color w:val="FFFFFF"/>
              </w:rPr>
              <w:t>Diabetic Specific</w:t>
            </w:r>
          </w:p>
        </w:tc>
        <w:tc>
          <w:tcPr>
            <w:tcW w:type="dxa" w:w="1881"/>
            <w:shd w:fill="1F497D" w:val="clear"/>
          </w:tcPr>
          <w:p>
            <w:r>
              <w:rPr>
                <w:b/>
                <w:color w:val="FFFFFF"/>
              </w:rPr>
              <w:t>Protein</w:t>
            </w:r>
          </w:p>
        </w:tc>
        <w:tc>
          <w:tcPr>
            <w:tcW w:type="dxa" w:w="1881"/>
            <w:shd w:fill="1F497D" w:val="clear"/>
          </w:tcPr>
          <w:p>
            <w:r>
              <w:rPr>
                <w:b/>
                <w:color w:val="FFFFFF"/>
              </w:rPr>
              <w:t>Price</w:t>
            </w:r>
          </w:p>
        </w:tc>
      </w:tr>
      <w:tr>
        <w:tc>
          <w:tcPr>
            <w:tcW w:type="dxa" w:w="1881"/>
            <w:shd w:fill="DCE6F1" w:val="clear"/>
          </w:tcPr>
          <w:p>
            <w:r>
              <w:t>Saffola</w:t>
            </w:r>
          </w:p>
        </w:tc>
        <w:tc>
          <w:tcPr>
            <w:tcW w:type="dxa" w:w="1881"/>
            <w:shd w:fill="DCE6F1" w:val="clear"/>
          </w:tcPr>
          <w:p>
            <w:r>
              <w:t>Oats, Fittify range</w:t>
            </w:r>
          </w:p>
        </w:tc>
        <w:tc>
          <w:tcPr>
            <w:tcW w:type="dxa" w:w="1881"/>
            <w:shd w:fill="DCE6F1" w:val="clear"/>
          </w:tcPr>
          <w:p>
            <w:r>
              <w:t>Partial</w:t>
            </w:r>
          </w:p>
        </w:tc>
        <w:tc>
          <w:tcPr>
            <w:tcW w:type="dxa" w:w="1881"/>
            <w:shd w:fill="DCE6F1" w:val="clear"/>
          </w:tcPr>
          <w:p>
            <w:r>
              <w:t>Partial</w:t>
            </w:r>
          </w:p>
        </w:tc>
        <w:tc>
          <w:tcPr>
            <w:tcW w:type="dxa" w:w="1881"/>
            <w:shd w:fill="DCE6F1" w:val="clear"/>
          </w:tcPr>
          <w:p>
            <w:r>
              <w:t>₹400–600</w:t>
            </w:r>
          </w:p>
        </w:tc>
      </w:tr>
      <w:tr>
        <w:tc>
          <w:tcPr>
            <w:tcW w:type="dxa" w:w="1881"/>
          </w:tcPr>
          <w:p>
            <w:r>
              <w:t>Nutrela (Ruchi Soya)</w:t>
            </w:r>
          </w:p>
        </w:tc>
        <w:tc>
          <w:tcPr>
            <w:tcW w:type="dxa" w:w="1881"/>
          </w:tcPr>
          <w:p>
            <w:r>
              <w:t>Soy protein products</w:t>
            </w:r>
          </w:p>
        </w:tc>
        <w:tc>
          <w:tcPr>
            <w:tcW w:type="dxa" w:w="1881"/>
          </w:tcPr>
          <w:p>
            <w:r>
              <w:t>❌</w:t>
            </w:r>
          </w:p>
        </w:tc>
        <w:tc>
          <w:tcPr>
            <w:tcW w:type="dxa" w:w="1881"/>
          </w:tcPr>
          <w:p>
            <w:r>
              <w:t>✅</w:t>
            </w:r>
          </w:p>
        </w:tc>
        <w:tc>
          <w:tcPr>
            <w:tcW w:type="dxa" w:w="1881"/>
          </w:tcPr>
          <w:p>
            <w:r>
              <w:t>₹500–700</w:t>
            </w:r>
          </w:p>
        </w:tc>
      </w:tr>
      <w:tr>
        <w:tc>
          <w:tcPr>
            <w:tcW w:type="dxa" w:w="1881"/>
            <w:shd w:fill="DCE6F1" w:val="clear"/>
          </w:tcPr>
          <w:p>
            <w:r>
              <w:t>Ensure (Abbott)</w:t>
            </w:r>
          </w:p>
        </w:tc>
        <w:tc>
          <w:tcPr>
            <w:tcW w:type="dxa" w:w="1881"/>
            <w:shd w:fill="DCE6F1" w:val="clear"/>
          </w:tcPr>
          <w:p>
            <w:r>
              <w:t>Medical nutrition drink</w:t>
            </w:r>
          </w:p>
        </w:tc>
        <w:tc>
          <w:tcPr>
            <w:tcW w:type="dxa" w:w="1881"/>
            <w:shd w:fill="DCE6F1" w:val="clear"/>
          </w:tcPr>
          <w:p>
            <w:r>
              <w:t>✅</w:t>
            </w:r>
          </w:p>
        </w:tc>
        <w:tc>
          <w:tcPr>
            <w:tcW w:type="dxa" w:w="1881"/>
            <w:shd w:fill="DCE6F1" w:val="clear"/>
          </w:tcPr>
          <w:p>
            <w:r>
              <w:t>✅</w:t>
            </w:r>
          </w:p>
        </w:tc>
        <w:tc>
          <w:tcPr>
            <w:tcW w:type="dxa" w:w="1881"/>
            <w:shd w:fill="DCE6F1" w:val="clear"/>
          </w:tcPr>
          <w:p>
            <w:r>
              <w:t>₹1,500–2,000</w:t>
            </w:r>
          </w:p>
        </w:tc>
      </w:tr>
      <w:tr>
        <w:tc>
          <w:tcPr>
            <w:tcW w:type="dxa" w:w="1881"/>
          </w:tcPr>
          <w:p>
            <w:r>
              <w:t>Wellmonk Diabetic Care</w:t>
            </w:r>
          </w:p>
        </w:tc>
        <w:tc>
          <w:tcPr>
            <w:tcW w:type="dxa" w:w="1881"/>
          </w:tcPr>
          <w:p>
            <w:r>
              <w:t>5-in-1 Low-GI spread</w:t>
            </w:r>
          </w:p>
        </w:tc>
        <w:tc>
          <w:tcPr>
            <w:tcW w:type="dxa" w:w="1881"/>
          </w:tcPr>
          <w:p>
            <w:r>
              <w:t>✅✅</w:t>
            </w:r>
          </w:p>
        </w:tc>
        <w:tc>
          <w:tcPr>
            <w:tcW w:type="dxa" w:w="1881"/>
          </w:tcPr>
          <w:p>
            <w:r>
              <w:t>✅✅</w:t>
            </w:r>
          </w:p>
        </w:tc>
        <w:tc>
          <w:tcPr>
            <w:tcW w:type="dxa" w:w="1881"/>
          </w:tcPr>
          <w:p>
            <w:r>
              <w:t>₹340–999</w:t>
            </w:r>
          </w:p>
        </w:tc>
      </w:tr>
      <w:tr>
        <w:tc>
          <w:tcPr>
            <w:tcW w:type="dxa" w:w="1881"/>
            <w:shd w:fill="DCE6F1" w:val="clear"/>
          </w:tcPr>
          <w:p>
            <w:r>
              <w:t>Any dedicated spread?</w:t>
            </w:r>
          </w:p>
        </w:tc>
        <w:tc>
          <w:tcPr>
            <w:tcW w:type="dxa" w:w="1881"/>
            <w:shd w:fill="DCE6F1" w:val="clear"/>
          </w:tcPr>
          <w:p>
            <w:r>
              <w:t>NONE identified</w:t>
            </w:r>
          </w:p>
        </w:tc>
        <w:tc>
          <w:tcPr>
            <w:tcW w:type="dxa" w:w="1881"/>
            <w:shd w:fill="DCE6F1" w:val="clear"/>
          </w:tcPr>
          <w:p>
            <w:r>
              <w:t>❌</w:t>
            </w:r>
          </w:p>
        </w:tc>
        <w:tc>
          <w:tcPr>
            <w:tcW w:type="dxa" w:w="1881"/>
            <w:shd w:fill="DCE6F1" w:val="clear"/>
          </w:tcPr>
          <w:p>
            <w:r>
              <w:t>❌</w:t>
            </w:r>
          </w:p>
        </w:tc>
        <w:tc>
          <w:tcPr>
            <w:tcW w:type="dxa" w:w="1881"/>
            <w:shd w:fill="DCE6F1" w:val="clear"/>
          </w:tcPr>
          <w:p>
            <w:r>
              <w:t>—</w:t>
            </w:r>
          </w:p>
        </w:tc>
      </w:tr>
    </w:tbl>
    <w:p>
      <w:r>
        <w:rPr>
          <w:b/>
          <w:color w:val="FF0000"/>
        </w:rPr>
        <w:t xml:space="preserve">⭐ KEY INSIGHT: </w:t>
      </w:r>
      <w:r>
        <w:t>This is the MOST UNDERSERVED and HIGHEST MARGIN segment. No major brand has a diabetic-specific protein spread in India. Wellmonk occupies this white space entirely. The 23 Crore diabetic+pre-diabetic population represents a massive, medically-motivated buyer segment with high willingness to pay and repeat purchase behaviour.</w:t>
      </w:r>
    </w:p>
    <w:p/>
    <w:p>
      <w:r>
        <w:rPr>
          <w:b/>
          <w:color w:val="FF6600"/>
        </w:rPr>
        <w:t xml:space="preserve">⚠️ COMPLIANCE NOTE: </w:t>
      </w:r>
      <w:r>
        <w:t>The "Diabetic Care" label and Low-GI claims are regulated under FSSAI Food Safety &amp; Standards (Health Supplements, Nutraceuticals, Food for Special Dietary Use, Food for Special Medical Purpose, Functional Food and Novel Food) Regulations, 2022. Scientific substantiation, approved claim language, and specific labelling requirements apply. Non-compliance risk is HIGH for this variant.</w:t>
      </w:r>
    </w:p>
    <w:p/>
    <w:p>
      <w:pPr>
        <w:pStyle w:val="Heading1"/>
      </w:pPr>
      <w:r>
        <w:rPr>
          <w:color w:val="1F497D"/>
        </w:rPr>
        <w:t>5. VARIANT 3 — HIGH PROTEIN GYM FUEL</w:t>
      </w:r>
    </w:p>
    <w:p>
      <w:pPr>
        <w:pStyle w:val="Heading2"/>
      </w:pPr>
      <w:r>
        <w:rPr>
          <w:color w:val="1F497D"/>
        </w:rPr>
        <w:t>5.1 Market Opportunity</w:t>
      </w:r>
    </w:p>
    <w:tbl>
      <w:tblPr>
        <w:tblStyle w:val="TableGrid"/>
        <w:tblW w:type="auto" w:w="0"/>
        <w:tblLook w:firstColumn="1" w:firstRow="1" w:lastColumn="0" w:lastRow="0" w:noHBand="0" w:noVBand="1" w:val="04A0"/>
      </w:tblPr>
      <w:tblGrid>
        <w:gridCol w:w="4703"/>
        <w:gridCol w:w="4703"/>
      </w:tblGrid>
      <w:tr>
        <w:tc>
          <w:tcPr>
            <w:tcW w:type="dxa" w:w="4703"/>
            <w:shd w:fill="1F497D" w:val="clear"/>
          </w:tcPr>
          <w:p>
            <w:r>
              <w:rPr>
                <w:b/>
                <w:color w:val="FFFFFF"/>
              </w:rPr>
              <w:t>Parameter</w:t>
            </w:r>
          </w:p>
        </w:tc>
        <w:tc>
          <w:tcPr>
            <w:tcW w:type="dxa" w:w="4703"/>
            <w:shd w:fill="1F497D" w:val="clear"/>
          </w:tcPr>
          <w:p>
            <w:r>
              <w:rPr>
                <w:b/>
                <w:color w:val="FFFFFF"/>
              </w:rPr>
              <w:t>Data</w:t>
            </w:r>
          </w:p>
        </w:tc>
      </w:tr>
      <w:tr>
        <w:tc>
          <w:tcPr>
            <w:tcW w:type="dxa" w:w="4703"/>
            <w:shd w:fill="DCE6F1" w:val="clear"/>
          </w:tcPr>
          <w:p>
            <w:r>
              <w:t>India sports nutrition market (2025)</w:t>
            </w:r>
          </w:p>
        </w:tc>
        <w:tc>
          <w:tcPr>
            <w:tcW w:type="dxa" w:w="4703"/>
            <w:shd w:fill="DCE6F1" w:val="clear"/>
          </w:tcPr>
          <w:p>
            <w:r>
              <w:t>₹3,500 Cr — growing 20%+ CAGR</w:t>
            </w:r>
          </w:p>
        </w:tc>
      </w:tr>
      <w:tr>
        <w:tc>
          <w:tcPr>
            <w:tcW w:type="dxa" w:w="4703"/>
          </w:tcPr>
          <w:p>
            <w:r>
              <w:t>Active gym members India</w:t>
            </w:r>
          </w:p>
        </w:tc>
        <w:tc>
          <w:tcPr>
            <w:tcW w:type="dxa" w:w="4703"/>
          </w:tcPr>
          <w:p>
            <w:r>
              <w:t>5 Crore+ (growing 15% YoY)</w:t>
            </w:r>
          </w:p>
        </w:tc>
      </w:tr>
      <w:tr>
        <w:tc>
          <w:tcPr>
            <w:tcW w:type="dxa" w:w="4703"/>
            <w:shd w:fill="DCE6F1" w:val="clear"/>
          </w:tcPr>
          <w:p>
            <w:r>
              <w:t>Product claims visible</w:t>
            </w:r>
          </w:p>
        </w:tc>
        <w:tc>
          <w:tcPr>
            <w:tcW w:type="dxa" w:w="4703"/>
            <w:shd w:fill="DCE6F1" w:val="clear"/>
          </w:tcPr>
          <w:p>
            <w:r>
              <w:t>25% Protein + 10% Prebiotic Fibre</w:t>
            </w:r>
          </w:p>
        </w:tc>
      </w:tr>
      <w:tr>
        <w:tc>
          <w:tcPr>
            <w:tcW w:type="dxa" w:w="4703"/>
          </w:tcPr>
          <w:p>
            <w:r>
              <w:t>Target buyer</w:t>
            </w:r>
          </w:p>
        </w:tc>
        <w:tc>
          <w:tcPr>
            <w:tcW w:type="dxa" w:w="4703"/>
          </w:tcPr>
          <w:p>
            <w:r>
              <w:t>25–40 yr fitness enthusiast, gym-goer, athlete</w:t>
            </w:r>
          </w:p>
        </w:tc>
      </w:tr>
      <w:tr>
        <w:tc>
          <w:tcPr>
            <w:tcW w:type="dxa" w:w="4703"/>
            <w:shd w:fill="DCE6F1" w:val="clear"/>
          </w:tcPr>
          <w:p>
            <w:r>
              <w:t>Willingness to pay</w:t>
            </w:r>
          </w:p>
        </w:tc>
        <w:tc>
          <w:tcPr>
            <w:tcW w:type="dxa" w:w="4703"/>
            <w:shd w:fill="DCE6F1" w:val="clear"/>
          </w:tcPr>
          <w:p>
            <w:r>
              <w:t>₹500–900/jar</w:t>
            </w:r>
          </w:p>
        </w:tc>
      </w:tr>
      <w:tr>
        <w:tc>
          <w:tcPr>
            <w:tcW w:type="dxa" w:w="4703"/>
          </w:tcPr>
          <w:p>
            <w:r>
              <w:t>Primary channel</w:t>
            </w:r>
          </w:p>
        </w:tc>
        <w:tc>
          <w:tcPr>
            <w:tcW w:type="dxa" w:w="4703"/>
          </w:tcPr>
          <w:p>
            <w:r>
              <w:t>Gym nutrition counters, Amazon, Flipkart, Cult.fit</w:t>
            </w:r>
          </w:p>
        </w:tc>
      </w:tr>
      <w:tr>
        <w:tc>
          <w:tcPr>
            <w:tcW w:type="dxa" w:w="4703"/>
            <w:shd w:fill="DCE6F1" w:val="clear"/>
          </w:tcPr>
          <w:p>
            <w:r>
              <w:t>Key advantage vs whey powder</w:t>
            </w:r>
          </w:p>
        </w:tc>
        <w:tc>
          <w:tcPr>
            <w:tcW w:type="dxa" w:w="4703"/>
            <w:shd w:fill="DCE6F1" w:val="clear"/>
          </w:tcPr>
          <w:p>
            <w:r>
              <w:t>Food form — no mixing, convenient, tastes good</w:t>
            </w:r>
          </w:p>
        </w:tc>
      </w:tr>
    </w:tbl>
    <w:p>
      <w:pPr>
        <w:pStyle w:val="Heading2"/>
      </w:pPr>
      <w:r>
        <w:rPr>
          <w:color w:val="1F497D"/>
        </w:rPr>
        <w:t>5.2 Competitive Landscape — Gym/Sports Segment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val="clear"/>
          </w:tcPr>
          <w:p>
            <w:r>
              <w:rPr>
                <w:b/>
                <w:color w:val="FFFFFF"/>
              </w:rPr>
              <w:t>Brand</w:t>
            </w:r>
          </w:p>
        </w:tc>
        <w:tc>
          <w:tcPr>
            <w:tcW w:type="dxa" w:w="1881"/>
            <w:shd w:fill="1F497D" w:val="clear"/>
          </w:tcPr>
          <w:p>
            <w:r>
              <w:rPr>
                <w:b/>
                <w:color w:val="FFFFFF"/>
              </w:rPr>
              <w:t>Product</w:t>
            </w:r>
          </w:p>
        </w:tc>
        <w:tc>
          <w:tcPr>
            <w:tcW w:type="dxa" w:w="1881"/>
            <w:shd w:fill="1F497D" w:val="clear"/>
          </w:tcPr>
          <w:p>
            <w:r>
              <w:rPr>
                <w:b/>
                <w:color w:val="FFFFFF"/>
              </w:rPr>
              <w:t>Protein %</w:t>
            </w:r>
          </w:p>
        </w:tc>
        <w:tc>
          <w:tcPr>
            <w:tcW w:type="dxa" w:w="1881"/>
            <w:shd w:fill="1F497D" w:val="clear"/>
          </w:tcPr>
          <w:p>
            <w:r>
              <w:rPr>
                <w:b/>
                <w:color w:val="FFFFFF"/>
              </w:rPr>
              <w:t>Price/kg</w:t>
            </w:r>
          </w:p>
        </w:tc>
        <w:tc>
          <w:tcPr>
            <w:tcW w:type="dxa" w:w="1881"/>
            <w:shd w:fill="1F497D" w:val="clear"/>
          </w:tcPr>
          <w:p>
            <w:r>
              <w:rPr>
                <w:b/>
                <w:color w:val="FFFFFF"/>
              </w:rPr>
              <w:t>Convenience</w:t>
            </w:r>
          </w:p>
        </w:tc>
      </w:tr>
      <w:tr>
        <w:tc>
          <w:tcPr>
            <w:tcW w:type="dxa" w:w="1881"/>
            <w:shd w:fill="DCE6F1" w:val="clear"/>
          </w:tcPr>
          <w:p>
            <w:r>
              <w:t>MuscleBlaze</w:t>
            </w:r>
          </w:p>
        </w:tc>
        <w:tc>
          <w:tcPr>
            <w:tcW w:type="dxa" w:w="1881"/>
            <w:shd w:fill="DCE6F1" w:val="clear"/>
          </w:tcPr>
          <w:p>
            <w:r>
              <w:t>Whey protein powder</w:t>
            </w:r>
          </w:p>
        </w:tc>
        <w:tc>
          <w:tcPr>
            <w:tcW w:type="dxa" w:w="1881"/>
            <w:shd w:fill="DCE6F1" w:val="clear"/>
          </w:tcPr>
          <w:p>
            <w:r>
              <w:t>80%+</w:t>
            </w:r>
          </w:p>
        </w:tc>
        <w:tc>
          <w:tcPr>
            <w:tcW w:type="dxa" w:w="1881"/>
            <w:shd w:fill="DCE6F1" w:val="clear"/>
          </w:tcPr>
          <w:p>
            <w:r>
              <w:t>₹1,500–2,000</w:t>
            </w:r>
          </w:p>
        </w:tc>
        <w:tc>
          <w:tcPr>
            <w:tcW w:type="dxa" w:w="1881"/>
            <w:shd w:fill="DCE6F1" w:val="clear"/>
          </w:tcPr>
          <w:p>
            <w:r>
              <w:t>Low (mix required)</w:t>
            </w:r>
          </w:p>
        </w:tc>
      </w:tr>
      <w:tr>
        <w:tc>
          <w:tcPr>
            <w:tcW w:type="dxa" w:w="1881"/>
          </w:tcPr>
          <w:p>
            <w:r>
              <w:t>MyFitness</w:t>
            </w:r>
          </w:p>
        </w:tc>
        <w:tc>
          <w:tcPr>
            <w:tcW w:type="dxa" w:w="1881"/>
          </w:tcPr>
          <w:p>
            <w:r>
              <w:t>Peanut butter</w:t>
            </w:r>
          </w:p>
        </w:tc>
        <w:tc>
          <w:tcPr>
            <w:tcW w:type="dxa" w:w="1881"/>
          </w:tcPr>
          <w:p>
            <w:r>
              <w:t>25–30%</w:t>
            </w:r>
          </w:p>
        </w:tc>
        <w:tc>
          <w:tcPr>
            <w:tcW w:type="dxa" w:w="1881"/>
          </w:tcPr>
          <w:p>
            <w:r>
              <w:t>₹400–700</w:t>
            </w:r>
          </w:p>
        </w:tc>
        <w:tc>
          <w:tcPr>
            <w:tcW w:type="dxa" w:w="1881"/>
          </w:tcPr>
          <w:p>
            <w:r>
              <w:t>High</w:t>
            </w:r>
          </w:p>
        </w:tc>
      </w:tr>
      <w:tr>
        <w:tc>
          <w:tcPr>
            <w:tcW w:type="dxa" w:w="1881"/>
            <w:shd w:fill="DCE6F1" w:val="clear"/>
          </w:tcPr>
          <w:p>
            <w:r>
              <w:t>Alpino</w:t>
            </w:r>
          </w:p>
        </w:tc>
        <w:tc>
          <w:tcPr>
            <w:tcW w:type="dxa" w:w="1881"/>
            <w:shd w:fill="DCE6F1" w:val="clear"/>
          </w:tcPr>
          <w:p>
            <w:r>
              <w:t>Nut butter spreads</w:t>
            </w:r>
          </w:p>
        </w:tc>
        <w:tc>
          <w:tcPr>
            <w:tcW w:type="dxa" w:w="1881"/>
            <w:shd w:fill="DCE6F1" w:val="clear"/>
          </w:tcPr>
          <w:p>
            <w:r>
              <w:t>20–25%</w:t>
            </w:r>
          </w:p>
        </w:tc>
        <w:tc>
          <w:tcPr>
            <w:tcW w:type="dxa" w:w="1881"/>
            <w:shd w:fill="DCE6F1" w:val="clear"/>
          </w:tcPr>
          <w:p>
            <w:r>
              <w:t>₹600–900</w:t>
            </w:r>
          </w:p>
        </w:tc>
        <w:tc>
          <w:tcPr>
            <w:tcW w:type="dxa" w:w="1881"/>
            <w:shd w:fill="DCE6F1" w:val="clear"/>
          </w:tcPr>
          <w:p>
            <w:r>
              <w:t>High</w:t>
            </w:r>
          </w:p>
        </w:tc>
      </w:tr>
      <w:tr>
        <w:tc>
          <w:tcPr>
            <w:tcW w:type="dxa" w:w="1881"/>
          </w:tcPr>
          <w:p>
            <w:r>
              <w:t>ON (Optimum Nutrition)</w:t>
            </w:r>
          </w:p>
        </w:tc>
        <w:tc>
          <w:tcPr>
            <w:tcW w:type="dxa" w:w="1881"/>
          </w:tcPr>
          <w:p>
            <w:r>
              <w:t>Whey protein powder</w:t>
            </w:r>
          </w:p>
        </w:tc>
        <w:tc>
          <w:tcPr>
            <w:tcW w:type="dxa" w:w="1881"/>
          </w:tcPr>
          <w:p>
            <w:r>
              <w:t>80%+</w:t>
            </w:r>
          </w:p>
        </w:tc>
        <w:tc>
          <w:tcPr>
            <w:tcW w:type="dxa" w:w="1881"/>
          </w:tcPr>
          <w:p>
            <w:r>
              <w:t>₹3,000+</w:t>
            </w:r>
          </w:p>
        </w:tc>
        <w:tc>
          <w:tcPr>
            <w:tcW w:type="dxa" w:w="1881"/>
          </w:tcPr>
          <w:p>
            <w:r>
              <w:t>Low</w:t>
            </w:r>
          </w:p>
        </w:tc>
      </w:tr>
      <w:tr>
        <w:tc>
          <w:tcPr>
            <w:tcW w:type="dxa" w:w="1881"/>
            <w:shd w:fill="DCE6F1" w:val="clear"/>
          </w:tcPr>
          <w:p>
            <w:r>
              <w:t>Wellmonk Gym Fuel</w:t>
            </w:r>
          </w:p>
        </w:tc>
        <w:tc>
          <w:tcPr>
            <w:tcW w:type="dxa" w:w="1881"/>
            <w:shd w:fill="DCE6F1" w:val="clear"/>
          </w:tcPr>
          <w:p>
            <w:r>
              <w:t>5-in-1 protein spread</w:t>
            </w:r>
          </w:p>
        </w:tc>
        <w:tc>
          <w:tcPr>
            <w:tcW w:type="dxa" w:w="1881"/>
            <w:shd w:fill="DCE6F1" w:val="clear"/>
          </w:tcPr>
          <w:p>
            <w:r>
              <w:t>25%+</w:t>
            </w:r>
          </w:p>
        </w:tc>
        <w:tc>
          <w:tcPr>
            <w:tcW w:type="dxa" w:w="1881"/>
            <w:shd w:fill="DCE6F1" w:val="clear"/>
          </w:tcPr>
          <w:p>
            <w:r>
              <w:t>₹340–999</w:t>
            </w:r>
          </w:p>
        </w:tc>
        <w:tc>
          <w:tcPr>
            <w:tcW w:type="dxa" w:w="1881"/>
            <w:shd w:fill="DCE6F1" w:val="clear"/>
          </w:tcPr>
          <w:p>
            <w:r>
              <w:t>✅✅ Very High</w:t>
            </w:r>
          </w:p>
        </w:tc>
      </w:tr>
    </w:tbl>
    <w:p>
      <w:r>
        <w:t>Wellmonk positions itself as the convenient, food-form protein option vs powder-based supplements. The prebiotic fibre addition (10%) is a strong differentiator for gut health-conscious fitness community.</w:t>
      </w:r>
    </w:p>
    <w:p/>
    <w:p>
      <w:pPr>
        <w:pStyle w:val="Heading1"/>
      </w:pPr>
      <w:r>
        <w:rPr>
          <w:color w:val="1F497D"/>
        </w:rPr>
        <w:t>6. COMBINED MARKET POTENTIAL — ALL 3 VARIANTS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497D" w:val="clear"/>
          </w:tcPr>
          <w:p>
            <w:r>
              <w:rPr>
                <w:b/>
                <w:color w:val="FFFFFF"/>
              </w:rPr>
              <w:t>Segment</w:t>
            </w:r>
          </w:p>
        </w:tc>
        <w:tc>
          <w:tcPr>
            <w:tcW w:type="dxa" w:w="1881"/>
            <w:shd w:fill="1F497D" w:val="clear"/>
          </w:tcPr>
          <w:p>
            <w:r>
              <w:rPr>
                <w:b/>
                <w:color w:val="FFFFFF"/>
              </w:rPr>
              <w:t>Market Size India</w:t>
            </w:r>
          </w:p>
        </w:tc>
        <w:tc>
          <w:tcPr>
            <w:tcW w:type="dxa" w:w="1881"/>
            <w:shd w:fill="1F497D" w:val="clear"/>
          </w:tcPr>
          <w:p>
            <w:r>
              <w:rPr>
                <w:b/>
                <w:color w:val="FFFFFF"/>
              </w:rPr>
              <w:t>CAGR</w:t>
            </w:r>
          </w:p>
        </w:tc>
        <w:tc>
          <w:tcPr>
            <w:tcW w:type="dxa" w:w="1881"/>
            <w:shd w:fill="1F497D" w:val="clear"/>
          </w:tcPr>
          <w:p>
            <w:r>
              <w:rPr>
                <w:b/>
                <w:color w:val="FFFFFF"/>
              </w:rPr>
              <w:t>Wellmonk Fit</w:t>
            </w:r>
          </w:p>
        </w:tc>
        <w:tc>
          <w:tcPr>
            <w:tcW w:type="dxa" w:w="1881"/>
            <w:shd w:fill="1F497D" w:val="clear"/>
          </w:tcPr>
          <w:p>
            <w:r>
              <w:rPr>
                <w:b/>
                <w:color w:val="FFFFFF"/>
              </w:rPr>
              <w:t>Priority</w:t>
            </w:r>
          </w:p>
        </w:tc>
      </w:tr>
      <w:tr>
        <w:tc>
          <w:tcPr>
            <w:tcW w:type="dxa" w:w="1881"/>
            <w:shd w:fill="DCE6F1" w:val="clear"/>
          </w:tcPr>
          <w:p>
            <w:r>
              <w:t>Kids Health Spread</w:t>
            </w:r>
          </w:p>
        </w:tc>
        <w:tc>
          <w:tcPr>
            <w:tcW w:type="dxa" w:w="1881"/>
            <w:shd w:fill="DCE6F1" w:val="clear"/>
          </w:tcPr>
          <w:p>
            <w:r>
              <w:t>₹1,200 Cr</w:t>
            </w:r>
          </w:p>
        </w:tc>
        <w:tc>
          <w:tcPr>
            <w:tcW w:type="dxa" w:w="1881"/>
            <w:shd w:fill="DCE6F1" w:val="clear"/>
          </w:tcPr>
          <w:p>
            <w:r>
              <w:t>20%</w:t>
            </w:r>
          </w:p>
        </w:tc>
        <w:tc>
          <w:tcPr>
            <w:tcW w:type="dxa" w:w="1881"/>
            <w:shd w:fill="DCE6F1" w:val="clear"/>
          </w:tcPr>
          <w:p>
            <w:r>
              <w:t>Unique positioning</w:t>
            </w:r>
          </w:p>
        </w:tc>
        <w:tc>
          <w:tcPr>
            <w:tcW w:type="dxa" w:w="1881"/>
            <w:shd w:fill="DCE6F1" w:val="clear"/>
          </w:tcPr>
          <w:p>
            <w:r>
              <w:t>HIGH</w:t>
            </w:r>
          </w:p>
        </w:tc>
      </w:tr>
      <w:tr>
        <w:tc>
          <w:tcPr>
            <w:tcW w:type="dxa" w:w="1881"/>
          </w:tcPr>
          <w:p>
            <w:r>
              <w:t>Diabetic Low-GI Foods</w:t>
            </w:r>
          </w:p>
        </w:tc>
        <w:tc>
          <w:tcPr>
            <w:tcW w:type="dxa" w:w="1881"/>
          </w:tcPr>
          <w:p>
            <w:r>
              <w:t>₹2,800 Cr</w:t>
            </w:r>
          </w:p>
        </w:tc>
        <w:tc>
          <w:tcPr>
            <w:tcW w:type="dxa" w:w="1881"/>
          </w:tcPr>
          <w:p>
            <w:r>
              <w:t>18%</w:t>
            </w:r>
          </w:p>
        </w:tc>
        <w:tc>
          <w:tcPr>
            <w:tcW w:type="dxa" w:w="1881"/>
          </w:tcPr>
          <w:p>
            <w:r>
              <w:t>ONLY player in spread</w:t>
            </w:r>
          </w:p>
        </w:tc>
        <w:tc>
          <w:tcPr>
            <w:tcW w:type="dxa" w:w="1881"/>
          </w:tcPr>
          <w:p>
            <w:r>
              <w:t>VERY HIGH ⭐</w:t>
            </w:r>
          </w:p>
        </w:tc>
      </w:tr>
      <w:tr>
        <w:tc>
          <w:tcPr>
            <w:tcW w:type="dxa" w:w="1881"/>
            <w:shd w:fill="DCE6F1" w:val="clear"/>
          </w:tcPr>
          <w:p>
            <w:r>
              <w:t>Sports/Gym Nutrition</w:t>
            </w:r>
          </w:p>
        </w:tc>
        <w:tc>
          <w:tcPr>
            <w:tcW w:type="dxa" w:w="1881"/>
            <w:shd w:fill="DCE6F1" w:val="clear"/>
          </w:tcPr>
          <w:p>
            <w:r>
              <w:t>₹3,500 Cr</w:t>
            </w:r>
          </w:p>
        </w:tc>
        <w:tc>
          <w:tcPr>
            <w:tcW w:type="dxa" w:w="1881"/>
            <w:shd w:fill="DCE6F1" w:val="clear"/>
          </w:tcPr>
          <w:p>
            <w:r>
              <w:t>20%+</w:t>
            </w:r>
          </w:p>
        </w:tc>
        <w:tc>
          <w:tcPr>
            <w:tcW w:type="dxa" w:w="1881"/>
            <w:shd w:fill="DCE6F1" w:val="clear"/>
          </w:tcPr>
          <w:p>
            <w:r>
              <w:t>Competitive but convenient</w:t>
            </w:r>
          </w:p>
        </w:tc>
        <w:tc>
          <w:tcPr>
            <w:tcW w:type="dxa" w:w="1881"/>
            <w:shd w:fill="DCE6F1" w:val="clear"/>
          </w:tcPr>
          <w:p>
            <w:r>
              <w:t>HIGH</w:t>
            </w:r>
          </w:p>
        </w:tc>
      </w:tr>
      <w:tr>
        <w:tc>
          <w:tcPr>
            <w:tcW w:type="dxa" w:w="1881"/>
          </w:tcPr>
          <w:p>
            <w:r>
              <w:t>COMBINED TAM</w:t>
            </w:r>
          </w:p>
        </w:tc>
        <w:tc>
          <w:tcPr>
            <w:tcW w:type="dxa" w:w="1881"/>
          </w:tcPr>
          <w:p>
            <w:r>
              <w:t>₹7,500 Cr+</w:t>
            </w:r>
          </w:p>
        </w:tc>
        <w:tc>
          <w:tcPr>
            <w:tcW w:type="dxa" w:w="1881"/>
          </w:tcPr>
          <w:p>
            <w:r>
              <w:t>~19%</w:t>
            </w:r>
          </w:p>
        </w:tc>
        <w:tc>
          <w:tcPr>
            <w:tcW w:type="dxa" w:w="1881"/>
          </w:tcPr>
          <w:p>
            <w:r>
              <w:t>Strong across all three</w:t>
            </w:r>
          </w:p>
        </w:tc>
        <w:tc>
          <w:tcPr>
            <w:tcW w:type="dxa" w:w="1881"/>
          </w:tcPr>
          <w:p>
            <w:r>
              <w:t>EXCELLENT</w:t>
            </w:r>
          </w:p>
        </w:tc>
      </w:tr>
    </w:tbl>
    <w:p/>
    <w:p>
      <w:pPr>
        <w:pStyle w:val="Heading1"/>
      </w:pPr>
      <w:r>
        <w:rPr>
          <w:color w:val="1F497D"/>
        </w:rPr>
        <w:t>7. TARGET CONSUMER SEGMENTS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val="clear"/>
          </w:tcPr>
          <w:p>
            <w:r>
              <w:rPr>
                <w:b/>
                <w:color w:val="FFFFFF"/>
              </w:rPr>
              <w:t>Segment</w:t>
            </w:r>
          </w:p>
        </w:tc>
        <w:tc>
          <w:tcPr>
            <w:tcW w:type="dxa" w:w="2351"/>
            <w:shd w:fill="1F497D" w:val="clear"/>
          </w:tcPr>
          <w:p>
            <w:r>
              <w:rPr>
                <w:b/>
                <w:color w:val="FFFFFF"/>
              </w:rPr>
              <w:t>Population</w:t>
            </w:r>
          </w:p>
        </w:tc>
        <w:tc>
          <w:tcPr>
            <w:tcW w:type="dxa" w:w="2351"/>
            <w:shd w:fill="1F497D" w:val="clear"/>
          </w:tcPr>
          <w:p>
            <w:r>
              <w:rPr>
                <w:b/>
                <w:color w:val="FFFFFF"/>
              </w:rPr>
              <w:t>Buying Power</w:t>
            </w:r>
          </w:p>
        </w:tc>
        <w:tc>
          <w:tcPr>
            <w:tcW w:type="dxa" w:w="2351"/>
            <w:shd w:fill="1F497D" w:val="clear"/>
          </w:tcPr>
          <w:p>
            <w:r>
              <w:rPr>
                <w:b/>
                <w:color w:val="FFFFFF"/>
              </w:rPr>
              <w:t>Repeat Purchase</w:t>
            </w:r>
          </w:p>
        </w:tc>
      </w:tr>
      <w:tr>
        <w:tc>
          <w:tcPr>
            <w:tcW w:type="dxa" w:w="2351"/>
            <w:shd w:fill="DCE6F1" w:val="clear"/>
          </w:tcPr>
          <w:p>
            <w:r>
              <w:t>Urban parents (kids 4–14)</w:t>
            </w:r>
          </w:p>
        </w:tc>
        <w:tc>
          <w:tcPr>
            <w:tcW w:type="dxa" w:w="2351"/>
            <w:shd w:fill="DCE6F1" w:val="clear"/>
          </w:tcPr>
          <w:p>
            <w:r>
              <w:t>80M+ households</w:t>
            </w:r>
          </w:p>
        </w:tc>
        <w:tc>
          <w:tcPr>
            <w:tcW w:type="dxa" w:w="2351"/>
            <w:shd w:fill="DCE6F1" w:val="clear"/>
          </w:tcPr>
          <w:p>
            <w:r>
              <w:t>₹₹₹</w:t>
            </w:r>
          </w:p>
        </w:tc>
        <w:tc>
          <w:tcPr>
            <w:tcW w:type="dxa" w:w="2351"/>
            <w:shd w:fill="DCE6F1" w:val="clear"/>
          </w:tcPr>
          <w:p>
            <w:r>
              <w:t>Monthly</w:t>
            </w:r>
          </w:p>
        </w:tc>
      </w:tr>
      <w:tr>
        <w:tc>
          <w:tcPr>
            <w:tcW w:type="dxa" w:w="2351"/>
          </w:tcPr>
          <w:p>
            <w:r>
              <w:t>Type 2 diabetics</w:t>
            </w:r>
          </w:p>
        </w:tc>
        <w:tc>
          <w:tcPr>
            <w:tcW w:type="dxa" w:w="2351"/>
          </w:tcPr>
          <w:p>
            <w:r>
              <w:t>10.1 Crore</w:t>
            </w:r>
          </w:p>
        </w:tc>
        <w:tc>
          <w:tcPr>
            <w:tcW w:type="dxa" w:w="2351"/>
          </w:tcPr>
          <w:p>
            <w:r>
              <w:t>₹₹₹₹</w:t>
            </w:r>
          </w:p>
        </w:tc>
        <w:tc>
          <w:tcPr>
            <w:tcW w:type="dxa" w:w="2351"/>
          </w:tcPr>
          <w:p>
            <w:r>
              <w:t>Monthly (medical need)</w:t>
            </w:r>
          </w:p>
        </w:tc>
      </w:tr>
      <w:tr>
        <w:tc>
          <w:tcPr>
            <w:tcW w:type="dxa" w:w="2351"/>
            <w:shd w:fill="DCE6F1" w:val="clear"/>
          </w:tcPr>
          <w:p>
            <w:r>
              <w:t>Pre-diabetics</w:t>
            </w:r>
          </w:p>
        </w:tc>
        <w:tc>
          <w:tcPr>
            <w:tcW w:type="dxa" w:w="2351"/>
            <w:shd w:fill="DCE6F1" w:val="clear"/>
          </w:tcPr>
          <w:p>
            <w:r>
              <w:t>13.6 Crore</w:t>
            </w:r>
          </w:p>
        </w:tc>
        <w:tc>
          <w:tcPr>
            <w:tcW w:type="dxa" w:w="2351"/>
            <w:shd w:fill="DCE6F1" w:val="clear"/>
          </w:tcPr>
          <w:p>
            <w:r>
              <w:t>₹₹₹</w:t>
            </w:r>
          </w:p>
        </w:tc>
        <w:tc>
          <w:tcPr>
            <w:tcW w:type="dxa" w:w="2351"/>
            <w:shd w:fill="DCE6F1" w:val="clear"/>
          </w:tcPr>
          <w:p>
            <w:r>
              <w:t>Monthly</w:t>
            </w:r>
          </w:p>
        </w:tc>
      </w:tr>
      <w:tr>
        <w:tc>
          <w:tcPr>
            <w:tcW w:type="dxa" w:w="2351"/>
          </w:tcPr>
          <w:p>
            <w:r>
              <w:t>Fitness / gym goers</w:t>
            </w:r>
          </w:p>
        </w:tc>
        <w:tc>
          <w:tcPr>
            <w:tcW w:type="dxa" w:w="2351"/>
          </w:tcPr>
          <w:p>
            <w:r>
              <w:t>5 Crore+</w:t>
            </w:r>
          </w:p>
        </w:tc>
        <w:tc>
          <w:tcPr>
            <w:tcW w:type="dxa" w:w="2351"/>
          </w:tcPr>
          <w:p>
            <w:r>
              <w:t>₹₹₹₹</w:t>
            </w:r>
          </w:p>
        </w:tc>
        <w:tc>
          <w:tcPr>
            <w:tcW w:type="dxa" w:w="2351"/>
          </w:tcPr>
          <w:p>
            <w:r>
              <w:t>Monthly</w:t>
            </w:r>
          </w:p>
        </w:tc>
      </w:tr>
      <w:tr>
        <w:tc>
          <w:tcPr>
            <w:tcW w:type="dxa" w:w="2351"/>
            <w:shd w:fill="DCE6F1" w:val="clear"/>
          </w:tcPr>
          <w:p>
            <w:r>
              <w:t>Health-conscious millennials</w:t>
            </w:r>
          </w:p>
        </w:tc>
        <w:tc>
          <w:tcPr>
            <w:tcW w:type="dxa" w:w="2351"/>
            <w:shd w:fill="DCE6F1" w:val="clear"/>
          </w:tcPr>
          <w:p>
            <w:r>
              <w:t>150M urban</w:t>
            </w:r>
          </w:p>
        </w:tc>
        <w:tc>
          <w:tcPr>
            <w:tcW w:type="dxa" w:w="2351"/>
            <w:shd w:fill="DCE6F1" w:val="clear"/>
          </w:tcPr>
          <w:p>
            <w:r>
              <w:t>₹₹₹</w:t>
            </w:r>
          </w:p>
        </w:tc>
        <w:tc>
          <w:tcPr>
            <w:tcW w:type="dxa" w:w="2351"/>
            <w:shd w:fill="DCE6F1" w:val="clear"/>
          </w:tcPr>
          <w:p>
            <w:r>
              <w:t>Monthly</w:t>
            </w:r>
          </w:p>
        </w:tc>
      </w:tr>
      <w:tr>
        <w:tc>
          <w:tcPr>
            <w:tcW w:type="dxa" w:w="2351"/>
          </w:tcPr>
          <w:p>
            <w:r>
              <w:t>School tiffin buyers</w:t>
            </w:r>
          </w:p>
        </w:tc>
        <w:tc>
          <w:tcPr>
            <w:tcW w:type="dxa" w:w="2351"/>
          </w:tcPr>
          <w:p>
            <w:r>
              <w:t>250M school kids</w:t>
            </w:r>
          </w:p>
        </w:tc>
        <w:tc>
          <w:tcPr>
            <w:tcW w:type="dxa" w:w="2351"/>
          </w:tcPr>
          <w:p>
            <w:r>
              <w:t>₹₹</w:t>
            </w:r>
          </w:p>
        </w:tc>
        <w:tc>
          <w:tcPr>
            <w:tcW w:type="dxa" w:w="2351"/>
          </w:tcPr>
          <w:p>
            <w:r>
              <w:t>Weekly</w:t>
            </w:r>
          </w:p>
        </w:tc>
      </w:tr>
    </w:tbl>
    <w:p/>
    <w:p>
      <w:pPr>
        <w:pStyle w:val="Heading1"/>
      </w:pPr>
      <w:r>
        <w:rPr>
          <w:color w:val="1F497D"/>
        </w:rPr>
        <w:t>8. BEST MARKETS IN INDIA TO SCALE</w:t>
      </w:r>
    </w:p>
    <w:p>
      <w:r>
        <w:rPr>
          <w:b/>
        </w:rPr>
        <w:t xml:space="preserve">🔹 Tier 1 — Launch Priority: </w:t>
      </w:r>
      <w:r>
        <w:t>Mumbai, Bengaluru, Delhi NCR, Hyderabad, Pune, Chennai — Health-conscious, high disposable income, strong online buying, gym culture</w:t>
      </w:r>
    </w:p>
    <w:p>
      <w:r>
        <w:rPr>
          <w:b/>
        </w:rPr>
        <w:t xml:space="preserve">🔹 Tier 2 — Expansion: </w:t>
      </w:r>
      <w:r>
        <w:t>Ahmedabad, Surat, Jaipur, Kochi, Coimbatore, Chandigarh — Growing health awareness, modern trade penetration, aspirational buyers</w:t>
      </w:r>
    </w:p>
    <w:p>
      <w:r>
        <w:rPr>
          <w:b/>
        </w:rPr>
        <w:t xml:space="preserve">🔹 Diabetic Channel: </w:t>
      </w:r>
      <w:r>
        <w:t>Pan-India via Apollo, Medplus, 1mg, PharmEasy — Pharmacy + health store channel critical for diabetic variant</w:t>
      </w:r>
    </w:p>
    <w:p/>
    <w:p>
      <w:pPr>
        <w:pStyle w:val="Heading1"/>
      </w:pPr>
      <w:r>
        <w:rPr>
          <w:color w:val="1F497D"/>
        </w:rPr>
        <w:t>9. REVENUE POTENTIAL (MANUFACTURER / WHITE-LABEL)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497D" w:val="clear"/>
          </w:tcPr>
          <w:p>
            <w:r>
              <w:rPr>
                <w:b/>
                <w:color w:val="FFFFFF"/>
              </w:rPr>
              <w:t>Scale</w:t>
            </w:r>
          </w:p>
        </w:tc>
        <w:tc>
          <w:tcPr>
            <w:tcW w:type="dxa" w:w="2351"/>
            <w:shd w:fill="1F497D" w:val="clear"/>
          </w:tcPr>
          <w:p>
            <w:r>
              <w:rPr>
                <w:b/>
                <w:color w:val="FFFFFF"/>
              </w:rPr>
              <w:t>Monthly Production</w:t>
            </w:r>
          </w:p>
        </w:tc>
        <w:tc>
          <w:tcPr>
            <w:tcW w:type="dxa" w:w="2351"/>
            <w:shd w:fill="1F497D" w:val="clear"/>
          </w:tcPr>
          <w:p>
            <w:r>
              <w:rPr>
                <w:b/>
                <w:color w:val="FFFFFF"/>
              </w:rPr>
              <w:t>Revenue/Month</w:t>
            </w:r>
          </w:p>
        </w:tc>
        <w:tc>
          <w:tcPr>
            <w:tcW w:type="dxa" w:w="2351"/>
            <w:shd w:fill="1F497D" w:val="clear"/>
          </w:tcPr>
          <w:p>
            <w:r>
              <w:rPr>
                <w:b/>
                <w:color w:val="FFFFFF"/>
              </w:rPr>
              <w:t>Gross Margin</w:t>
            </w:r>
          </w:p>
        </w:tc>
      </w:tr>
      <w:tr>
        <w:tc>
          <w:tcPr>
            <w:tcW w:type="dxa" w:w="2351"/>
            <w:shd w:fill="DCE6F1" w:val="clear"/>
          </w:tcPr>
          <w:p>
            <w:r>
              <w:t>Startup / Small</w:t>
            </w:r>
          </w:p>
        </w:tc>
        <w:tc>
          <w:tcPr>
            <w:tcW w:type="dxa" w:w="2351"/>
            <w:shd w:fill="DCE6F1" w:val="clear"/>
          </w:tcPr>
          <w:p>
            <w:r>
              <w:t>2,000 kg</w:t>
            </w:r>
          </w:p>
        </w:tc>
        <w:tc>
          <w:tcPr>
            <w:tcW w:type="dxa" w:w="2351"/>
            <w:shd w:fill="DCE6F1" w:val="clear"/>
          </w:tcPr>
          <w:p>
            <w:r>
              <w:t>₹8–15 Lakhs</w:t>
            </w:r>
          </w:p>
        </w:tc>
        <w:tc>
          <w:tcPr>
            <w:tcW w:type="dxa" w:w="2351"/>
            <w:shd w:fill="DCE6F1" w:val="clear"/>
          </w:tcPr>
          <w:p>
            <w:r>
              <w:t>25–35%</w:t>
            </w:r>
          </w:p>
        </w:tc>
      </w:tr>
      <w:tr>
        <w:tc>
          <w:tcPr>
            <w:tcW w:type="dxa" w:w="2351"/>
          </w:tcPr>
          <w:p>
            <w:r>
              <w:t>Medium Scale</w:t>
            </w:r>
          </w:p>
        </w:tc>
        <w:tc>
          <w:tcPr>
            <w:tcW w:type="dxa" w:w="2351"/>
          </w:tcPr>
          <w:p>
            <w:r>
              <w:t>10,000 kg</w:t>
            </w:r>
          </w:p>
        </w:tc>
        <w:tc>
          <w:tcPr>
            <w:tcW w:type="dxa" w:w="2351"/>
          </w:tcPr>
          <w:p>
            <w:r>
              <w:t>₹40–75 Lakhs</w:t>
            </w:r>
          </w:p>
        </w:tc>
        <w:tc>
          <w:tcPr>
            <w:tcW w:type="dxa" w:w="2351"/>
          </w:tcPr>
          <w:p>
            <w:r>
              <w:t>30–40%</w:t>
            </w:r>
          </w:p>
        </w:tc>
      </w:tr>
      <w:tr>
        <w:tc>
          <w:tcPr>
            <w:tcW w:type="dxa" w:w="2351"/>
            <w:shd w:fill="DCE6F1" w:val="clear"/>
          </w:tcPr>
          <w:p>
            <w:r>
              <w:t>Large Scale</w:t>
            </w:r>
          </w:p>
        </w:tc>
        <w:tc>
          <w:tcPr>
            <w:tcW w:type="dxa" w:w="2351"/>
            <w:shd w:fill="DCE6F1" w:val="clear"/>
          </w:tcPr>
          <w:p>
            <w:r>
              <w:t>50,000 kg</w:t>
            </w:r>
          </w:p>
        </w:tc>
        <w:tc>
          <w:tcPr>
            <w:tcW w:type="dxa" w:w="2351"/>
            <w:shd w:fill="DCE6F1" w:val="clear"/>
          </w:tcPr>
          <w:p>
            <w:r>
              <w:t>₹2–3.5 Crore</w:t>
            </w:r>
          </w:p>
        </w:tc>
        <w:tc>
          <w:tcPr>
            <w:tcW w:type="dxa" w:w="2351"/>
            <w:shd w:fill="DCE6F1" w:val="clear"/>
          </w:tcPr>
          <w:p>
            <w:r>
              <w:t>35–45%</w:t>
            </w:r>
          </w:p>
        </w:tc>
      </w:tr>
    </w:tbl>
    <w:p/>
    <w:p>
      <w:pPr>
        <w:pStyle w:val="Heading1"/>
      </w:pPr>
      <w:r>
        <w:rPr>
          <w:color w:val="1F497D"/>
        </w:rPr>
        <w:t>10. DISTRIBUTION CHANNELS</w:t>
      </w:r>
    </w:p>
    <w:p>
      <w:r>
        <w:rPr>
          <w:b/>
        </w:rPr>
        <w:t xml:space="preserve">✅ E-Commerce (Amazon/Flipkart/Blinkit/Zepto): </w:t>
      </w:r>
      <w:r>
        <w:t>Primary — already active for Wellmonk</w:t>
      </w:r>
    </w:p>
    <w:p>
      <w:r>
        <w:rPr>
          <w:b/>
        </w:rPr>
        <w:t xml:space="preserve">✅ Modern Trade (DMart, Reliance Smart, Big Bazaar): </w:t>
      </w:r>
      <w:r>
        <w:t>High volume, brand visibility</w:t>
      </w:r>
    </w:p>
    <w:p>
      <w:r>
        <w:rPr>
          <w:b/>
        </w:rPr>
        <w:t xml:space="preserve">✅ Pharmacy / Health Stores (Apollo, Medplus, 1mg): </w:t>
      </w:r>
      <w:r>
        <w:t>CRITICAL for Diabetic Care variant</w:t>
      </w:r>
    </w:p>
    <w:p>
      <w:r>
        <w:rPr>
          <w:b/>
        </w:rPr>
        <w:t xml:space="preserve">✅ Gym Chains (Cult.fit, Gold's Gym, Anytime Fitness): </w:t>
      </w:r>
      <w:r>
        <w:t>Perfect for Gym Fuel variant</w:t>
      </w:r>
    </w:p>
    <w:p>
      <w:r>
        <w:rPr>
          <w:b/>
        </w:rPr>
        <w:t xml:space="preserve">✅ School Canteens / Tiffin Services: </w:t>
      </w:r>
      <w:r>
        <w:t>Untapped goldmine for Kids Chocolate</w:t>
      </w:r>
    </w:p>
    <w:p>
      <w:r>
        <w:rPr>
          <w:b/>
        </w:rPr>
        <w:t xml:space="preserve">✅ Cloud Kitchens (breakfast boxes, kids meal kits): </w:t>
      </w:r>
      <w:r>
        <w:t>B2B bulk supply opportunity</w:t>
      </w:r>
    </w:p>
    <w:p>
      <w:r>
        <w:rPr>
          <w:b/>
        </w:rPr>
        <w:t xml:space="preserve">✅ D2C Subscription (monthly health boxes): </w:t>
      </w:r>
      <w:r>
        <w:t>High LTV, repeat purchase model</w:t>
      </w:r>
    </w:p>
    <w:p>
      <w:r>
        <w:rPr>
          <w:b/>
        </w:rPr>
        <w:t xml:space="preserve">✅ Hospital Dietitian Recommendation: </w:t>
      </w:r>
      <w:r>
        <w:t>Premium trust channel for Diabetic variant</w:t>
      </w:r>
    </w:p>
    <w:p/>
    <w:p>
      <w:pPr>
        <w:pStyle w:val="Heading1"/>
      </w:pPr>
      <w:r>
        <w:rPr>
          <w:color w:val="1F497D"/>
        </w:rPr>
        <w:t>11. KEY CHALLENGES &amp; RISKS</w:t>
      </w:r>
    </w:p>
    <w:tbl>
      <w:tblPr>
        <w:tblStyle w:val="TableGrid"/>
        <w:tblW w:type="auto" w:w="0"/>
        <w:tblLook w:firstColumn="1" w:firstRow="1" w:lastColumn="0" w:lastRow="0" w:noHBand="0" w:noVBand="1" w:val="04A0"/>
      </w:tblPr>
      <w:tblGrid>
        <w:gridCol w:w="3135"/>
        <w:gridCol w:w="3135"/>
        <w:gridCol w:w="3135"/>
      </w:tblGrid>
      <w:tr>
        <w:tc>
          <w:tcPr>
            <w:tcW w:type="dxa" w:w="3135"/>
            <w:shd w:fill="1F497D" w:val="clear"/>
          </w:tcPr>
          <w:p>
            <w:r>
              <w:rPr>
                <w:b/>
                <w:color w:val="FFFFFF"/>
              </w:rPr>
              <w:t>Challenge</w:t>
            </w:r>
          </w:p>
        </w:tc>
        <w:tc>
          <w:tcPr>
            <w:tcW w:type="dxa" w:w="3135"/>
            <w:shd w:fill="1F497D" w:val="clear"/>
          </w:tcPr>
          <w:p>
            <w:r>
              <w:rPr>
                <w:b/>
                <w:color w:val="FFFFFF"/>
              </w:rPr>
              <w:t>Impact</w:t>
            </w:r>
          </w:p>
        </w:tc>
        <w:tc>
          <w:tcPr>
            <w:tcW w:type="dxa" w:w="3135"/>
            <w:shd w:fill="1F497D" w:val="clear"/>
          </w:tcPr>
          <w:p>
            <w:r>
              <w:rPr>
                <w:b/>
                <w:color w:val="FFFFFF"/>
              </w:rPr>
              <w:t>Mitigation</w:t>
            </w:r>
          </w:p>
        </w:tc>
      </w:tr>
      <w:tr>
        <w:tc>
          <w:tcPr>
            <w:tcW w:type="dxa" w:w="3135"/>
            <w:shd w:fill="DCE6F1" w:val="clear"/>
          </w:tcPr>
          <w:p>
            <w:r>
              <w:t>FSSAI Diabetic Claims Compliance</w:t>
            </w:r>
          </w:p>
        </w:tc>
        <w:tc>
          <w:tcPr>
            <w:tcW w:type="dxa" w:w="3135"/>
            <w:shd w:fill="DCE6F1" w:val="clear"/>
          </w:tcPr>
          <w:p>
            <w:r>
              <w:t>HIGH — legal risk</w:t>
            </w:r>
          </w:p>
        </w:tc>
        <w:tc>
          <w:tcPr>
            <w:tcW w:type="dxa" w:w="3135"/>
            <w:shd w:fill="DCE6F1" w:val="clear"/>
          </w:tcPr>
          <w:p>
            <w:r>
              <w:t>Engage FSSAI consultant, get claims pre-approved</w:t>
            </w:r>
          </w:p>
        </w:tc>
      </w:tr>
      <w:tr>
        <w:tc>
          <w:tcPr>
            <w:tcW w:type="dxa" w:w="3135"/>
          </w:tcPr>
          <w:p>
            <w:r>
              <w:t>Nutella taste loyalty</w:t>
            </w:r>
          </w:p>
        </w:tc>
        <w:tc>
          <w:tcPr>
            <w:tcW w:type="dxa" w:w="3135"/>
          </w:tcPr>
          <w:p>
            <w:r>
              <w:t>MEDIUM</w:t>
            </w:r>
          </w:p>
        </w:tc>
        <w:tc>
          <w:tcPr>
            <w:tcW w:type="dxa" w:w="3135"/>
          </w:tcPr>
          <w:p>
            <w:r>
              <w:t>Blind taste test marketing, influencer campaigns</w:t>
            </w:r>
          </w:p>
        </w:tc>
      </w:tr>
      <w:tr>
        <w:tc>
          <w:tcPr>
            <w:tcW w:type="dxa" w:w="3135"/>
            <w:shd w:fill="DCE6F1" w:val="clear"/>
          </w:tcPr>
          <w:p>
            <w:r>
              <w:t>Price sensitivity Tier 3</w:t>
            </w:r>
          </w:p>
        </w:tc>
        <w:tc>
          <w:tcPr>
            <w:tcW w:type="dxa" w:w="3135"/>
            <w:shd w:fill="DCE6F1" w:val="clear"/>
          </w:tcPr>
          <w:p>
            <w:r>
              <w:t>LOW (not target now)</w:t>
            </w:r>
          </w:p>
        </w:tc>
        <w:tc>
          <w:tcPr>
            <w:tcW w:type="dxa" w:w="3135"/>
            <w:shd w:fill="DCE6F1" w:val="clear"/>
          </w:tcPr>
          <w:p>
            <w:r>
              <w:t>Focus urban, online, pharmacy channels</w:t>
            </w:r>
          </w:p>
        </w:tc>
      </w:tr>
      <w:tr>
        <w:tc>
          <w:tcPr>
            <w:tcW w:type="dxa" w:w="3135"/>
          </w:tcPr>
          <w:p>
            <w:r>
              <w:t>Sports segment competition</w:t>
            </w:r>
          </w:p>
        </w:tc>
        <w:tc>
          <w:tcPr>
            <w:tcW w:type="dxa" w:w="3135"/>
          </w:tcPr>
          <w:p>
            <w:r>
              <w:t>MEDIUM</w:t>
            </w:r>
          </w:p>
        </w:tc>
        <w:tc>
          <w:tcPr>
            <w:tcW w:type="dxa" w:w="3135"/>
          </w:tcPr>
          <w:p>
            <w:r>
              <w:t>Emphasize food-form convenience over powder</w:t>
            </w:r>
          </w:p>
        </w:tc>
      </w:tr>
      <w:tr>
        <w:tc>
          <w:tcPr>
            <w:tcW w:type="dxa" w:w="3135"/>
            <w:shd w:fill="DCE6F1" w:val="clear"/>
          </w:tcPr>
          <w:p>
            <w:r>
              <w:t>Production consistency at scale</w:t>
            </w:r>
          </w:p>
        </w:tc>
        <w:tc>
          <w:tcPr>
            <w:tcW w:type="dxa" w:w="3135"/>
            <w:shd w:fill="DCE6F1" w:val="clear"/>
          </w:tcPr>
          <w:p>
            <w:r>
              <w:t>MEDIUM-HIGH</w:t>
            </w:r>
          </w:p>
        </w:tc>
        <w:tc>
          <w:tcPr>
            <w:tcW w:type="dxa" w:w="3135"/>
            <w:shd w:fill="DCE6F1" w:val="clear"/>
          </w:tcPr>
          <w:p>
            <w:r>
              <w:t>Process SOP + quality audit at manufacturer</w:t>
            </w:r>
          </w:p>
        </w:tc>
      </w:tr>
    </w:tbl>
    <w:p/>
    <w:p>
      <w:pPr>
        <w:pStyle w:val="Heading1"/>
      </w:pPr>
      <w:r>
        <w:rPr>
          <w:color w:val="1F497D"/>
        </w:rPr>
        <w:t>12. FLAVI DAIRY SOLUTIONS — CONSULTING OPPORTUNITY</w:t>
      </w:r>
    </w:p>
    <w:p>
      <w:r>
        <w:rPr>
          <w:sz w:val="22"/>
        </w:rPr>
        <w:t>Wellmonk (and similar functional food brands) represents a strong consulting target for Flavi Dairy Solutions:</w:t>
      </w:r>
    </w:p>
    <w:p>
      <w:pPr>
        <w:pStyle w:val="ListBullet"/>
      </w:pPr>
      <w:r>
        <w:t>✅ FSSAI Compliance Consulting — Diabetic Care variant needs nutraceutical claim compliance (high urgency, high value)</w:t>
      </w:r>
    </w:p>
    <w:p>
      <w:pPr>
        <w:pStyle w:val="ListBullet"/>
      </w:pPr>
      <w:r>
        <w:t>✅ Process Scale-Up — From current small-batch to 10,000+ kg/month with consistent quality</w:t>
      </w:r>
    </w:p>
    <w:p>
      <w:pPr>
        <w:pStyle w:val="ListBullet"/>
      </w:pPr>
      <w:r>
        <w:t>✅ Contract Manufacturing Setup — Identify and qualify co-manufacturers in Gujarat/Karnataka</w:t>
      </w:r>
    </w:p>
    <w:p>
      <w:pPr>
        <w:pStyle w:val="ListBullet"/>
      </w:pPr>
      <w:r>
        <w:t>✅ Product R&amp;D — Improve protein bioavailability, texture, shelf life, flavour variants</w:t>
      </w:r>
    </w:p>
    <w:p>
      <w:pPr>
        <w:pStyle w:val="ListBullet"/>
      </w:pPr>
      <w:r>
        <w:t>✅ Cold Chain &amp; Distribution Design — Pharmacy channel setup for diabetic variant</w:t>
      </w:r>
    </w:p>
    <w:p>
      <w:pPr>
        <w:pStyle w:val="ListBullet"/>
      </w:pPr>
      <w:r>
        <w:t>✅ Export Readiness — Middle East, Southeast Asia diabetic food export opportunity</w:t>
      </w:r>
    </w:p>
    <w:p>
      <w:pPr>
        <w:pStyle w:val="ListBullet"/>
      </w:pPr>
      <w:r>
        <w:t>✅ Technology Licensing — CCC system adaptation for spread manufacturing</w:t>
      </w:r>
    </w:p>
    <w:p>
      <w:r>
        <w:rPr>
          <w:b/>
        </w:rPr>
        <w:t xml:space="preserve">Estimated Consulting Engagement Value: </w:t>
      </w:r>
      <w:r>
        <w:t>₹8–25 Lakhs for a full scale-up + compliance consulting project</w:t>
      </w:r>
    </w:p>
    <w:p/>
    <w:p>
      <w:pPr>
        <w:pStyle w:val="Heading1"/>
      </w:pPr>
      <w:r>
        <w:rPr>
          <w:color w:val="1F497D"/>
        </w:rPr>
        <w:t>13. RECOMMENDED OUTREACH PITCH TO WELLMONK</w:t>
      </w:r>
    </w:p>
    <w:p>
      <w:r>
        <w:t>"I am Kirit Patel, Founder of Flavi Dairy Solutions — 20+ years in dairy and food processing consultancy. I have reviewed your 5-in-1 Protein Spread range including the Diabetic Care variant. Your product has exceptional market positioning. However, the Diabetic Care and Low-GI claims on food products fall under FSSAI Health Supplements &amp; Nutraceuticals Regulations 2022, requiring specific scientific substantiation and approved claim language. I can help you: (1) achieve full FSSAI compliance for your health claims, (2) scale production from current volumes to 10,000+ kg/month, and (3) open pharmacy and institutional channels for your diabetic variant. I consult for KMF/Nandini and several Bangalore-based food processors. I'm in Bangalore this week — would you be available for a 30-minute meeting?"</w:t>
      </w:r>
    </w:p>
    <w:p/>
    <w:p>
      <w:pPr>
        <w:jc w:val="center"/>
      </w:pPr>
      <w:r>
        <w:rPr>
          <w:i/>
          <w:color w:val="888888"/>
          <w:sz w:val="18"/>
        </w:rPr>
        <w:t>Prepared by Flavi Dairy Solutions | Kirit Patel | July 2026 | research@flavidairysolution.com</w:t>
      </w:r>
    </w:p>
    <w:p>
      <w:pPr>
        <w:jc w:val="center"/>
      </w:pPr>
      <w:r>
        <w:rPr>
          <w:i/>
          <w:color w:val="888888"/>
          <w:sz w:val="18"/>
        </w:rPr>
        <w:t>Indicative — verify against current FSSAI regulations and market data before commercial decisions.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