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60"/>
        </w:rPr>
        <w:t>CONVERSOR GEO</w:t>
      </w:r>
    </w:p>
    <w:p>
      <w:pPr>
        <w:jc w:val="center"/>
      </w:pPr>
      <w:r>
        <w:rPr>
          <w:sz w:val="36"/>
        </w:rPr>
        <w:t>Manual do Aluno</w:t>
      </w:r>
    </w:p>
    <w:p>
      <w:pPr>
        <w:jc w:val="center"/>
      </w:pPr>
      <w:r>
        <w:rPr>
          <w:i/>
        </w:rPr>
        <w:t>Conversão entre DXF, KML/KMZ, Shapefile e planilha SIGEF, com visualização sobre imagem e croqui de localização</w:t>
      </w:r>
    </w:p>
    <w:p/>
    <w:p/>
    <w:p/>
    <w:p/>
    <w:p/>
    <w:p/>
    <w:p/>
    <w:p/>
    <w:p>
      <w:pPr>
        <w:jc w:val="center"/>
      </w:pPr>
      <w:r>
        <w:t>Curso Técnico em Agrimensura</w:t>
      </w:r>
    </w:p>
    <w:p>
      <w:pPr>
        <w:jc w:val="center"/>
      </w:pPr>
      <w:r>
        <w:t>Instituto Federal de Santa Catarina — IFSC</w:t>
      </w:r>
    </w:p>
    <w:p>
      <w:pPr>
        <w:jc w:val="center"/>
      </w:pPr>
      <w:r>
        <w:t>Endereço do aplicativo: https://conversorgeo.com.br</w:t>
      </w:r>
    </w:p>
    <w:p>
      <w:pPr>
        <w:jc w:val="center"/>
      </w:pPr>
      <w:r>
        <w:t>Versão 1.0 — setembro de 2026</w:t>
      </w:r>
    </w:p>
    <w:p>
      <w:r>
        <w:br w:type="page"/>
      </w:r>
    </w:p>
    <w:p>
      <w:pPr>
        <w:pStyle w:val="Heading1"/>
      </w:pPr>
      <w:r>
        <w:rPr>
          <w:color w:val="2E7D32"/>
        </w:rPr>
        <w:t>Sumário</w:t>
      </w:r>
    </w:p>
    <w:p>
      <w:fldSimple w:instr="TOC \o &quot;1-2&quot; \h \z \u">
        <w:r>
          <w:t>Clique com o botão direito aqui e escolha “Atualizar campo” para montar o sumário.</w:t>
        </w:r>
      </w:fldSimple>
    </w:p>
    <w:p>
      <w:r>
        <w:br w:type="page"/>
      </w:r>
    </w:p>
    <w:p>
      <w:pPr>
        <w:pStyle w:val="Heading1"/>
      </w:pPr>
      <w:r>
        <w:rPr>
          <w:color w:val="2E7D32"/>
        </w:rPr>
        <w:t>1 Objetivos de aprendizagem</w:t>
      </w:r>
    </w:p>
    <w:p>
      <w:pPr>
        <w:jc w:val="both"/>
      </w:pPr>
      <w:r>
        <w:t>Ao final deste material, o aluno deve ser capaz de:</w:t>
      </w:r>
    </w:p>
    <w:p>
      <w:pPr>
        <w:pStyle w:val="ListBullet"/>
      </w:pPr>
      <w:r>
        <w:rPr>
          <w:b/>
        </w:rPr>
        <w:t>configurar</w:t>
      </w:r>
      <w:r>
        <w:t xml:space="preserve"> o sistema de coordenadas de entrada (geodésicas ou UTM, com fuso e hemisfério) de acordo com a origem de cada arquivo;</w:t>
      </w:r>
    </w:p>
    <w:p>
      <w:pPr>
        <w:pStyle w:val="ListBullet"/>
      </w:pPr>
      <w:r>
        <w:rPr>
          <w:b/>
        </w:rPr>
        <w:t>converter</w:t>
      </w:r>
      <w:r>
        <w:t xml:space="preserve"> levantamentos entre DXF, KML/KMZ e Shapefile, inclusive a partir da planilha do SIGEF;</w:t>
      </w:r>
    </w:p>
    <w:p>
      <w:pPr>
        <w:pStyle w:val="ListBullet"/>
      </w:pPr>
      <w:r>
        <w:rPr>
          <w:b/>
        </w:rPr>
        <w:t>conferir</w:t>
      </w:r>
      <w:r>
        <w:t xml:space="preserve"> o resultado sobre imagem de satélite ou ortofoto antes de usá-lo;</w:t>
      </w:r>
    </w:p>
    <w:p>
      <w:pPr>
        <w:pStyle w:val="ListBullet"/>
      </w:pPr>
      <w:r>
        <w:rPr>
          <w:b/>
        </w:rPr>
        <w:t>identificar</w:t>
      </w:r>
      <w:r>
        <w:t xml:space="preserve"> as mensagens de aviso do aplicativo e corrigir a causa de cada uma;</w:t>
      </w:r>
    </w:p>
    <w:p>
      <w:pPr>
        <w:pStyle w:val="ListBullet"/>
      </w:pPr>
      <w:r>
        <w:rPr>
          <w:b/>
        </w:rPr>
        <w:t>produzir</w:t>
      </w:r>
      <w:r>
        <w:t xml:space="preserve"> um croqui de localização em imagem (PNG ou JPG) com norte, escala e rótulos.</w:t>
      </w:r>
    </w:p>
    <w:p>
      <w:pPr>
        <w:pStyle w:val="Heading1"/>
      </w:pPr>
      <w:r>
        <w:rPr>
          <w:color w:val="2E7D32"/>
        </w:rPr>
        <w:t>2 Contexto prático</w:t>
      </w:r>
    </w:p>
    <w:p>
      <w:pPr>
        <w:jc w:val="both"/>
      </w:pPr>
      <w:r>
        <w:t>No escritório de agrimensura, o mesmo levantamento circula por programas diferentes: o desenho técnico é feito em CAD (DXF), o cliente confere a área no Google Earth (KML/KMZ), o órgão ambiental ou a prefeitura pede Shapefile, e a certificação no INCRA parte da planilha de dados do SIGEF. Cada conversão feita à mão é uma oportunidade de erro de fuso, de hemisfério ou de sistema de referência — erros que deslocam o imóvel de centenas de metros a centenas de quilômetros.</w:t>
      </w:r>
    </w:p>
    <w:p>
      <w:pPr>
        <w:jc w:val="both"/>
      </w:pPr>
      <w:r>
        <w:t xml:space="preserve">O Conversor Geo reúne essas conversões num só lugar, no navegador, sem instalação. A ideia central é </w:t>
      </w:r>
      <w:r>
        <w:rPr>
          <w:b/>
        </w:rPr>
        <w:t>conferir antes de entregar</w:t>
      </w:r>
      <w:r>
        <w:t>: o arquivo é desenhado sobre a imagem, e só depois convertido.</w:t>
      </w:r>
    </w:p>
    <w:p>
      <w:pPr>
        <w:pStyle w:val="Heading1"/>
      </w:pPr>
      <w:r>
        <w:rPr>
          <w:color w:val="2E7D32"/>
        </w:rPr>
        <w:t>3 Fundamentação</w:t>
      </w:r>
    </w:p>
    <w:p>
      <w:pPr>
        <w:pStyle w:val="Heading2"/>
      </w:pPr>
      <w:r>
        <w:rPr>
          <w:color w:val="2E7D32"/>
        </w:rPr>
        <w:t>3.1 Sistema de referência: SIRGAS 2000</w:t>
      </w:r>
    </w:p>
    <w:p>
      <w:pPr>
        <w:jc w:val="both"/>
      </w:pPr>
      <w:r>
        <w:t>O SIRGAS2000 é o sistema geodésico de referência oficial do Brasil; o período de transição para sua adoção terminou em 25 de fevereiro de 2015 (IBGE, 2015, Art. 1º). Todo arquivo lido pelo Conversor Geo é levado internamente a coordenadas geodésicas SIRGAS 2000 (latitude e longitude em graus decimais, com precisão de 64 bits) e convertido para o sistema de saída só no momento da gravação.</w:t>
      </w:r>
    </w:p>
    <w:p>
      <w:pPr>
        <w:jc w:val="both"/>
      </w:pPr>
      <w:r>
        <w:t>O formato KML aceita apenas longitude e latitude no WGS 84 (OGC, 2008). Para posicionamentos realizados após 01/01/1994, o IBGE considera WGS 84 e SIRGAS2000 “idênticos para fins práticos, não existindo parâmetros de transformação entre eles” (IBGE, 2015, item 2.2). Por isso o aplicativo lê e grava KML sem transformação de datum.</w:t>
      </w:r>
    </w:p>
    <w:p>
      <w:pPr>
        <w:pStyle w:val="Heading2"/>
      </w:pPr>
      <w:r>
        <w:rPr>
          <w:color w:val="2E7D32"/>
        </w:rPr>
        <w:t>3.2 Coordenadas geodésicas e UTM</w:t>
      </w:r>
    </w:p>
    <w:p>
      <w:pPr>
        <w:jc w:val="both"/>
      </w:pPr>
      <w:r>
        <w:t>Na projeção UTM, cada fuso tem 6° de amplitude em longitude, e o meridiano central (MC) de um fuso é obtido por:</w:t>
      </w:r>
    </w:p>
    <w:p>
      <w:pPr>
        <w:jc w:val="center"/>
      </w:pPr>
      <w:r>
        <w:rPr>
          <w:b/>
        </w:rPr>
        <w:t>MC = 6 × fuso − 183</w:t>
      </w:r>
    </w:p>
    <w:p>
      <w:pPr>
        <w:jc w:val="both"/>
      </w:pPr>
      <w:r>
        <w:t xml:space="preserve">em que MC é dado em graus (negativo a oeste de Greenwich). No hemisfério Sul, as coordenadas N recebem a constante de 10 000 000 m (IBGE, 1999). O aplicativo exige que fuso e hemisfério sejam </w:t>
      </w:r>
      <w:r>
        <w:rPr>
          <w:b/>
        </w:rPr>
        <w:t>informados</w:t>
      </w:r>
      <w:r>
        <w:t xml:space="preserve"> sempre que a entrada ou a saída for UTM: o mesmo par E/N representa lugares diferentes em fusos diferentes. Ele também sugere o fuso pela longitude e avisa quando há pontos a mais de 3° do meridiano central do fuso escolhido.</w:t>
      </w:r>
    </w:p>
    <w:p>
      <w:pPr>
        <w:jc w:val="center"/>
      </w:pPr>
      <w:r>
        <w:rPr>
          <w:b/>
        </w:rPr>
        <w:t>Tabela 1 — Códigos EPSG usados pelo aplicativo (SIRGAS 2000)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Sistema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Código EPSG</w:t>
            </w:r>
          </w:p>
        </w:tc>
        <w:tc>
          <w:tcPr>
            <w:tcW w:type="dxa" w:w="3685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Exemplo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Geodésicas (latitude/longitude)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4674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UTM Sul, fusos 17 a 25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31960 + fuso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22S → 31982; 23S → 31983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UTM Norte, fusos 17 a 22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31954 + fuso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22N → 31976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UTM Norte, fusos 23 e 24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6210 e 6211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</w:r>
            <w:r>
              <w:rPr>
                <w:sz w:val="19"/>
              </w:rPr>
              <w:t>31954 + 23 = 31977 seria o 17S!</w:t>
            </w:r>
          </w:p>
        </w:tc>
      </w:tr>
    </w:tbl>
    <w:p>
      <w:r>
        <w:rPr>
          <w:sz w:val="18"/>
        </w:rPr>
        <w:t>Fonte: IOGP (2026); códigos conferidos por testes automáticos do aplicativo.</w:t>
      </w:r>
    </w:p>
    <w:p>
      <w:pPr>
        <w:jc w:val="both"/>
      </w:pPr>
      <w:r>
        <w:t xml:space="preserve">Esses códigos aparecem no arquivo </w:t>
      </w:r>
      <w:r>
        <w:rPr>
          <w:rFonts w:ascii="Consolas" w:hAnsi="Consolas"/>
          <w:sz w:val="20"/>
        </w:rPr>
        <w:t>.prj</w:t>
      </w:r>
      <w:r>
        <w:t xml:space="preserve"> do Shapefile gerado e são úteis para configurar o SRC (sistema de referência de coordenadas) no QGIS.</w:t>
      </w:r>
    </w:p>
    <w:p>
      <w:pPr>
        <w:pStyle w:val="Heading2"/>
      </w:pPr>
      <w:r>
        <w:rPr>
          <w:color w:val="2E7D32"/>
        </w:rPr>
        <w:t>3.3 Formatos aceitos</w:t>
      </w:r>
    </w:p>
    <w:p>
      <w:pPr>
        <w:jc w:val="center"/>
      </w:pPr>
      <w:r>
        <w:rPr>
          <w:b/>
        </w:rPr>
        <w:t>Tabela 2 — Entradas e saídas do Conversor Geo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Formato</w:t>
            </w:r>
          </w:p>
        </w:tc>
        <w:tc>
          <w:tcPr>
            <w:tcW w:type="dxa" w:w="964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Entrada</w:t>
            </w:r>
          </w:p>
        </w:tc>
        <w:tc>
          <w:tcPr>
            <w:tcW w:type="dxa" w:w="907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Saída</w:t>
            </w:r>
          </w:p>
        </w:tc>
        <w:tc>
          <w:tcPr>
            <w:tcW w:type="dxa" w:w="5386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Observações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DXF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Layers, cores e espessuras preservadas. O sistema é informado pelo usuário.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KML / KMZ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Sempre geodésico (WGS 84). Uma pasta por layer; KMZ leva o ícone de ponto embutido.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Shapefile (.zip)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Entrada: ZIP com .shp, .shx, .dbf e, de preferência, .prj. Saída: ZIP com _pontos, _linhas e _poligonos, .prj e .cpg (UTF-8).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Planilha SIGEF (.ods)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sz w:val="19"/>
              </w:rPr>
              <w:t>Não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Lê só as abas perimetro_N. A aba de identificação (nome, CPF) não é lida.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DWG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</w:r>
            <w:r>
              <w:rPr>
                <w:sz w:val="19"/>
              </w:rPr>
              <w:t>Não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</w:r>
            <w:r>
              <w:rPr>
                <w:sz w:val="19"/>
              </w:rPr>
              <w:t>Não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Salvar como DXF no programa de CAD antes de usar.</w:t>
            </w:r>
          </w:p>
        </w:tc>
      </w:tr>
    </w:tbl>
    <w:p>
      <w:r>
        <w:rPr>
          <w:sz w:val="18"/>
        </w:rPr>
        <w:t>Fonte: o autor.</w:t>
      </w:r>
    </w:p>
    <w:p>
      <w:r>
        <w:br w:type="page"/>
      </w:r>
    </w:p>
    <w:p>
      <w:pPr>
        <w:pStyle w:val="Heading1"/>
      </w:pPr>
      <w:r>
        <w:rPr>
          <w:color w:val="2E7D32"/>
        </w:rPr>
        <w:t>4 Passo a passo</w:t>
      </w:r>
    </w:p>
    <w:p>
      <w:pPr>
        <w:pStyle w:val="Heading2"/>
      </w:pPr>
      <w:r>
        <w:rPr>
          <w:color w:val="2E7D32"/>
        </w:rPr>
        <w:t>4.1 Acesso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Abrir o endereço </w:t>
      </w:r>
      <w:r>
        <w:rPr>
          <w:b/>
        </w:rPr>
        <w:t>https://conversorgeo.com.br</w:t>
      </w:r>
      <w:r>
        <w:t xml:space="preserve"> no navegador (Chrome, Edge ou Firefox atualizados).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Se a página demorar cerca de 1 minuto no primeiro acesso, aguardar: o servidor gratuito pode estar “acordando”.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3F2FD"/>
          </w:tcPr>
          <w:p>
            <w:r/>
            <w:r>
              <w:rPr>
                <w:b/>
              </w:rPr>
              <w:t xml:space="preserve">Privacidade: </w:t>
            </w:r>
            <w:r>
              <w:t>os arquivos enviados ficam só na memória da sessão e não são gravados no servidor. Ao fechar a página, eles são descartados.</w:t>
            </w:r>
          </w:p>
        </w:tc>
      </w:tr>
    </w:tbl>
    <w:p/>
    <w:p>
      <w:pPr>
        <w:jc w:val="center"/>
      </w:pPr>
      <w:r>
        <w:rPr>
          <w:b/>
          <w:color w:val="C62828"/>
        </w:rPr>
        <w:t>[FIGURA 1 — tela inicial do Conversor Geo: quadros Entrada, Saída, mapa, Imagem e Layers]</w:t>
      </w:r>
    </w:p>
    <w:p>
      <w:pPr>
        <w:jc w:val="center"/>
      </w:pPr>
      <w:r>
        <w:rPr>
          <w:i/>
        </w:rPr>
        <w:t>Figura 1 — tela inicial do Conversor Geo</w:t>
      </w:r>
      <w:r>
        <w:rPr>
          <w:sz w:val="18"/>
        </w:rPr>
        <w:br/>
        <w:t>Fonte: o autor (Conversor Geo).</w:t>
      </w:r>
    </w:p>
    <w:p>
      <w:pPr>
        <w:pStyle w:val="Heading2"/>
      </w:pPr>
      <w:r>
        <w:rPr>
          <w:color w:val="2E7D32"/>
        </w:rPr>
        <w:t>4.2 Importar um arquivo (Entrada)</w:t>
      </w:r>
    </w:p>
    <w:p>
      <w:pPr>
        <w:jc w:val="both"/>
      </w:pPr>
      <w:r>
        <w:t xml:space="preserve">A tela segue a ordem </w:t>
      </w:r>
      <w:r>
        <w:rPr>
          <w:b/>
        </w:rPr>
        <w:t>formato → sistema → arquivo</w:t>
      </w:r>
      <w:r>
        <w:t>. Cada arquivo tem a sua própria configuração.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Em </w:t>
      </w:r>
      <w:r>
        <w:rPr>
          <w:b/>
        </w:rPr>
        <w:t>Formato</w:t>
      </w:r>
      <w:r>
        <w:t>, escolher o tipo do arquivo: DXF, KML / KMZ, Shapefile (.zip) ou Planilha SIGEF (.ods).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Em </w:t>
      </w:r>
      <w:r>
        <w:rPr>
          <w:b/>
        </w:rPr>
        <w:t>Sistema de coordenadas</w:t>
      </w:r>
      <w:r>
        <w:t xml:space="preserve">, escolher </w:t>
      </w:r>
      <w:r>
        <w:rPr>
          <w:b/>
        </w:rPr>
        <w:t>Geodésicas (graus decimais)</w:t>
      </w:r>
      <w:r>
        <w:t xml:space="preserve"> ou </w:t>
      </w:r>
      <w:r>
        <w:rPr>
          <w:b/>
        </w:rPr>
        <w:t>UTM</w:t>
      </w:r>
      <w:r>
        <w:t xml:space="preserve">. Para UTM, informar o </w:t>
      </w:r>
      <w:r>
        <w:rPr>
          <w:b/>
        </w:rPr>
        <w:t>Fuso</w:t>
      </w:r>
      <w:r>
        <w:t xml:space="preserve"> e o hemisfério (</w:t>
      </w:r>
      <w:r>
        <w:rPr>
          <w:b/>
        </w:rPr>
        <w:t>Sul</w:t>
      </w:r>
      <w:r>
        <w:t xml:space="preserve"> ou </w:t>
      </w:r>
      <w:r>
        <w:rPr>
          <w:b/>
        </w:rPr>
        <w:t>Norte</w:t>
      </w:r>
      <w:r>
        <w:t>). Para KML o sistema fica travado em geodésicas; para a planilha SIGEF o sistema é lido da própria planilha (campo “Tipo de Coordenada”); para Shapefile vale o .prj, e o sistema escolhido só é usado se o ZIP não tiver .prj.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Arrastar o arquivo para a área de envio (ou clicar no </w:t>
      </w:r>
      <w:r>
        <w:rPr>
          <w:b/>
        </w:rPr>
        <w:t>+</w:t>
      </w:r>
      <w:r>
        <w:t>). Limite: 10 MB por arquivo. Aparece a mensagem “Arquivo recebido”.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Clicar em </w:t>
      </w:r>
      <w:r>
        <w:rPr>
          <w:b/>
        </w:rPr>
        <w:t>Mostrar arquivo na imagem</w:t>
      </w:r>
      <w:r>
        <w:t xml:space="preserve">. O arquivo é lido, desenhado sobre a imagem e entra na lista </w:t>
      </w:r>
      <w:r>
        <w:rPr>
          <w:b/>
        </w:rPr>
        <w:t>Arquivos importados</w:t>
      </w:r>
      <w:r>
        <w:t>, com o formato, o sistema e a contagem de pontos, linhas, polígonos e textos.</w:t>
      </w:r>
    </w:p>
    <w:p>
      <w:pPr>
        <w:jc w:val="center"/>
      </w:pPr>
      <w:r>
        <w:rPr>
          <w:b/>
          <w:color w:val="C62828"/>
        </w:rPr>
        <w:t>[FIGURA 2 — quadro Entrada com formato DXF, sistema UTM fuso 22 Sul e arquivo recebido]</w:t>
      </w:r>
    </w:p>
    <w:p>
      <w:pPr>
        <w:jc w:val="center"/>
      </w:pPr>
      <w:r>
        <w:rPr>
          <w:i/>
        </w:rPr>
        <w:t>Figura 2 — quadro Entrada com formato DXF, sistema UTM fuso 22 Sul e arquivo recebido</w:t>
      </w:r>
      <w:r>
        <w:rPr>
          <w:sz w:val="18"/>
        </w:rPr>
        <w:br/>
        <w:t>Fonte: o autor (Conversor Geo).</w:t>
      </w:r>
    </w:p>
    <w:p>
      <w:pPr>
        <w:pStyle w:val="Heading2"/>
      </w:pPr>
      <w:r>
        <w:rPr>
          <w:color w:val="2E7D32"/>
        </w:rPr>
        <w:t>4.3 Conferir no mapa</w:t>
      </w:r>
    </w:p>
    <w:p>
      <w:pPr>
        <w:pStyle w:val="ListBullet"/>
      </w:pPr>
      <w:r>
        <w:t xml:space="preserve">O mapa se ajusta ao arquivo. Conferir se o desenho caiu </w:t>
      </w:r>
      <w:r>
        <w:rPr>
          <w:b/>
        </w:rPr>
        <w:t>no lugar certo</w:t>
      </w:r>
      <w:r>
        <w:t xml:space="preserve"> da imagem — esse é o principal controle de qualidade da conversão.</w:t>
      </w:r>
    </w:p>
    <w:p>
      <w:pPr>
        <w:pStyle w:val="ListBullet"/>
      </w:pPr>
      <w:r>
        <w:t xml:space="preserve">No quadro </w:t>
      </w:r>
      <w:r>
        <w:rPr>
          <w:b/>
        </w:rPr>
        <w:t>Layers</w:t>
      </w:r>
      <w:r>
        <w:t xml:space="preserve">, cada layer tem uma caixa para ligar/desligar e um quadrado com a cor. Clicar no quadrado permite </w:t>
      </w:r>
      <w:r>
        <w:rPr>
          <w:b/>
        </w:rPr>
        <w:t>trocar a cor</w:t>
      </w:r>
      <w:r>
        <w:t>; a nova cor vale para o mapa, para a imagem exportada e para os arquivos de saída.</w:t>
      </w:r>
    </w:p>
    <w:p>
      <w:pPr>
        <w:pStyle w:val="ListBullet"/>
      </w:pPr>
      <w:r>
        <w:t>Clicar numa feição abre os atributos (por exemplo, sigmas, método de posicionamento, tipo de limite e confrontante dos vértices do SIGEF).</w:t>
      </w:r>
    </w:p>
    <w:p>
      <w:pPr>
        <w:pStyle w:val="ListBullet"/>
      </w:pPr>
      <w:r>
        <w:t>Avisos aparecem em laranja abaixo dos quadros; erros, em vermelho (ver seção 6).</w:t>
      </w:r>
    </w:p>
    <w:p>
      <w:pPr>
        <w:jc w:val="center"/>
      </w:pPr>
      <w:r>
        <w:rPr>
          <w:b/>
          <w:color w:val="C62828"/>
        </w:rPr>
        <w:t>[FIGURA 3 — mapa com a parcela do SIGEF sobre a imagem, painel de layers e janela de atributos]</w:t>
      </w:r>
    </w:p>
    <w:p>
      <w:pPr>
        <w:jc w:val="center"/>
      </w:pPr>
      <w:r>
        <w:rPr>
          <w:i/>
        </w:rPr>
        <w:t>Figura 3 — mapa com a parcela do SIGEF sobre a imagem, painel de layers e janela de atributos</w:t>
      </w:r>
      <w:r>
        <w:rPr>
          <w:sz w:val="18"/>
        </w:rPr>
        <w:br/>
        <w:t>Fonte: o autor (Conversor Geo).</w:t>
      </w:r>
    </w:p>
    <w:p>
      <w:pPr>
        <w:pStyle w:val="Heading2"/>
      </w:pPr>
      <w:r>
        <w:rPr>
          <w:color w:val="2E7D32"/>
        </w:rPr>
        <w:t>4.4 Vários arquivos numa saída única</w:t>
      </w:r>
    </w:p>
    <w:p>
      <w:pPr>
        <w:jc w:val="both"/>
      </w:pPr>
      <w:r>
        <w:t xml:space="preserve">Repetir a seção 4.2 para cada arquivo — cada um com o seu formato e o seu sistema (um DXF em UTM e uma planilha SIGEF em geodésicas, por exemplo). Todos aparecem juntos no mapa, e a saída é </w:t>
      </w:r>
      <w:r>
        <w:rPr>
          <w:b/>
        </w:rPr>
        <w:t>sempre um arquivo único</w:t>
      </w:r>
      <w:r>
        <w:t xml:space="preserve"> com tudo. Quando dois arquivos têm uma layer com o mesmo nome, a do segundo recebe o nome do arquivo na frente (ex.: </w:t>
      </w:r>
      <w:r>
        <w:rPr>
          <w:rFonts w:ascii="Consolas" w:hAnsi="Consolas"/>
          <w:sz w:val="20"/>
        </w:rPr>
        <w:t>lote2_DIVISA</w:t>
      </w:r>
      <w:r>
        <w:t>).</w:t>
      </w:r>
    </w:p>
    <w:p>
      <w:pPr>
        <w:pStyle w:val="ListBullet"/>
      </w:pPr>
      <w:r>
        <w:t xml:space="preserve">O </w:t>
      </w:r>
      <w:r>
        <w:rPr>
          <w:b/>
        </w:rPr>
        <w:t>✕</w:t>
      </w:r>
      <w:r>
        <w:t xml:space="preserve"> de cada item da lista remove só aquele arquivo.</w:t>
      </w:r>
    </w:p>
    <w:p>
      <w:pPr>
        <w:pStyle w:val="ListBullet"/>
      </w:pPr>
      <w:r>
        <w:rPr>
          <w:b/>
        </w:rPr>
        <w:t>Limpar importação</w:t>
      </w:r>
      <w:r>
        <w:t xml:space="preserve"> remove todos os arquivos.</w:t>
      </w:r>
    </w:p>
    <w:p>
      <w:pPr>
        <w:pStyle w:val="Heading2"/>
      </w:pPr>
      <w:r>
        <w:rPr>
          <w:color w:val="2E7D32"/>
        </w:rPr>
        <w:t>4.5 Converter e baixar (Saída)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Em </w:t>
      </w:r>
      <w:r>
        <w:rPr>
          <w:b/>
        </w:rPr>
        <w:t>Saída — arquivo único</w:t>
      </w:r>
      <w:r>
        <w:t xml:space="preserve">, escolher o </w:t>
      </w:r>
      <w:r>
        <w:rPr>
          <w:b/>
        </w:rPr>
        <w:t>Formato</w:t>
      </w:r>
      <w:r>
        <w:t>: DXF, KML / KMZ ou Shapefile (.zip).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Escolher o </w:t>
      </w:r>
      <w:r>
        <w:rPr>
          <w:b/>
        </w:rPr>
        <w:t>Sistema de coordenadas</w:t>
      </w:r>
      <w:r>
        <w:t xml:space="preserve"> da saída. O fuso UTM já vem sugerido pelo arquivo importado; conferir. KML fica travado em geodésicas.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Para KML / KMZ, escolher </w:t>
      </w:r>
      <w:r>
        <w:rPr>
          <w:b/>
        </w:rPr>
        <w:t>KMZ (com ícones)</w:t>
      </w:r>
      <w:r>
        <w:t xml:space="preserve"> — recomendado — ou </w:t>
      </w:r>
      <w:r>
        <w:rPr>
          <w:b/>
        </w:rPr>
        <w:t>KML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Clicar em </w:t>
      </w:r>
      <w:r>
        <w:rPr>
          <w:b/>
        </w:rPr>
        <w:t>Converter e baixar</w:t>
      </w:r>
      <w:r>
        <w:t>. O arquivo é salvo na pasta de downloads do navegador.</w:t>
      </w:r>
    </w:p>
    <w:p>
      <w:pPr>
        <w:jc w:val="center"/>
      </w:pPr>
      <w:r>
        <w:rPr>
          <w:b/>
        </w:rPr>
        <w:t>Tabela 3 — O que cada saída contém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84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Saída</w:t>
            </w:r>
          </w:p>
        </w:tc>
        <w:tc>
          <w:tcPr>
            <w:tcW w:type="dxa" w:w="7087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DXF (R2018)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</w:r>
            <w:r>
              <w:rPr>
                <w:sz w:val="19"/>
              </w:rPr>
              <w:t>Uma layer por layer de origem, com cor e espessura. Pontos como POINT com rótulo em TEXT ao lado; linhas e polígonos como polilinhas (3D quando há altitude variável).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KMZ / KML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</w:r>
            <w:r>
              <w:rPr>
                <w:sz w:val="19"/>
              </w:rPr>
              <w:t>Uma pasta por layer; pontos com ícone de círculo colorido e rótulo; textos soltos só com rótulo; atributos na janela de cada feição.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Shapefile (.zip)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</w:r>
            <w:r>
              <w:rPr>
                <w:sz w:val="19"/>
              </w:rPr>
              <w:t>Até três shapefiles (</w:t>
            </w:r>
            <w:r>
              <w:rPr>
                <w:rFonts w:ascii="Consolas" w:hAnsi="Consolas"/>
                <w:sz w:val="19"/>
              </w:rPr>
              <w:t>_pontos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_linhas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_poligonos</w:t>
            </w:r>
            <w:r>
              <w:rPr>
                <w:sz w:val="19"/>
              </w:rPr>
              <w:t xml:space="preserve">), campos LAYER, TIPO, COR, ESPESSURA, TEXTO e atributos de origem (nomes com até 10 caracteres), </w:t>
            </w:r>
            <w:r>
              <w:rPr>
                <w:rFonts w:ascii="Consolas" w:hAnsi="Consolas"/>
                <w:sz w:val="19"/>
              </w:rPr>
              <w:t>.prj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9"/>
              </w:rPr>
              <w:t>.cpg</w:t>
            </w:r>
            <w:r>
              <w:rPr>
                <w:sz w:val="19"/>
              </w:rPr>
              <w:t>.</w:t>
            </w:r>
          </w:p>
        </w:tc>
      </w:tr>
    </w:tbl>
    <w:p>
      <w:r>
        <w:rPr>
          <w:sz w:val="18"/>
        </w:rPr>
        <w:t>Fonte: o autor.</w:t>
      </w:r>
    </w:p>
    <w:p>
      <w:pPr>
        <w:pStyle w:val="Heading2"/>
      </w:pPr>
      <w:r>
        <w:rPr>
          <w:color w:val="2E7D32"/>
        </w:rPr>
        <w:t>4.6 Croqui de localização (imagem)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No quadro </w:t>
      </w:r>
      <w:r>
        <w:rPr>
          <w:b/>
        </w:rPr>
        <w:t>Imagem</w:t>
      </w:r>
      <w:r>
        <w:t xml:space="preserve">, escolher a </w:t>
      </w:r>
      <w:r>
        <w:rPr>
          <w:b/>
        </w:rPr>
        <w:t>Imagem de fundo</w:t>
      </w:r>
      <w:r>
        <w:t xml:space="preserve">: </w:t>
      </w:r>
      <w:r>
        <w:rPr>
          <w:b/>
        </w:rPr>
        <w:t>Esri (atual)</w:t>
      </w:r>
      <w:r>
        <w:t xml:space="preserve"> — padrão, cobertura mundial — ou </w:t>
      </w:r>
      <w:r>
        <w:rPr>
          <w:b/>
        </w:rPr>
        <w:t>Ortofoto SC 2012 (só SC)</w:t>
      </w:r>
      <w:r>
        <w:t>, do aerolevantamento do Estado de Santa Catarina, com 0,39 m de resolução (SANTA CATARINA, 2026).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Escolher os </w:t>
      </w:r>
      <w:r>
        <w:rPr>
          <w:b/>
        </w:rPr>
        <w:t>Rótulos</w:t>
      </w:r>
      <w:r>
        <w:t xml:space="preserve">: </w:t>
      </w:r>
      <w:r>
        <w:rPr>
          <w:b/>
        </w:rPr>
        <w:t>Sem rótulos</w:t>
      </w:r>
      <w:r>
        <w:t xml:space="preserve">; </w:t>
      </w:r>
      <w:r>
        <w:rPr>
          <w:b/>
        </w:rPr>
        <w:t>Esri (ruas e lugares)</w:t>
      </w:r>
      <w:r>
        <w:t xml:space="preserve">; ou </w:t>
      </w:r>
      <w:r>
        <w:rPr>
          <w:b/>
        </w:rPr>
        <w:t>OpenStreetMap (só nomes de ruas)</w:t>
      </w:r>
      <w:r>
        <w:t>, que escreve os nomes ao longo das ruas, sem números de endereço, a partir do zoom 15.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No quadro </w:t>
      </w:r>
      <w:r>
        <w:rPr>
          <w:b/>
        </w:rPr>
        <w:t>Layers</w:t>
      </w:r>
      <w:r>
        <w:t>, deixar ligadas só as layers que devem aparecer no croqui.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Enquadrar o mapa (zoom e posição) como o croqui deve ficar.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Escolher </w:t>
      </w:r>
      <w:r>
        <w:rPr>
          <w:b/>
        </w:rPr>
        <w:t>PNG</w:t>
      </w:r>
      <w:r>
        <w:t xml:space="preserve"> ou </w:t>
      </w:r>
      <w:r>
        <w:rPr>
          <w:b/>
        </w:rPr>
        <w:t>JPG</w:t>
      </w:r>
      <w:r>
        <w:t xml:space="preserve"> e clicar em </w:t>
      </w:r>
      <w:r>
        <w:rPr>
          <w:b/>
        </w:rPr>
        <w:t>Exportar imagem</w:t>
      </w:r>
      <w:r>
        <w:t>.</w:t>
      </w:r>
    </w:p>
    <w:p>
      <w:pPr>
        <w:jc w:val="both"/>
      </w:pPr>
      <w:r>
        <w:t>A imagem sai com o dobro da resolução da tela, seta de norte no canto superior esquerdo, escala em barra no canto inferior direito e o crédito das fontes usadas (Esri, SDE/SC, OpenStreetMap), que deve ser mantido no croqui.</w:t>
      </w:r>
    </w:p>
    <w:p>
      <w:pPr>
        <w:jc w:val="center"/>
      </w:pPr>
      <w:r>
        <w:rPr>
          <w:b/>
          <w:color w:val="C62828"/>
        </w:rPr>
        <w:t>[FIGURA 4 — croqui exportado: ortofoto SC, parcela, nomes de ruas do OpenStreetMap, norte e escala]</w:t>
      </w:r>
    </w:p>
    <w:p>
      <w:pPr>
        <w:jc w:val="center"/>
      </w:pPr>
      <w:r>
        <w:rPr>
          <w:i/>
        </w:rPr>
        <w:t>Figura 4 — croqui exportado</w:t>
      </w:r>
      <w:r>
        <w:rPr>
          <w:sz w:val="18"/>
        </w:rPr>
        <w:br/>
        <w:t>Fonte: o autor (Conversor Geo).</w:t>
      </w:r>
    </w:p>
    <w:p>
      <w:r>
        <w:br w:type="page"/>
      </w:r>
    </w:p>
    <w:p>
      <w:pPr>
        <w:pStyle w:val="Heading1"/>
      </w:pPr>
      <w:r>
        <w:rPr>
          <w:color w:val="2E7D32"/>
        </w:rPr>
        <w:t>5 Exemplos resolvidos</w:t>
      </w:r>
    </w:p>
    <w:p>
      <w:pPr>
        <w:pStyle w:val="Heading2"/>
      </w:pPr>
      <w:r>
        <w:rPr>
          <w:color w:val="2E7D32"/>
        </w:rPr>
        <w:t>5.1 Planilha SIGEF para KMZ</w:t>
      </w:r>
    </w:p>
    <w:p>
      <w:pPr>
        <w:jc w:val="both"/>
      </w:pPr>
      <w:r>
        <w:t xml:space="preserve">Arquivo: planilha de dados do SIGEF com uma aba </w:t>
      </w:r>
      <w:r>
        <w:rPr>
          <w:rFonts w:ascii="Consolas" w:hAnsi="Consolas"/>
          <w:sz w:val="20"/>
        </w:rPr>
        <w:t>perimetro_1</w:t>
      </w:r>
      <w:r>
        <w:t>, “Tipo de Coordenada” geográfica e 16 vértices (FBSC-M-0001 a FBSC-P-0011).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Entrada: formato </w:t>
      </w:r>
      <w:r>
        <w:rPr>
          <w:b/>
        </w:rPr>
        <w:t>Planilha SIGEF (.ods)</w:t>
      </w:r>
      <w:r>
        <w:t xml:space="preserve"> (o sistema é lido da planilha). Enviar o arquivo e clicar em </w:t>
      </w:r>
      <w:r>
        <w:rPr>
          <w:b/>
        </w:rPr>
        <w:t>Mostrar arquivo na imagem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Conferir o resumo: </w:t>
      </w:r>
      <w:r>
        <w:rPr>
          <w:b/>
        </w:rPr>
        <w:t>16 pontos · 16 linhas · 1 polígono · 0 textos</w:t>
      </w:r>
      <w:r>
        <w:t>. As layers criadas são VERTICES_M, VERTICES_P, VERTICES_V (por tipo de vértice), LIMITES (um segmento por lado, com tipo de limite, CNS, matrícula e confrontante) e PERIMETRO.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Conferir a posição do vértice FBSC-M-0001, informado na planilha como 27°35'39,554" S e 48°32'28,781" W.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Saída: </w:t>
      </w:r>
      <w:r>
        <w:rPr>
          <w:b/>
        </w:rPr>
        <w:t>KML / KMZ</w:t>
      </w:r>
      <w:r>
        <w:t xml:space="preserve">, </w:t>
      </w:r>
      <w:r>
        <w:rPr>
          <w:b/>
        </w:rPr>
        <w:t>KMZ (com ícones)</w:t>
      </w:r>
      <w:r>
        <w:t xml:space="preserve">, </w:t>
      </w:r>
      <w:r>
        <w:rPr>
          <w:b/>
        </w:rPr>
        <w:t>Converter e baixar</w:t>
      </w:r>
      <w:r>
        <w:t>. Abrir o KMZ no Google Earth.</w:t>
      </w:r>
    </w:p>
    <w:p>
      <w:pPr>
        <w:jc w:val="both"/>
      </w:pPr>
      <w:r>
        <w:t xml:space="preserve">Verificação do fuso para uma saída em UTM: a longitude do vértice é −48,5413°, que cai no fuso 22 (de −54° a −48°, MC = 6 × 22 − 183 = −51°). No fuso 22 Sul, o aplicativo calcula para o FBSC-M-0001 </w:t>
      </w:r>
      <w:r>
        <w:rPr>
          <w:b/>
        </w:rPr>
        <w:t>E = 742 684,931 m</w:t>
      </w:r>
      <w:r>
        <w:t xml:space="preserve"> e </w:t>
      </w:r>
      <w:r>
        <w:rPr>
          <w:b/>
        </w:rPr>
        <w:t>N = 6 945 322,592 m</w:t>
      </w:r>
      <w:r>
        <w:t>.</w:t>
      </w:r>
    </w:p>
    <w:p>
      <w:pPr>
        <w:pStyle w:val="Heading2"/>
      </w:pPr>
      <w:r>
        <w:rPr>
          <w:color w:val="2E7D32"/>
        </w:rPr>
        <w:t>5.2 DXF em UTM para Shapefile</w:t>
      </w:r>
    </w:p>
    <w:p>
      <w:pPr>
        <w:jc w:val="both"/>
      </w:pPr>
      <w:r>
        <w:t xml:space="preserve">Arquivo: </w:t>
      </w:r>
      <w:r>
        <w:rPr>
          <w:rFonts w:ascii="Consolas" w:hAnsi="Consolas"/>
          <w:sz w:val="20"/>
        </w:rPr>
        <w:t>exemplo_utm22s.dxf</w:t>
      </w:r>
      <w:r>
        <w:t xml:space="preserve"> (fornecido pelo professor), desenhado em UTM 22 Sul, com vértices P1 a P4, divisa com trecho em arco, edificações, arruamento, um bloco de marco e um objeto esquecido na origem (0, 0) do desenho.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Entrada: </w:t>
      </w:r>
      <w:r>
        <w:rPr>
          <w:b/>
        </w:rPr>
        <w:t>DXF</w:t>
      </w:r>
      <w:r>
        <w:t xml:space="preserve">, </w:t>
      </w:r>
      <w:r>
        <w:rPr>
          <w:b/>
        </w:rPr>
        <w:t>UTM</w:t>
      </w:r>
      <w:r>
        <w:t xml:space="preserve">, fuso </w:t>
      </w:r>
      <w:r>
        <w:rPr>
          <w:b/>
        </w:rPr>
        <w:t>22</w:t>
      </w:r>
      <w:r>
        <w:t xml:space="preserve">, </w:t>
      </w:r>
      <w:r>
        <w:rPr>
          <w:b/>
        </w:rPr>
        <w:t>Sul</w:t>
      </w:r>
      <w:r>
        <w:t>. Enviar e mostrar na imagem.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Resumo esperado: </w:t>
      </w:r>
      <w:r>
        <w:rPr>
          <w:b/>
        </w:rPr>
        <w:t>5 pontos · 3 linhas · 3 polígonos · 1 texto</w:t>
      </w:r>
      <w:r>
        <w:t xml:space="preserve">. Os textos P1 a P4 estão a menos de 0,5 m dos pontos e viram </w:t>
      </w:r>
      <w:r>
        <w:rPr>
          <w:b/>
        </w:rPr>
        <w:t>rótulos</w:t>
      </w:r>
      <w:r>
        <w:t xml:space="preserve"> dos pontos; o texto “Área de teste” fica solto.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Aviso esperado: “1 feição(ões) com coordenadas fora da faixa de SIRGAS 2000 / UTM 22S foram ignoradas” — é o objeto na origem, que não pertence ao levantamento.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Saída: </w:t>
      </w:r>
      <w:r>
        <w:rPr>
          <w:b/>
        </w:rPr>
        <w:t>Shapefile (.zip)</w:t>
      </w:r>
      <w:r>
        <w:t xml:space="preserve">, </w:t>
      </w:r>
      <w:r>
        <w:rPr>
          <w:b/>
        </w:rPr>
        <w:t>UTM</w:t>
      </w:r>
      <w:r>
        <w:t xml:space="preserve"> fuso </w:t>
      </w:r>
      <w:r>
        <w:rPr>
          <w:b/>
        </w:rPr>
        <w:t>22 Sul</w:t>
      </w:r>
      <w:r>
        <w:t xml:space="preserve">, </w:t>
      </w:r>
      <w:r>
        <w:rPr>
          <w:b/>
        </w:rPr>
        <w:t>Converter e baixar</w:t>
      </w:r>
      <w:r>
        <w:t xml:space="preserve">. O ZIP traz </w:t>
      </w:r>
      <w:r>
        <w:rPr>
          <w:rFonts w:ascii="Consolas" w:hAnsi="Consolas"/>
          <w:sz w:val="20"/>
        </w:rPr>
        <w:t>exemplo_utm22s_pontos</w:t>
      </w:r>
      <w:r>
        <w:t xml:space="preserve">, </w:t>
      </w:r>
      <w:r>
        <w:rPr>
          <w:rFonts w:ascii="Consolas" w:hAnsi="Consolas"/>
          <w:sz w:val="20"/>
        </w:rPr>
        <w:t>_linhas</w:t>
      </w:r>
      <w:r>
        <w:t xml:space="preserve"> e </w:t>
      </w:r>
      <w:r>
        <w:rPr>
          <w:rFonts w:ascii="Consolas" w:hAnsi="Consolas"/>
          <w:sz w:val="20"/>
        </w:rPr>
        <w:t>_poligonos</w:t>
      </w:r>
      <w:r>
        <w:t>, cada um com .shp, .shx, .dbf, .prj e .cpg.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No QGIS, arrastar o ZIP para o mapa: o SRC é reconhecido pelo .prj como SIRGAS 2000 / UTM zone 22S (EPSG:31982).</w:t>
      </w:r>
    </w:p>
    <w:p>
      <w:r>
        <w:br w:type="page"/>
      </w:r>
    </w:p>
    <w:p>
      <w:pPr>
        <w:pStyle w:val="Heading1"/>
      </w:pPr>
      <w:r>
        <w:rPr>
          <w:color w:val="2E7D32"/>
        </w:rPr>
        <w:t>6 Erros comuns e cuidados</w:t>
      </w:r>
    </w:p>
    <w:p>
      <w:pPr>
        <w:jc w:val="center"/>
      </w:pPr>
      <w:r>
        <w:rPr>
          <w:b/>
        </w:rPr>
        <w:t>Tabela 4 — Mensagens do aplicativo: causa e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Mensagem (resumo)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Causa provável</w:t>
            </w:r>
          </w:p>
        </w:tc>
        <w:tc>
          <w:tcPr>
            <w:tcW w:type="dxa" w:w="3628"/>
            <w:shd w:val="clear" w:color="auto" w:fill="E8F5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“As coordenadas parecem UTM…”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Arquivo em metros, sistema escolhido: Geodésicas.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Escolher UTM, com fuso e hemisfério corretos.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“As coordenadas parecem geodésicas (graus)…”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Arquivo em graus, sistema escolhido: UTM.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Escolher Geodésicas.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“…nenhuma coordenada cabe em … reprojete…”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Arquivo em outro sistema (ex.: Web Mercator, comum em exportações do QGIS).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No QGIS: Exportar → Salvar feições como, escolhendo SIRGAS 2000 / UTM ou geodésicas; importar de novo.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“… a mais de 3° do meridiano central do fuso 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Fuso informado diferente do fuso real dos pontos.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Usar o fuso sugerido pela longitude.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“… no hemisfério Norte/Sul, mas o sistema informado é 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Hemisfério trocado.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Corrigir Sul/Norte.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“… feição(ões) … fora da faixa … ignoradas”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Objetos soltos longe do levantamento (ex.: na origem 0,0 do CAD).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Conferir se não falta nada no mapa; apagar esses objetos no CAD, se for o caso.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“… não tem .prj; usado o sistema informado”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Shapefile sem arquivo .prj.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Conferir se o sistema escolhido na entrada é o do arquivo.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“Falta o arquivo ….dbf dentro do ZIP”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ZIP incompleto.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Compactar juntos .shp, .shx, .dbf e .prj.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“O arquivo não parece ser um DXF válido”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Arquivo DWG renomeado ou DXF corrompido.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No CAD: Salvar como → DXF.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</w:r>
            <w:r>
              <w:rPr>
                <w:sz w:val="19"/>
              </w:rPr>
              <w:t>“Servidor do OpenStreetMap indisponível…”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Serviço público de dados ocupado.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  <w:r>
              <w:rPr>
                <w:sz w:val="19"/>
              </w:rPr>
              <w:t>Mover o mapa para tentar de novo, ou usar os rótulos Esri.</w:t>
            </w:r>
          </w:p>
        </w:tc>
      </w:tr>
    </w:tbl>
    <w:p>
      <w:r>
        <w:rPr>
          <w:sz w:val="18"/>
        </w:rPr>
        <w:t>Fonte: o autor.</w:t>
      </w:r>
    </w:p>
    <w:p>
      <w:pPr>
        <w:pStyle w:val="Heading2"/>
      </w:pPr>
      <w:r>
        <w:rPr>
          <w:color w:val="2E7D32"/>
        </w:rPr>
        <w:t>Cuidados</w:t>
      </w:r>
    </w:p>
    <w:p>
      <w:pPr>
        <w:pStyle w:val="ListBullet"/>
      </w:pPr>
      <w:r>
        <w:rPr>
          <w:b/>
        </w:rPr>
        <w:t>Linhas brancas do AutoCAD</w:t>
      </w:r>
      <w:r>
        <w:t xml:space="preserve"> (cor 7) passam a </w:t>
      </w:r>
      <w:r>
        <w:rPr>
          <w:b/>
        </w:rPr>
        <w:t>pretas</w:t>
      </w:r>
      <w:r>
        <w:t xml:space="preserve"> nas saídas, porque é assim que Google Earth, QGIS e impressão esperam. No DXF de saída, preto volta como cor 7. Para outra cor, trocar no quadro Layers.</w:t>
      </w:r>
    </w:p>
    <w:p>
      <w:pPr>
        <w:pStyle w:val="ListBullet"/>
      </w:pPr>
      <w:r>
        <w:rPr>
          <w:b/>
        </w:rPr>
        <w:t>Tracejados</w:t>
      </w:r>
      <w:r>
        <w:t xml:space="preserve"> não existem no KML: a linha sai contínua.</w:t>
      </w:r>
    </w:p>
    <w:p>
      <w:pPr>
        <w:pStyle w:val="ListBullet"/>
      </w:pPr>
      <w:r>
        <w:rPr>
          <w:b/>
        </w:rPr>
        <w:t>Arcos e círculos</w:t>
      </w:r>
      <w:r>
        <w:t xml:space="preserve"> são convertidos em segmentos de 1° em 1°.</w:t>
      </w:r>
    </w:p>
    <w:p>
      <w:pPr>
        <w:pStyle w:val="ListBullet"/>
      </w:pPr>
      <w:r>
        <w:rPr>
          <w:b/>
        </w:rPr>
        <w:t>Furos de polígonos</w:t>
      </w:r>
      <w:r>
        <w:t xml:space="preserve"> (anéis internos) não são convertidos.</w:t>
      </w:r>
    </w:p>
    <w:p>
      <w:pPr>
        <w:pStyle w:val="ListBullet"/>
      </w:pPr>
      <w:r>
        <w:rPr>
          <w:b/>
        </w:rPr>
        <w:t>Rótulos Esri</w:t>
      </w:r>
      <w:r>
        <w:t xml:space="preserve"> mostram números de endereço a partir do zoom 18 (escala de 50 m); para croquis mais aproximados sem números, usar os rótulos do OpenStreetMap.</w:t>
      </w:r>
    </w:p>
    <w:p>
      <w:pPr>
        <w:pStyle w:val="ListBullet"/>
      </w:pPr>
      <w:r>
        <w:rPr>
          <w:b/>
        </w:rPr>
        <w:t>Nomes de ruas</w:t>
      </w:r>
      <w:r>
        <w:t xml:space="preserve"> podem divergir entre Esri e OpenStreetMap; conferir com a prefeitura quando o nome for importante para o trabalho.</w:t>
      </w:r>
    </w:p>
    <w:p>
      <w:pPr>
        <w:pStyle w:val="ListBullet"/>
      </w:pPr>
      <w:r>
        <w:t xml:space="preserve">A </w:t>
      </w:r>
      <w:r>
        <w:rPr>
          <w:b/>
        </w:rPr>
        <w:t>Ortofoto SC</w:t>
      </w:r>
      <w:r>
        <w:t xml:space="preserve"> é de 2010–2012 e cobre só Santa Catarina; fora do estado aparece a imagem Esri. É uma ortofoto verdadeira (sem inclinação das edificações), mas desatualizada — construções recentes não aparecem.</w:t>
      </w:r>
    </w:p>
    <w:p>
      <w:pPr>
        <w:pStyle w:val="ListBullet"/>
      </w:pPr>
      <w:r>
        <w:t xml:space="preserve">A imagem de fundo serve para </w:t>
      </w:r>
      <w:r>
        <w:rPr>
          <w:b/>
        </w:rPr>
        <w:t>conferência visual e croqui</w:t>
      </w:r>
      <w:r>
        <w:t>, não para medição.</w:t>
      </w:r>
    </w:p>
    <w:p>
      <w:r>
        <w:br w:type="page"/>
      </w:r>
    </w:p>
    <w:p>
      <w:pPr>
        <w:pStyle w:val="Heading1"/>
      </w:pPr>
      <w:r>
        <w:rPr>
          <w:color w:val="2E7D32"/>
        </w:rPr>
        <w:t>7 Exercícios de fixação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Um vértice tem longitude 48°32'28,781" W. Em qual fuso UTM ele está e qual é o meridiano central desse fuso?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Qual é o código EPSG de SIRGAS 2000 / UTM 23 Sul? E de UTM 24 Norte?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Um colega recebeu um KML do Google Earth e quer convertê-lo para DXF em UTM. Qual sistema deve escolher na </w:t>
      </w:r>
      <w:r>
        <w:rPr>
          <w:b/>
        </w:rPr>
        <w:t>entrada</w:t>
      </w:r>
      <w:r>
        <w:t>? Por que não há transformação de datum entre o KML e o SIRGAS 2000?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Importar </w:t>
      </w:r>
      <w:r>
        <w:rPr>
          <w:rFonts w:ascii="Consolas" w:hAnsi="Consolas"/>
          <w:sz w:val="20"/>
        </w:rPr>
        <w:t>exemplo_utm22s.dxf</w:t>
      </w:r>
      <w:r>
        <w:t xml:space="preserve"> como </w:t>
      </w:r>
      <w:r>
        <w:rPr>
          <w:b/>
        </w:rPr>
        <w:t>Geodésicas</w:t>
      </w:r>
      <w:r>
        <w:t>. Qual mensagem aparece e por quê? Corrigir e registrar o resumo de feições obtido.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No exemplo 5.2, por que os textos P1 a P4 não aparecem como “textos” no resumo?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Importar a planilha SIGEF e o </w:t>
      </w:r>
      <w:r>
        <w:rPr>
          <w:rFonts w:ascii="Consolas" w:hAnsi="Consolas"/>
          <w:sz w:val="20"/>
        </w:rPr>
        <w:t>exemplo_utm22s.dxf</w:t>
      </w:r>
      <w:r>
        <w:t xml:space="preserve"> juntos e gerar </w:t>
      </w:r>
      <w:r>
        <w:rPr>
          <w:b/>
        </w:rPr>
        <w:t>um</w:t>
      </w:r>
      <w:r>
        <w:t xml:space="preserve"> KMZ. Quantas pastas (layers) o KMZ terá?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>Produzir um croqui de localização da parcela do SIGEF em JPG, com Ortofoto SC, rótulos do OpenStreetMap e só as layers PERIMETRO e VERTICES_M ligadas. Em que zoom os rótulos Esri passariam a mostrar números de endereço?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>Desafio: um DXF exportado do QGIS tem vértices com X ≈ −5 401 872 e Y ≈ −3 198 591. O aplicativo não o importa em UTM nem em geodésicas. Explicar a causa provável e o procedimento de correção.</w:t>
      </w:r>
    </w:p>
    <w:p>
      <w:r>
        <w:br w:type="page"/>
      </w:r>
    </w:p>
    <w:p>
      <w:pPr>
        <w:pStyle w:val="Heading1"/>
      </w:pPr>
      <w:r>
        <w:rPr>
          <w:color w:val="2E7D32"/>
        </w:rPr>
        <w:t>Gabarito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Longitude −48,5413°: fuso 22 (de −54° a −48°); MC = 6 × 22 − 183 = </w:t>
      </w:r>
      <w:r>
        <w:rPr>
          <w:b/>
        </w:rPr>
        <w:t>−51°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UTM 23 Sul: </w:t>
      </w:r>
      <w:r>
        <w:rPr>
          <w:b/>
        </w:rPr>
        <w:t>31983</w:t>
      </w:r>
      <w:r>
        <w:t xml:space="preserve"> (31960 + 23). UTM 24 Norte: </w:t>
      </w:r>
      <w:r>
        <w:rPr>
          <w:b/>
        </w:rPr>
        <w:t>6211</w:t>
      </w:r>
      <w:r>
        <w:t xml:space="preserve"> (a regra 31954 + fuso só vale até o fuso 22 Norte).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Geodésicas</w:t>
      </w:r>
      <w:r>
        <w:t xml:space="preserve"> — o sistema já fica travado para KML. O KML usa WGS 84, e para posicionamentos após 01/01/1994 o IBGE considera WGS 84 e SIRGAS2000 idênticos para fins práticos (IBGE, 2015, item 2.2).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“As coordenadas do DXF parecem UTM (valores em metros…)”: os números estão em metros, incompatíveis com graus. Com UTM 22 Sul: 5 pontos · 3 linhas · 3 polígonos · 1 texto.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Porque estão a menos de 0,5 m de um ponto e são associados a ele como </w:t>
      </w:r>
      <w:r>
        <w:rPr>
          <w:b/>
        </w:rPr>
        <w:t>rótulo</w:t>
      </w:r>
      <w:r>
        <w:t>; só o texto “Área de teste”, afastado dos pontos, permanece como texto solto.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b/>
        </w:rPr>
        <w:t>10 pastas</w:t>
      </w:r>
      <w:r>
        <w:t>: 5 layers da planilha (VERTICES_M, VERTICES_P, VERTICES_V, LIMITES, PERIMETRO) + 5 do DXF (ARRUAMENTO, DIVISA, EDIFICACAO, TEXTOS, VERTICES). Não há nomes repetidos, portanto nenhum prefixo é acrescentado.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Resposta prática (conferir a imagem). Os números de endereço aparecem a partir do </w:t>
      </w:r>
      <w:r>
        <w:rPr>
          <w:b/>
        </w:rPr>
        <w:t>zoom 18</w:t>
      </w:r>
      <w:r>
        <w:t xml:space="preserve"> (barra de escala de 50 m).</w:t>
      </w:r>
    </w:p>
    <w:p>
      <w:pPr>
        <w:spacing w:after="60"/>
        <w:ind w:left="510" w:hanging="340"/>
      </w:pPr>
      <w:r>
        <w:rPr>
          <w:b/>
        </w:rPr>
        <w:t xml:space="preserve">8. </w:t>
      </w:r>
      <w:r>
        <w:t xml:space="preserve">Os valores são de </w:t>
      </w:r>
      <w:r>
        <w:rPr>
          <w:b/>
        </w:rPr>
        <w:t>Web Mercator (EPSG:3857)</w:t>
      </w:r>
      <w:r>
        <w:t>, padrão de mapas web e de muitos projetos do QGIS, que o aplicativo não aceita. Reprojetar no QGIS (Exportar → Salvar feições como, com SRC SIRGAS 2000 / UTM zone 22S ou SIRGAS 2000 geodésico) e importar de novo.</w:t>
      </w:r>
    </w:p>
    <w:p>
      <w:pPr>
        <w:pStyle w:val="Heading1"/>
      </w:pPr>
      <w:r>
        <w:rPr>
          <w:color w:val="2E7D32"/>
        </w:rPr>
        <w:t>Referências</w:t>
      </w:r>
    </w:p>
    <w:p>
      <w:pPr>
        <w:spacing w:after="160"/>
        <w:jc w:val="left"/>
      </w:pPr>
      <w:r>
        <w:t xml:space="preserve">INSTITUTO BRASILEIRO DE GEOGRAFIA E ESTATÍSTICA (IBGE). </w:t>
      </w:r>
      <w:r>
        <w:rPr>
          <w:b/>
        </w:rPr>
        <w:t>Noções básicas de cartografia</w:t>
      </w:r>
      <w:r>
        <w:t>. Rio de Janeiro: IBGE, 1999. (Manuais técnicos em geociências, n. 8).</w:t>
      </w:r>
    </w:p>
    <w:p>
      <w:pPr>
        <w:spacing w:after="160"/>
        <w:jc w:val="left"/>
      </w:pPr>
      <w:r>
        <w:t xml:space="preserve">INSTITUTO BRASILEIRO DE GEOGRAFIA E ESTATÍSTICA (IBGE). </w:t>
      </w:r>
      <w:r>
        <w:rPr>
          <w:b/>
        </w:rPr>
        <w:t>Resolução R.PR n. 1, de 24 de fevereiro de 2015</w:t>
      </w:r>
      <w:r>
        <w:t>. Define a data de término do período de transição definido na RPR 01/2005 e dá outras providências sobre a transformação entre os referenciais geodésicos adotados no Brasil. Rio de Janeiro: IBGE, 2015. Disponível em: https://geoftp.ibge.gov.br/metodos_e_outros_documentos_de_referencia/normas/rpr_01_2015_sirgas2000.pdf. Acesso em: 28 set. 2026.</w:t>
      </w:r>
    </w:p>
    <w:p>
      <w:pPr>
        <w:spacing w:after="160"/>
        <w:jc w:val="left"/>
      </w:pPr>
      <w:r>
        <w:t xml:space="preserve">INTERNATIONAL ASSOCIATION OF OIL &amp; GAS PRODUCERS (IOGP). </w:t>
      </w:r>
      <w:r>
        <w:rPr>
          <w:b/>
        </w:rPr>
        <w:t>EPSG Geodetic Parameter Dataset</w:t>
      </w:r>
      <w:r>
        <w:t>. [S. l.]: IOGP, 2026. Disponível em: https://epsg.org. Acesso em: 28 set. 2026.</w:t>
      </w:r>
    </w:p>
    <w:p>
      <w:pPr>
        <w:spacing w:after="160"/>
        <w:jc w:val="left"/>
      </w:pPr>
      <w:r>
        <w:t xml:space="preserve">OPEN GEOSPATIAL CONSORTIUM (OGC). </w:t>
      </w:r>
      <w:r>
        <w:rPr>
          <w:b/>
        </w:rPr>
        <w:t>OGC KML</w:t>
      </w:r>
      <w:r>
        <w:t>: version 2.2.0. OGC 07-147r2. Wayland: OGC, 2008. Disponível em: https://www.ogc.org/standards/kml. Acesso em: 28 set. 2026.</w:t>
      </w:r>
    </w:p>
    <w:p>
      <w:pPr>
        <w:spacing w:after="160"/>
        <w:jc w:val="left"/>
      </w:pPr>
      <w:r>
        <w:t xml:space="preserve">OPENSTREETMAP. </w:t>
      </w:r>
      <w:r>
        <w:rPr>
          <w:b/>
        </w:rPr>
        <w:t>Copyright and License</w:t>
      </w:r>
      <w:r>
        <w:t>. [S. l.]: OpenStreetMap Foundation, 2026. Disponível em: https://www.openstreetmap.org/copyright. Acesso em: 28 set. 2026.</w:t>
      </w:r>
    </w:p>
    <w:p>
      <w:pPr>
        <w:spacing w:after="160"/>
        <w:jc w:val="left"/>
      </w:pPr>
      <w:r>
        <w:t xml:space="preserve">SANTA CATARINA. Secretaria de Estado do Desenvolvimento Econômico Sustentável. </w:t>
      </w:r>
      <w:r>
        <w:rPr>
          <w:b/>
        </w:rPr>
        <w:t>SIG@SC</w:t>
      </w:r>
      <w:r>
        <w:t>: URLs de serviços WMS e WMTS. Florianópolis: SDE, 2026. Disponível em: https://sigsc.sc.gov.br/wms-urls.html. Acesso em: 28 set. 2026.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Conversor Geo — Manual do Aluno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