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Topologia e qualidade geográfica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02_topologia_e_qualidade_geografica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Diferencie problemas geométricos, relações espaciais e critérios de aceite.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Validade geométrica</w:t>
      </w:r>
      <w:bookmarkStart w:id="1001" w:name="Sec_1001"/>
      <w:bookmarkEnd w:id="1001"/>
    </w:p>
    <w:p>
      <w:pPr>
        <w:pStyle w:val="Normal"/>
      </w:pPr>
      <w:r>
        <w:t xml:space="preserve">Conformidade interna de uma geometria com regras do modelo; não garante relações corretas entre feições.</w:t>
      </w:r>
    </w:p>
    <w:p>
      <w:pPr>
        <w:pStyle w:val="Heading2"/>
      </w:pPr>
      <w:bookmarkStart w:id="1002" w:name="Sec_1002"/>
      <w:r>
        <w:t xml:space="preserve">Topologia</w:t>
      </w:r>
      <w:bookmarkStart w:id="1002" w:name="Sec_1002"/>
      <w:bookmarkEnd w:id="1002"/>
    </w:p>
    <w:p>
      <w:pPr>
        <w:pStyle w:val="Normal"/>
      </w:pPr>
      <w:r>
        <w:t xml:space="preserve">Relações como conexão, adjacência e contenção; regras dependem da finalidade da base.</w:t>
      </w:r>
    </w:p>
    <w:p>
      <w:pPr>
        <w:pStyle w:val="Heading2"/>
      </w:pPr>
      <w:bookmarkStart w:id="1003" w:name="Sec_1003"/>
      <w:r>
        <w:t xml:space="preserve">Sobreposição</w:t>
      </w:r>
      <w:bookmarkStart w:id="1003" w:name="Sec_1003"/>
      <w:bookmarkEnd w:id="1003"/>
    </w:p>
    <w:p>
      <w:pPr>
        <w:pStyle w:val="Normal"/>
      </w:pPr>
      <w:r>
        <w:t xml:space="preserve">Área compartilhada entre feições; pode ser erro de uma partição ou relação legítima entre temas.</w:t>
      </w:r>
    </w:p>
    <w:p>
      <w:pPr>
        <w:pStyle w:val="Heading2"/>
      </w:pPr>
      <w:bookmarkStart w:id="1004" w:name="Sec_1004"/>
      <w:r>
        <w:t xml:space="preserve">Lacuna</w:t>
      </w:r>
      <w:bookmarkStart w:id="1004" w:name="Sec_1004"/>
      <w:bookmarkEnd w:id="1004"/>
    </w:p>
    <w:p>
      <w:pPr>
        <w:pStyle w:val="Normal"/>
      </w:pPr>
      <w:r>
        <w:t xml:space="preserve">Região sem cobertura; só é erro onde o modelo exige continuidade e não autoriza vazios.</w:t>
      </w:r>
    </w:p>
    <w:p>
      <w:pPr>
        <w:pStyle w:val="Heading2"/>
      </w:pPr>
      <w:bookmarkStart w:id="1005" w:name="Sec_1005"/>
      <w:r>
        <w:t xml:space="preserve">Sliver</w:t>
      </w:r>
      <w:bookmarkStart w:id="1005" w:name="Sec_1005"/>
      <w:bookmarkEnd w:id="1005"/>
    </w:p>
    <w:p>
      <w:pPr>
        <w:pStyle w:val="Normal"/>
      </w:pPr>
      <w:r>
        <w:t xml:space="preserve">Fragmento estreito frequentemente produzido por desalinhamento; não deve ser removido sem avaliação de escala e origem.</w:t>
      </w:r>
    </w:p>
    <w:p>
      <w:pPr>
        <w:pStyle w:val="Heading2"/>
      </w:pPr>
      <w:bookmarkStart w:id="1006" w:name="Sec_1006"/>
      <w:r>
        <w:t xml:space="preserve">Snapping</w:t>
      </w:r>
      <w:bookmarkStart w:id="1006" w:name="Sec_1006"/>
      <w:bookmarkEnd w:id="1006"/>
    </w:p>
    <w:p>
      <w:pPr>
        <w:pStyle w:val="Normal"/>
      </w:pPr>
      <w:r>
        <w:t xml:space="preserve">Ajuste de vértices segundo uma tolerância; valores excessivos podem alterar relações legítimas.</w:t>
      </w:r>
    </w:p>
    <w:p>
      <w:pPr>
        <w:pStyle w:val="Heading2"/>
      </w:pPr>
      <w:bookmarkStart w:id="1007" w:name="Sec_1007"/>
      <w:r>
        <w:t xml:space="preserve">Dangle</w:t>
      </w:r>
      <w:bookmarkStart w:id="1007" w:name="Sec_1007"/>
      <w:bookmarkEnd w:id="1007"/>
    </w:p>
    <w:p>
      <w:pPr>
        <w:pStyle w:val="Normal"/>
      </w:pPr>
      <w:r>
        <w:t xml:space="preserve">Extremidade sem conexão de uma linha; pode representar erro ou terminal legítimo de rede.</w:t>
      </w:r>
    </w:p>
    <w:p>
      <w:pPr>
        <w:pStyle w:val="Heading2"/>
      </w:pPr>
      <w:bookmarkStart w:id="1008" w:name="Sec_1008"/>
      <w:r>
        <w:t xml:space="preserve">Multipartes</w:t>
      </w:r>
      <w:bookmarkStart w:id="1008" w:name="Sec_1008"/>
      <w:bookmarkEnd w:id="1008"/>
    </w:p>
    <w:p>
      <w:pPr>
        <w:pStyle w:val="Normal"/>
      </w:pPr>
      <w:r>
        <w:t xml:space="preserve">Feição com vários componentes geométricos; sua existência não representa erro por definição.</w:t>
      </w:r>
    </w:p>
    <w:p>
      <w:pPr>
        <w:pStyle w:val="Heading2"/>
      </w:pPr>
      <w:bookmarkStart w:id="1009" w:name="Sec_1009"/>
      <w:r>
        <w:t xml:space="preserve">Autointerseção</w:t>
      </w:r>
      <w:bookmarkStart w:id="1009" w:name="Sec_1009"/>
      <w:bookmarkEnd w:id="1009"/>
    </w:p>
    <w:p>
      <w:pPr>
        <w:pStyle w:val="Normal"/>
      </w:pPr>
      <w:r>
        <w:t xml:space="preserve">Cruzamento da própria geometria; pode invalidar polígonos conforme o modelo adotado.</w:t>
      </w:r>
    </w:p>
    <w:p>
      <w:pPr>
        <w:pStyle w:val="Heading2"/>
      </w:pPr>
      <w:bookmarkStart w:id="1010" w:name="Sec_1010"/>
      <w:r>
        <w:t xml:space="preserve">Tolerância</w:t>
      </w:r>
      <w:bookmarkStart w:id="1010" w:name="Sec_1010"/>
      <w:bookmarkEnd w:id="1010"/>
    </w:p>
    <w:p>
      <w:pPr>
        <w:pStyle w:val="Normal"/>
      </w:pPr>
      <w:r>
        <w:t xml:space="preserve">Limite de comparação ou edição com unidade e justificativa; não use um número universal.</w:t>
      </w:r>
    </w:p>
    <w:p>
      <w:pPr>
        <w:pStyle w:val="Heading2"/>
      </w:pPr>
      <w:bookmarkStart w:id="1011" w:name="Sec_1011"/>
      <w:r>
        <w:t xml:space="preserve">Integridade referencial</w:t>
      </w:r>
      <w:bookmarkStart w:id="1011" w:name="Sec_1011"/>
      <w:bookmarkEnd w:id="1011"/>
    </w:p>
    <w:p>
      <w:pPr>
        <w:pStyle w:val="Normal"/>
      </w:pPr>
      <w:r>
        <w:t xml:space="preserve">Consistência dos vínculos entre registros, geralmente mantida por chaves e restrições.</w:t>
      </w:r>
    </w:p>
    <w:p>
      <w:pPr>
        <w:pStyle w:val="Heading2"/>
      </w:pPr>
      <w:bookmarkStart w:id="1012" w:name="Sec_1012"/>
      <w:r>
        <w:t xml:space="preserve">Exceção aprovada</w:t>
      </w:r>
      <w:bookmarkStart w:id="1012" w:name="Sec_1012"/>
      <w:bookmarkEnd w:id="1012"/>
    </w:p>
    <w:p>
      <w:pPr>
        <w:pStyle w:val="Normal"/>
      </w:pPr>
      <w:r>
        <w:t xml:space="preserve">Ocorrência permitida com justificativa e aprovação rastreáveis; não é erro simplesmente ocultado.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Topologia e qualidade geogr&#225;fica

**DataGeo Academy &#8212; material t&#233;cnico | edi&#231;&#227;o 1.0 | 2026-10-01**

Diferencie problemas geom&#233;tricos, rela&#231;&#245;es espaciais e crit&#233;rios de aceite.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Validade geom&#233;trica

Conformidade interna de uma geometria com regras do modelo; n&#227;o garante rela&#231;&#245;es corretas entre fei&#231;&#245;es.

### Topologia

Rela&#231;&#245;es como conex&#227;o, adjac&#234;ncia e conten&#231;&#227;o; regras dependem da finalidade da base.

### Sobreposi&#231;&#227;o

&#193;rea compartilhada entre fei&#231;&#245;es; pode ser erro de uma parti&#231;&#227;o ou rela&#231;&#227;o leg&#237;tima entre temas.

### Lacuna

Regi&#227;o sem cobertura; s&#243; &#233; erro onde o modelo exige continuidade e n&#227;o autoriza vazios.

### Sliver

Fragmento estreito frequentemente produzido por desalinhamento; n&#227;o deve ser removido sem avalia&#231;&#227;o de escala e origem.

### Snapping

Ajuste de v&#233;rtices segundo uma toler&#226;ncia; valores excessivos podem alterar rela&#231;&#245;es leg&#237;timas.

### Dangle

Extremidade sem conex&#227;o de uma linha; pode representar erro ou terminal leg&#237;timo de rede.

### Multipartes

Fei&#231;&#227;o com v&#225;rios componentes geom&#233;tricos; sua exist&#234;ncia n&#227;o representa erro por defini&#231;&#227;o.

### Autointerse&#231;&#227;o

Cruzamento da pr&#243;pria geometria; pode invalidar pol&#237;gonos conforme o modelo adotado.

### Toler&#226;ncia

Limite de compara&#231;&#227;o ou edi&#231;&#227;o com unidade e justificativa; n&#227;o use um n&#250;mero universal.

### Integridade referencial

Consist&#234;ncia dos v&#237;nculos entre registros, geralmente mantida por chaves e restri&#231;&#245;es.

### Exce&#231;&#227;o aprovada

Ocorr&#234;ncia permitida com justificativa e aprova&#231;&#227;o rastre&#225;veis; n&#227;o &#233; erro simplesmente ocultado.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