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Análise preditiva espacial e temporal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10_analise_preditiva_espacial_e_temporal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Revise os termos usados para antecipar cenários e medir a qualidade da previsão.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Defasagem/lag</w:t>
      </w:r>
      <w:bookmarkStart w:id="1001" w:name="Sec_1001"/>
      <w:bookmarkEnd w:id="1001"/>
    </w:p>
    <w:p>
      <w:pPr>
        <w:pStyle w:val="Normal"/>
      </w:pPr>
      <w:r>
        <w:t xml:space="preserve">Valor de período anterior usado como atributo; não deve incorporar informação futura.</w:t>
      </w:r>
    </w:p>
    <w:p>
      <w:pPr>
        <w:pStyle w:val="Heading2"/>
      </w:pPr>
      <w:bookmarkStart w:id="1002" w:name="Sec_1002"/>
      <w:r>
        <w:t xml:space="preserve">Horizonte</w:t>
      </w:r>
      <w:bookmarkStart w:id="1002" w:name="Sec_1002"/>
      <w:bookmarkEnd w:id="1002"/>
    </w:p>
    <w:p>
      <w:pPr>
        <w:pStyle w:val="Normal"/>
      </w:pPr>
      <w:r>
        <w:t xml:space="preserve">Quantidade de passos futuros previstos; erros e incerteza podem crescer com a distância temporal.</w:t>
      </w:r>
    </w:p>
    <w:p>
      <w:pPr>
        <w:pStyle w:val="Heading2"/>
      </w:pPr>
      <w:bookmarkStart w:id="1003" w:name="Sec_1003"/>
      <w:r>
        <w:t xml:space="preserve">Tendência</w:t>
      </w:r>
      <w:bookmarkStart w:id="1003" w:name="Sec_1003"/>
      <w:bookmarkEnd w:id="1003"/>
    </w:p>
    <w:p>
      <w:pPr>
        <w:pStyle w:val="Normal"/>
      </w:pPr>
      <w:r>
        <w:t xml:space="preserve">Componente de evolução ao longo do tempo; extrapolação não garante continuidade futura.</w:t>
      </w:r>
    </w:p>
    <w:p>
      <w:pPr>
        <w:pStyle w:val="Heading2"/>
      </w:pPr>
      <w:bookmarkStart w:id="1004" w:name="Sec_1004"/>
      <w:r>
        <w:t xml:space="preserve">Sazonalidade</w:t>
      </w:r>
      <w:bookmarkStart w:id="1004" w:name="Sec_1004"/>
      <w:bookmarkEnd w:id="1004"/>
    </w:p>
    <w:p>
      <w:pPr>
        <w:pStyle w:val="Normal"/>
      </w:pPr>
      <w:r>
        <w:t xml:space="preserve">Padrão associado a ciclos regulares, distinto de tendência e eventos isolados.</w:t>
      </w:r>
    </w:p>
    <w:p>
      <w:pPr>
        <w:pStyle w:val="Heading2"/>
      </w:pPr>
      <w:bookmarkStart w:id="1005" w:name="Sec_1005"/>
      <w:r>
        <w:t xml:space="preserve">Interpolação</w:t>
      </w:r>
      <w:bookmarkStart w:id="1005" w:name="Sec_1005"/>
      <w:bookmarkEnd w:id="1005"/>
    </w:p>
    <w:p>
      <w:pPr>
        <w:pStyle w:val="Normal"/>
      </w:pPr>
      <w:r>
        <w:t xml:space="preserve">Estimativa entre observações segundo um modelo espacial ou temporal.</w:t>
      </w:r>
    </w:p>
    <w:p>
      <w:pPr>
        <w:pStyle w:val="Heading2"/>
      </w:pPr>
      <w:bookmarkStart w:id="1006" w:name="Sec_1006"/>
      <w:r>
        <w:t xml:space="preserve">Extrapolação</w:t>
      </w:r>
      <w:bookmarkStart w:id="1006" w:name="Sec_1006"/>
      <w:bookmarkEnd w:id="1006"/>
    </w:p>
    <w:p>
      <w:pPr>
        <w:pStyle w:val="Normal"/>
      </w:pPr>
      <w:r>
        <w:t xml:space="preserve">Estimativa além do domínio observado, frequentemente com maior risco de erro.</w:t>
      </w:r>
    </w:p>
    <w:p>
      <w:pPr>
        <w:pStyle w:val="Heading2"/>
      </w:pPr>
      <w:bookmarkStart w:id="1007" w:name="Sec_1007"/>
      <w:r>
        <w:t xml:space="preserve">IDW</w:t>
      </w:r>
      <w:bookmarkStart w:id="1007" w:name="Sec_1007"/>
      <w:bookmarkEnd w:id="1007"/>
    </w:p>
    <w:p>
      <w:pPr>
        <w:pStyle w:val="Normal"/>
      </w:pPr>
      <w:r>
        <w:t xml:space="preserve">Média ponderada por distância inversa; exige escolhas de potência, vizinhança e tratamento de coincidências.</w:t>
      </w:r>
    </w:p>
    <w:p>
      <w:pPr>
        <w:pStyle w:val="Heading2"/>
      </w:pPr>
      <w:bookmarkStart w:id="1008" w:name="Sec_1008"/>
      <w:r>
        <w:t xml:space="preserve">RBF</w:t>
      </w:r>
      <w:bookmarkStart w:id="1008" w:name="Sec_1008"/>
      <w:bookmarkEnd w:id="1008"/>
    </w:p>
    <w:p>
      <w:pPr>
        <w:pStyle w:val="Normal"/>
      </w:pPr>
      <w:r>
        <w:t xml:space="preserve">Interpolação por funções de base radial; pressupostos e suavização influenciam a superfície.</w:t>
      </w:r>
    </w:p>
    <w:p>
      <w:pPr>
        <w:pStyle w:val="Heading2"/>
      </w:pPr>
      <w:bookmarkStart w:id="1009" w:name="Sec_1009"/>
      <w:r>
        <w:t xml:space="preserve">MAE</w:t>
      </w:r>
      <w:bookmarkStart w:id="1009" w:name="Sec_1009"/>
      <w:bookmarkEnd w:id="1009"/>
    </w:p>
    <w:p>
      <w:pPr>
        <w:pStyle w:val="Normal"/>
      </w:pPr>
      <w:r>
        <w:t xml:space="preserve">Média do erro absoluto; mantém unidade do alvo e reduz ênfase em grandes erros frente ao RMSE.</w:t>
      </w:r>
    </w:p>
    <w:p>
      <w:pPr>
        <w:pStyle w:val="Heading2"/>
      </w:pPr>
      <w:bookmarkStart w:id="1010" w:name="Sec_1010"/>
      <w:r>
        <w:t xml:space="preserve">RMSE</w:t>
      </w:r>
      <w:bookmarkStart w:id="1010" w:name="Sec_1010"/>
      <w:bookmarkEnd w:id="1010"/>
    </w:p>
    <w:p>
      <w:pPr>
        <w:pStyle w:val="Normal"/>
      </w:pPr>
      <w:r>
        <w:t xml:space="preserve">Raiz da média do erro quadrático; destaca erros grandes e mantém unidade do alvo.</w:t>
      </w:r>
    </w:p>
    <w:p>
      <w:pPr>
        <w:pStyle w:val="Heading2"/>
      </w:pPr>
      <w:bookmarkStart w:id="1011" w:name="Sec_1011"/>
      <w:r>
        <w:t xml:space="preserve">R²</w:t>
      </w:r>
      <w:bookmarkStart w:id="1011" w:name="Sec_1011"/>
      <w:bookmarkEnd w:id="1011"/>
    </w:p>
    <w:p>
      <w:pPr>
        <w:pStyle w:val="Normal"/>
      </w:pPr>
      <w:r>
        <w:t xml:space="preserve">Comparação do erro com variabilidade observada; pode ser negativo fora do treino e não mede causalidade.</w:t>
      </w:r>
    </w:p>
    <w:p>
      <w:pPr>
        <w:pStyle w:val="Heading2"/>
      </w:pPr>
      <w:bookmarkStart w:id="1012" w:name="Sec_1012"/>
      <w:r>
        <w:t xml:space="preserve">Backtesting</w:t>
      </w:r>
      <w:bookmarkStart w:id="1012" w:name="Sec_1012"/>
      <w:bookmarkEnd w:id="1012"/>
    </w:p>
    <w:p>
      <w:pPr>
        <w:pStyle w:val="Normal"/>
      </w:pPr>
      <w:r>
        <w:t xml:space="preserve">Avaliação em períodos posteriores ao treino por janelas; respeita a ordem temporal e disponibilidade dos atributos.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An&#225;lise preditiva espacial e temporal

**DataGeo Academy &#8212; material t&#233;cnico | edi&#231;&#227;o 1.0 | 2026-10-01**

Revise os termos usados para antecipar cen&#225;rios e medir a qualidade da previs&#227;o.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Defasagem/lag

Valor de per&#237;odo anterior usado como atributo; n&#227;o deve incorporar informa&#231;&#227;o futura.

### Horizonte

Quantidade de passos futuros previstos; erros e incerteza podem crescer com a dist&#226;ncia temporal.

### Tend&#234;ncia

Componente de evolu&#231;&#227;o ao longo do tempo; extrapola&#231;&#227;o n&#227;o garante continuidade futura.

### Sazonalidade

Padr&#227;o associado a ciclos regulares, distinto de tend&#234;ncia e eventos isolados.

### Interpola&#231;&#227;o

Estimativa entre observa&#231;&#245;es segundo um modelo espacial ou temporal.

### Extrapola&#231;&#227;o

Estimativa al&#233;m do dom&#237;nio observado, frequentemente com maior risco de erro.

### IDW

M&#233;dia ponderada por dist&#226;ncia inversa; exige escolhas de pot&#234;ncia, vizinhan&#231;a e tratamento de coincid&#234;ncias.

### RBF

Interpola&#231;&#227;o por fun&#231;&#245;es de base radial; pressupostos e suaviza&#231;&#227;o influenciam a superf&#237;cie.

### MAE

M&#233;dia do erro absoluto; mant&#233;m unidade do alvo e reduz &#234;nfase em grandes erros frente ao RMSE.

### RMSE

Raiz da m&#233;dia do erro quadr&#225;tico; destaca erros grandes e mant&#233;m unidade do alvo.

### R&#178;

Compara&#231;&#227;o do erro com variabilidade observada; pode ser negativo fora do treino e n&#227;o mede causalidade.

### Backtesting

Avalia&#231;&#227;o em per&#237;odos posteriores ao treino por janelas; respeita a ordem temporal e disponibilidade dos atributos.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