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jc w:val="center"/>
      </w:pPr>
      <w:r>
        <w:rPr>
          <w:b/>
          <w:color w:val="6F4E37"/>
          <w:sz w:val="28"/>
        </w:rPr>
        <w:t>CAFÉ AURORA</w:t>
      </w:r>
    </w:p>
    <w:p>
      <w:pPr>
        <w:widowControl/>
        <w:jc w:val="center"/>
      </w:pPr>
      <w:r>
        <w:rPr>
          <w:b/>
          <w:color w:val="3F2D23"/>
          <w:sz w:val="48"/>
        </w:rPr>
        <w:t>Política de Despesas e Reembolsos</w:t>
      </w:r>
    </w:p>
    <w:p>
      <w:pPr>
        <w:widowControl/>
        <w:jc w:val="center"/>
      </w:pPr>
      <w:r>
        <w:rPr>
          <w:i/>
          <w:color w:val="6C625C"/>
          <w:sz w:val="20"/>
        </w:rPr>
        <w:t>Documento corporativo fictício para uso educacional e testes do agente Aurora Responde</w:t>
      </w:r>
    </w:p>
    <w:p>
      <w:pPr>
        <w:widowControl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6F4E3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912"/>
            <w:vAlign w:val="center"/>
            <w:shd w:fill="6F4E3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Informação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Código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CA-FIN-POL-001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Versão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1.0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Publicação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20/01/2026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Vigência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25/01/2026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Área responsável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Financeiro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Áreas colaboradoras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Recursos Humanos, Operações e Diretoria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Aprovação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Diretoria Administrativa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Classificação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Uso interno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Aplicação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Todos os colaboradores da Café Aurora</w:t>
            </w:r>
          </w:p>
        </w:tc>
      </w:tr>
    </w:tbl>
    <w:p>
      <w:pPr>
        <w:widowControl/>
      </w:pPr>
    </w:p>
    <w:p>
      <w:pPr>
        <w:pStyle w:val="Heading1"/>
        <w:keepNext/>
        <w:widowControl/>
      </w:pPr>
      <w:r>
        <w:t>Histórico de alterações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shd w:fill="6F4E3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2016"/>
            <w:vAlign w:val="center"/>
            <w:shd w:fill="6F4E3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336"/>
            <w:vAlign w:val="center"/>
            <w:shd w:fill="6F4E3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1.0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20/01/2026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Emissão inicial da política</w:t>
            </w:r>
          </w:p>
        </w:tc>
      </w:tr>
    </w:tbl>
    <w:p>
      <w:pPr>
        <w:widowControl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1. Objetivo</w:t>
      </w:r>
    </w:p>
    <w:p>
      <w:pPr>
        <w:widowControl/>
      </w:pPr>
      <w:r>
        <w:t>Esta política estabelece as regras para realização, aprovação, comprovação e reembolso de despesas relacionadas às atividades da Café Aurora. O objetivo é garantir uso responsável dos recursos, rastreabilidade das solicitações e tratamento uniforme entre áreas e unidades.</w:t>
      </w:r>
    </w:p>
    <w:p>
      <w:pPr>
        <w:pStyle w:val="Heading1"/>
        <w:keepNext/>
        <w:widowControl/>
      </w:pPr>
      <w:r>
        <w:t>2. Abrangência</w:t>
      </w:r>
    </w:p>
    <w:p>
      <w:pPr>
        <w:widowControl/>
      </w:pPr>
      <w:r>
        <w:t>A política se aplica a todos os colaboradores da sede administrativa e das cinco unidades operacionais. Prestadores de serviço somente poderão solicitar reembolso quando houver previsão contratual e autorização formal.</w:t>
      </w:r>
    </w:p>
    <w:p>
      <w:pPr>
        <w:pStyle w:val="Heading1"/>
        <w:keepNext/>
        <w:widowControl/>
      </w:pPr>
      <w:r>
        <w:t>3. Princípios gerais</w:t>
      </w:r>
    </w:p>
    <w:p>
      <w:pPr>
        <w:pStyle w:val="ListBullet"/>
        <w:widowControl/>
        <w:spacing w:after="40"/>
      </w:pPr>
      <w:r>
        <w:t>Toda despesa deve possuir finalidade profissional clara.</w:t>
      </w:r>
    </w:p>
    <w:p>
      <w:pPr>
        <w:pStyle w:val="ListBullet"/>
        <w:widowControl/>
        <w:spacing w:after="40"/>
      </w:pPr>
      <w:r>
        <w:t>O menor custo não deve comprometer segurança, qualidade ou continuidade da operação.</w:t>
      </w:r>
    </w:p>
    <w:p>
      <w:pPr>
        <w:pStyle w:val="ListBullet"/>
        <w:widowControl/>
        <w:spacing w:after="40"/>
      </w:pPr>
      <w:r>
        <w:t>A autorização deve ocorrer antes da despesa, salvo emergência operacional comprovada.</w:t>
      </w:r>
    </w:p>
    <w:p>
      <w:pPr>
        <w:pStyle w:val="ListBullet"/>
        <w:widowControl/>
        <w:spacing w:after="40"/>
      </w:pPr>
      <w:r>
        <w:t>O solicitante não pode aprovar o próprio reembolso.</w:t>
      </w:r>
    </w:p>
    <w:p>
      <w:pPr>
        <w:pStyle w:val="ListBullet"/>
        <w:widowControl/>
        <w:spacing w:after="40"/>
      </w:pPr>
      <w:r>
        <w:t>Comprovantes devem ser legíveis, completos e compatíveis com o valor solicitado.</w:t>
      </w:r>
    </w:p>
    <w:p>
      <w:pPr>
        <w:pStyle w:val="ListBullet"/>
        <w:widowControl/>
        <w:spacing w:after="40"/>
      </w:pPr>
      <w:r>
        <w:t>Despesas pessoais, multas e itens sem relação com o trabalho não são reembolsáveis.</w:t>
      </w:r>
    </w:p>
    <w:p>
      <w:pPr>
        <w:pStyle w:val="ListBullet"/>
        <w:widowControl/>
        <w:spacing w:after="40"/>
      </w:pPr>
      <w:r>
        <w:t>Fracionar uma despesa para evitar um nível de aprovação é proibido.</w:t>
      </w:r>
    </w:p>
    <w:p>
      <w:pPr>
        <w:pStyle w:val="Heading1"/>
        <w:keepNext/>
        <w:widowControl/>
      </w:pPr>
      <w:r>
        <w:t>4.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6F4E3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Papel</w:t>
            </w:r>
          </w:p>
        </w:tc>
        <w:tc>
          <w:tcPr>
            <w:tcW w:type="dxa" w:w="7344"/>
            <w:vAlign w:val="center"/>
            <w:shd w:fill="6F4E3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Responsabilidades principais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Colaborador solicitante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Planejar a despesa, obter autorização, guardar comprovantes e enviar a solicitação no prazo.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Líder de turno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Validar necessidade operacional simples e encaminhar ao gerente quando aplicável.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Gerente de unidade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Aprovar despesas dentro do limite, validar finalidade e confirmar vínculo com a unidade.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Gestor administrativo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Aprovar despesas da sede e validar centros de custo.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Financeiro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Conferir documentos, políticas, valores, duplicidades, dados de pagamento e efetuar o reembolso.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Diretoria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Aprovar despesas acima dos limites gerenciais e exceções relevantes.</w:t>
            </w:r>
          </w:p>
        </w:tc>
      </w:tr>
    </w:tbl>
    <w:p>
      <w:pPr>
        <w:widowControl/>
      </w:pPr>
    </w:p>
    <w:p>
      <w:pPr>
        <w:pStyle w:val="Heading1"/>
        <w:keepNext/>
        <w:widowControl/>
      </w:pPr>
      <w:r>
        <w:t>5. Categorias de despesa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6F4E3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4032"/>
            <w:vAlign w:val="center"/>
            <w:shd w:fill="6F4E3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Exemplos</w:t>
            </w:r>
          </w:p>
        </w:tc>
        <w:tc>
          <w:tcPr>
            <w:tcW w:type="dxa" w:w="3600"/>
            <w:vAlign w:val="center"/>
            <w:shd w:fill="6F4E3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Observação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Deslocamento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Transporte público, aplicativo, táxi autorizado e pedágio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Deve estar ligado a atividade de trabalho.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Alimentação em serviço externo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Refeição durante viagem, treinamento ou apoio em outra unidade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Não se aplica à rotina normal na unidade de lotação.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Hospedagem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Pernoite aprovado em viagem corporativa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Exige autorização prévia da Diretoria ou gestor delegado.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Materiais emergenciais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Pequenos insumos ou itens de operação não disponíveis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Somente quando o processo normal não atender ao prazo.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Manutenção emergencial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Serviço imediato para reduzir risco ou interrupção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Deve ser comunicado à Operações.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Treinamentos e eventos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Inscrição, transporte e materiais aprovados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Depende de autorização do gestor e RH, quando aplicável.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Representação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Despesa institucional com cliente ou parceiro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Exige justificativa e aprovação prévia da Diretoria.</w:t>
            </w:r>
          </w:p>
        </w:tc>
      </w:tr>
    </w:tbl>
    <w:p>
      <w:pPr>
        <w:widowControl/>
      </w:pPr>
    </w:p>
    <w:p>
      <w:pPr>
        <w:pStyle w:val="Heading1"/>
        <w:keepNext/>
        <w:widowControl/>
      </w:pPr>
      <w:r>
        <w:t>6. Despesas não reembolsáveis</w:t>
      </w:r>
    </w:p>
    <w:p>
      <w:pPr>
        <w:pStyle w:val="ListBullet"/>
        <w:widowControl/>
        <w:spacing w:after="40"/>
      </w:pPr>
      <w:r>
        <w:t>Compras pessoais ou sem relação com as atividades da empresa.</w:t>
      </w:r>
    </w:p>
    <w:p>
      <w:pPr>
        <w:pStyle w:val="ListBullet"/>
        <w:widowControl/>
        <w:spacing w:after="40"/>
      </w:pPr>
      <w:r>
        <w:t>Bebidas alcoólicas, produtos de tabaco ou itens recreativos.</w:t>
      </w:r>
    </w:p>
    <w:p>
      <w:pPr>
        <w:pStyle w:val="ListBullet"/>
        <w:widowControl/>
        <w:spacing w:after="40"/>
      </w:pPr>
      <w:r>
        <w:t>Multas de trânsito, estacionamento irregular ou penalidades pessoais.</w:t>
      </w:r>
    </w:p>
    <w:p>
      <w:pPr>
        <w:pStyle w:val="ListBullet"/>
        <w:widowControl/>
        <w:spacing w:after="40"/>
      </w:pPr>
      <w:r>
        <w:t>Gorjetas acima de 10% do valor da conta, salvo regra local obrigatória.</w:t>
      </w:r>
    </w:p>
    <w:p>
      <w:pPr>
        <w:pStyle w:val="ListBullet"/>
        <w:widowControl/>
        <w:spacing w:after="40"/>
      </w:pPr>
      <w:r>
        <w:t>Produtos premium quando existir alternativa adequada de menor custo.</w:t>
      </w:r>
    </w:p>
    <w:p>
      <w:pPr>
        <w:pStyle w:val="ListBullet"/>
        <w:widowControl/>
        <w:spacing w:after="40"/>
      </w:pPr>
      <w:r>
        <w:t>Despesas de acompanhantes, familiares ou terceiros não autorizados.</w:t>
      </w:r>
    </w:p>
    <w:p>
      <w:pPr>
        <w:pStyle w:val="ListBullet"/>
        <w:widowControl/>
        <w:spacing w:after="40"/>
      </w:pPr>
      <w:r>
        <w:t>Taxas por perda de documentos, cartões, chaves ou equipamentos causadas por negligência.</w:t>
      </w:r>
    </w:p>
    <w:p>
      <w:pPr>
        <w:pStyle w:val="ListBullet"/>
        <w:widowControl/>
        <w:spacing w:after="40"/>
      </w:pPr>
      <w:r>
        <w:t>Comprovantes alterados, duplicados ou incompatíveis com a solicitação.</w:t>
      </w:r>
    </w:p>
    <w:p>
      <w:pPr>
        <w:pStyle w:val="Heading1"/>
        <w:keepNext/>
        <w:widowControl/>
      </w:pPr>
      <w:r>
        <w:t>7. Limites de aprovação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vAlign w:val="center"/>
            <w:shd w:fill="6F4E3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Faixa por despesa</w:t>
            </w:r>
          </w:p>
        </w:tc>
        <w:tc>
          <w:tcPr>
            <w:tcW w:type="dxa" w:w="3168"/>
            <w:vAlign w:val="center"/>
            <w:shd w:fill="6F4E3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Aprovação mínima</w:t>
            </w:r>
          </w:p>
        </w:tc>
        <w:tc>
          <w:tcPr>
            <w:tcW w:type="dxa" w:w="4320"/>
            <w:vAlign w:val="center"/>
            <w:shd w:fill="6F4E3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Exemplo de uso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Até R$ 150,00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Gerente de unidade ou gestor administrativo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Deslocamento, pequeno material emergencial ou refeição autorizada.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De R$ 150,01 a R$ 500,00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Gerência da área e Financeiro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Manutenção simples, compra emergencial relevante ou apoio externo.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De R$ 500,01 a R$ 2.000,00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Diretoria Administrativa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Hospedagem, manutenção especializada ou evento corporativo.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Acima de R$ 2.000,00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Diretoria e validação financeira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Exceções e despesas de maior impacto.</w:t>
            </w:r>
          </w:p>
        </w:tc>
      </w:tr>
    </w:tbl>
    <w:p>
      <w:pPr>
        <w:widowControl/>
      </w:pPr>
    </w:p>
    <w:p>
      <w:pPr>
        <w:widowControl/>
      </w:pPr>
      <w:r>
        <w:t>Os limites se referem ao valor total da necessidade, e não a cada comprovante separado. Despesas recorrentes ou relacionadas devem ser avaliadas em conjunto.</w:t>
      </w:r>
    </w:p>
    <w:p>
      <w:pPr>
        <w:pStyle w:val="Heading1"/>
        <w:keepNext/>
        <w:widowControl/>
      </w:pPr>
      <w:r>
        <w:t>8. Fluxo de autorização prévia</w:t>
      </w:r>
    </w:p>
    <w:p>
      <w:pPr>
        <w:pStyle w:val="ListNumber"/>
        <w:widowControl/>
        <w:spacing w:after="40"/>
      </w:pPr>
      <w:r>
        <w:t>Identificar a necessidade e verificar se há alternativa interna disponível.</w:t>
      </w:r>
    </w:p>
    <w:p>
      <w:pPr>
        <w:pStyle w:val="ListNumber"/>
        <w:widowControl/>
        <w:spacing w:after="40"/>
      </w:pPr>
      <w:r>
        <w:t>Estimar o valor e selecionar a categoria correta.</w:t>
      </w:r>
    </w:p>
    <w:p>
      <w:pPr>
        <w:pStyle w:val="ListNumber"/>
        <w:widowControl/>
        <w:spacing w:after="40"/>
      </w:pPr>
      <w:r>
        <w:t>Registrar a solicitação no Portal Aurora ou canal formal definido.</w:t>
      </w:r>
    </w:p>
    <w:p>
      <w:pPr>
        <w:pStyle w:val="ListNumber"/>
        <w:widowControl/>
        <w:spacing w:after="40"/>
      </w:pPr>
      <w:r>
        <w:t>Informar unidade, centro de custo, motivo, data prevista e valor estimado.</w:t>
      </w:r>
    </w:p>
    <w:p>
      <w:pPr>
        <w:pStyle w:val="ListNumber"/>
        <w:widowControl/>
        <w:spacing w:after="40"/>
      </w:pPr>
      <w:r>
        <w:t>Aguardar a aprovação correspondente ao limite.</w:t>
      </w:r>
    </w:p>
    <w:p>
      <w:pPr>
        <w:pStyle w:val="ListNumber"/>
        <w:widowControl/>
        <w:spacing w:after="40"/>
      </w:pPr>
      <w:r>
        <w:t>Realizar a despesa respeitando a autorização e guardar os comprovantes.</w:t>
      </w:r>
    </w:p>
    <w:p>
      <w:pPr>
        <w:pStyle w:val="ListNumber"/>
        <w:widowControl/>
        <w:spacing w:after="40"/>
      </w:pPr>
      <w:r>
        <w:t>Enviar a prestação de contas dentro do prazo.</w:t>
      </w:r>
    </w:p>
    <w:p>
      <w:pPr>
        <w:pStyle w:val="Heading1"/>
        <w:keepNext/>
        <w:widowControl/>
      </w:pPr>
      <w:r>
        <w:t>9. Compras e despesas emergenciais</w:t>
      </w:r>
    </w:p>
    <w:p>
      <w:pPr>
        <w:widowControl/>
      </w:pPr>
      <w:r>
        <w:t>Uma despesa é emergencial quando sua não realização imediata puder causar risco à segurança, interrupção relevante da operação, perda de produtos ou descumprimento de regra obrigatória.</w:t>
      </w:r>
    </w:p>
    <w:p>
      <w:pPr>
        <w:pStyle w:val="ListBullet"/>
        <w:widowControl/>
        <w:spacing w:after="40"/>
      </w:pPr>
      <w:r>
        <w:t>O colaborador deve tentar contatar o gerente antes da compra.</w:t>
      </w:r>
    </w:p>
    <w:p>
      <w:pPr>
        <w:pStyle w:val="ListBullet"/>
        <w:widowControl/>
        <w:spacing w:after="40"/>
      </w:pPr>
      <w:r>
        <w:t>Quando não houver resposta e existir risco imediato, o líder pode autorizar até R$ 150,00.</w:t>
      </w:r>
    </w:p>
    <w:p>
      <w:pPr>
        <w:pStyle w:val="ListBullet"/>
        <w:widowControl/>
        <w:spacing w:after="40"/>
      </w:pPr>
      <w:r>
        <w:t>Acima desse valor, o gerente ou a Gerência de Operações deve ser acionado.</w:t>
      </w:r>
    </w:p>
    <w:p>
      <w:pPr>
        <w:pStyle w:val="ListBullet"/>
        <w:widowControl/>
        <w:spacing w:after="40"/>
      </w:pPr>
      <w:r>
        <w:t>A ocorrência e a justificativa devem ser registradas no mesmo turno.</w:t>
      </w:r>
    </w:p>
    <w:p>
      <w:pPr>
        <w:pStyle w:val="ListBullet"/>
        <w:widowControl/>
        <w:spacing w:after="40"/>
      </w:pPr>
      <w:r>
        <w:t>A classificação como emergência não garante reembolso automático.</w:t>
      </w:r>
    </w:p>
    <w:p>
      <w:pPr>
        <w:pStyle w:val="Heading1"/>
        <w:keepNext/>
        <w:widowControl/>
      </w:pPr>
      <w:r>
        <w:t>10. Deslocamentos</w:t>
      </w:r>
    </w:p>
    <w:p>
      <w:pPr>
        <w:pStyle w:val="ListBullet"/>
        <w:widowControl/>
        <w:spacing w:after="40"/>
      </w:pPr>
      <w:r>
        <w:t>Utilizar transporte compatível com a distância, horário, segurança e custo.</w:t>
      </w:r>
    </w:p>
    <w:p>
      <w:pPr>
        <w:pStyle w:val="ListBullet"/>
        <w:widowControl/>
        <w:spacing w:after="40"/>
      </w:pPr>
      <w:r>
        <w:t>Aplicativos de transporte devem utilizar categoria econômica, salvo necessidade justificada.</w:t>
      </w:r>
    </w:p>
    <w:p>
      <w:pPr>
        <w:pStyle w:val="ListBullet"/>
        <w:widowControl/>
        <w:spacing w:after="40"/>
      </w:pPr>
      <w:r>
        <w:t>Deslocamentos entre residência e local normal de trabalho não são reembolsáveis.</w:t>
      </w:r>
    </w:p>
    <w:p>
      <w:pPr>
        <w:pStyle w:val="ListBullet"/>
        <w:widowControl/>
        <w:spacing w:after="40"/>
      </w:pPr>
      <w:r>
        <w:t>Apoio temporário em outra unidade pode ser reembolsado quando houver autorização do gestor.</w:t>
      </w:r>
    </w:p>
    <w:p>
      <w:pPr>
        <w:pStyle w:val="ListBullet"/>
        <w:widowControl/>
        <w:spacing w:after="40"/>
      </w:pPr>
      <w:r>
        <w:t>Pedágios e estacionamento devem possuir comprovante.</w:t>
      </w:r>
    </w:p>
    <w:p>
      <w:pPr>
        <w:pStyle w:val="ListBullet"/>
        <w:widowControl/>
        <w:spacing w:after="40"/>
      </w:pPr>
      <w:r>
        <w:t>Quilometragem em veículo próprio somente será reembolsada quando autorizada e registrada.</w:t>
      </w:r>
    </w:p>
    <w:p>
      <w:pPr>
        <w:pStyle w:val="Heading1"/>
        <w:keepNext/>
        <w:widowControl/>
      </w:pPr>
      <w:r>
        <w:t>11. Alimentação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vAlign w:val="center"/>
            <w:shd w:fill="6F4E3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2592"/>
            <w:vAlign w:val="center"/>
            <w:shd w:fill="6F4E3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Limite de referência por pessoa</w:t>
            </w:r>
          </w:p>
        </w:tc>
        <w:tc>
          <w:tcPr>
            <w:tcW w:type="dxa" w:w="3600"/>
            <w:vAlign w:val="center"/>
            <w:shd w:fill="6F4E3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Condição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Refeição em serviço externo de até 8 horas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R$ 45,00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Quando não houver benefício ou refeição fornecida.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Refeição em viagem com pernoite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R$ 65,00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Mediante autorização de viagem.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Lanche em atividade extraordinária superior a 3 horas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R$ 25,00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Quando autorizado pelo gestor.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Reunião institucional com cliente ou parceiro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Conforme aprovação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Exige lista de participantes e finalidade.</w:t>
            </w:r>
          </w:p>
        </w:tc>
      </w:tr>
    </w:tbl>
    <w:p>
      <w:pPr>
        <w:widowControl/>
      </w:pPr>
    </w:p>
    <w:p>
      <w:pPr>
        <w:widowControl/>
      </w:pPr>
      <w:r>
        <w:t>Os limites são valores máximos de referência e não representam pagamento automático. O reembolso corresponde ao valor efetivamente comprovado.</w:t>
      </w:r>
    </w:p>
    <w:p>
      <w:pPr>
        <w:pStyle w:val="Heading1"/>
        <w:keepNext/>
        <w:widowControl/>
      </w:pPr>
      <w:r>
        <w:t>12. Hospedagem</w:t>
      </w:r>
    </w:p>
    <w:p>
      <w:pPr>
        <w:pStyle w:val="ListBullet"/>
        <w:widowControl/>
        <w:spacing w:after="40"/>
      </w:pPr>
      <w:r>
        <w:t>A hospedagem deve ser aprovada antes da reserva.</w:t>
      </w:r>
    </w:p>
    <w:p>
      <w:pPr>
        <w:pStyle w:val="ListBullet"/>
        <w:widowControl/>
        <w:spacing w:after="40"/>
      </w:pPr>
      <w:r>
        <w:t>Deve-se priorizar acomodação padrão e localização adequada à atividade.</w:t>
      </w:r>
    </w:p>
    <w:p>
      <w:pPr>
        <w:pStyle w:val="ListBullet"/>
        <w:widowControl/>
        <w:spacing w:after="40"/>
      </w:pPr>
      <w:r>
        <w:t>Itens pessoais, frigobar, filmes, lavanderia e serviços adicionais não são reembolsáveis, salvo autorização específica.</w:t>
      </w:r>
    </w:p>
    <w:p>
      <w:pPr>
        <w:pStyle w:val="ListBullet"/>
        <w:widowControl/>
        <w:spacing w:after="40"/>
      </w:pPr>
      <w:r>
        <w:t>Quando a reserva for feita diretamente pela empresa, o colaborador não deve solicitar reembolso duplicado.</w:t>
      </w:r>
    </w:p>
    <w:p>
      <w:pPr>
        <w:pStyle w:val="Heading1"/>
        <w:keepNext/>
        <w:widowControl/>
      </w:pPr>
      <w:r>
        <w:t>13. Comprovantes aceitos</w:t>
      </w:r>
    </w:p>
    <w:p>
      <w:pPr>
        <w:pStyle w:val="ListBullet"/>
        <w:widowControl/>
        <w:spacing w:after="40"/>
      </w:pPr>
      <w:r>
        <w:t>Nota fiscal ou documento fiscal equivalente.</w:t>
      </w:r>
    </w:p>
    <w:p>
      <w:pPr>
        <w:pStyle w:val="ListBullet"/>
        <w:widowControl/>
        <w:spacing w:after="40"/>
      </w:pPr>
      <w:r>
        <w:t>Recibo com identificação do fornecedor, data, descrição e valor.</w:t>
      </w:r>
    </w:p>
    <w:p>
      <w:pPr>
        <w:pStyle w:val="ListBullet"/>
        <w:widowControl/>
        <w:spacing w:after="40"/>
      </w:pPr>
      <w:r>
        <w:t>Comprovante de aplicativo de transporte com origem, destino, data e valor.</w:t>
      </w:r>
    </w:p>
    <w:p>
      <w:pPr>
        <w:pStyle w:val="ListBullet"/>
        <w:widowControl/>
        <w:spacing w:after="40"/>
      </w:pPr>
      <w:r>
        <w:t>Comprovante de pedágio ou estacionamento.</w:t>
      </w:r>
    </w:p>
    <w:p>
      <w:pPr>
        <w:pStyle w:val="ListBullet"/>
        <w:widowControl/>
        <w:spacing w:after="40"/>
      </w:pPr>
      <w:r>
        <w:t>Fatura de hospedagem com discriminação dos serviços.</w:t>
      </w:r>
    </w:p>
    <w:p>
      <w:pPr>
        <w:widowControl/>
      </w:pPr>
      <w:r>
        <w:t>Comprovante de pagamento isolado, como extrato bancário ou recibo de cartão sem descrição do item, pode ser insuficiente. O Financeiro poderá solicitar documentação complementar.</w:t>
      </w:r>
    </w:p>
    <w:p>
      <w:pPr>
        <w:pStyle w:val="Heading1"/>
        <w:keepNext/>
        <w:widowControl/>
      </w:pPr>
      <w:r>
        <w:t>14. Requisitos do comprovante</w:t>
      </w:r>
    </w:p>
    <w:p>
      <w:pPr>
        <w:pStyle w:val="ListBullet"/>
        <w:widowControl/>
        <w:spacing w:after="40"/>
      </w:pPr>
      <w:r>
        <w:t>Estar legível e sem cortes relevantes.</w:t>
      </w:r>
    </w:p>
    <w:p>
      <w:pPr>
        <w:pStyle w:val="ListBullet"/>
        <w:widowControl/>
        <w:spacing w:after="40"/>
      </w:pPr>
      <w:r>
        <w:t>Apresentar data compatível com a atividade.</w:t>
      </w:r>
    </w:p>
    <w:p>
      <w:pPr>
        <w:pStyle w:val="ListBullet"/>
        <w:widowControl/>
        <w:spacing w:after="40"/>
      </w:pPr>
      <w:r>
        <w:t>Indicar valor e moeda.</w:t>
      </w:r>
    </w:p>
    <w:p>
      <w:pPr>
        <w:pStyle w:val="ListBullet"/>
        <w:widowControl/>
        <w:spacing w:after="40"/>
      </w:pPr>
      <w:r>
        <w:t>Identificar o fornecedor ou estabelecimento.</w:t>
      </w:r>
    </w:p>
    <w:p>
      <w:pPr>
        <w:pStyle w:val="ListBullet"/>
        <w:widowControl/>
        <w:spacing w:after="40"/>
      </w:pPr>
      <w:r>
        <w:t>Não apresentar rasuras ou alterações.</w:t>
      </w:r>
    </w:p>
    <w:p>
      <w:pPr>
        <w:pStyle w:val="ListBullet"/>
        <w:widowControl/>
        <w:spacing w:after="40"/>
      </w:pPr>
      <w:r>
        <w:t>Não ter sido utilizado em outra solicitação.</w:t>
      </w:r>
    </w:p>
    <w:p>
      <w:pPr>
        <w:pStyle w:val="Heading1"/>
        <w:keepNext/>
        <w:widowControl/>
      </w:pPr>
      <w:r>
        <w:t>15. Prazo para solicitar reembolso</w:t>
      </w:r>
    </w:p>
    <w:p>
      <w:pPr>
        <w:widowControl/>
      </w:pPr>
      <w:r>
        <w:t>A solicitação deve ser enviada em até 10 dias corridos após a realização da despesa ou o retorno da viagem. Solicitações fora do prazo exigem justificativa e podem ser recusadas.</w:t>
      </w:r>
    </w:p>
    <w:p>
      <w:pPr>
        <w:pStyle w:val="Heading1"/>
        <w:keepNext/>
        <w:widowControl/>
      </w:pPr>
      <w:r>
        <w:t>16. Dados obrigatórios da solicitação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6F4E3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344"/>
            <w:vAlign w:val="center"/>
            <w:shd w:fill="6F4E3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Solicitante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Nome e matrícula fictícia.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Unidade ou área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Local responsável pela despesa.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Centro de custo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Classificação financeira aplicável.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Data da despesa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Data indicada no comprovante.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Categoria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Deslocamento, alimentação, hospedagem, material ou outra categoria autorizada.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Motivo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Descrição objetiva da necessidade.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Valor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Valor efetivamente pago.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Aprovação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Registro do gestor responsável.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Comprovante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Arquivo legível anexado.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Ocorrência relacionada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Número do registro, quando emergencial.</w:t>
            </w:r>
          </w:p>
        </w:tc>
      </w:tr>
    </w:tbl>
    <w:p>
      <w:pPr>
        <w:widowControl/>
      </w:pPr>
    </w:p>
    <w:p>
      <w:pPr>
        <w:pStyle w:val="Heading1"/>
        <w:keepNext/>
        <w:widowControl/>
      </w:pPr>
      <w:r>
        <w:t>17. Conferência pelo Financeiro</w:t>
      </w:r>
    </w:p>
    <w:p>
      <w:pPr>
        <w:pStyle w:val="ListBullet"/>
        <w:widowControl/>
        <w:spacing w:after="40"/>
      </w:pPr>
      <w:r>
        <w:t>Verificar se a despesa está dentro da política.</w:t>
      </w:r>
    </w:p>
    <w:p>
      <w:pPr>
        <w:pStyle w:val="ListBullet"/>
        <w:widowControl/>
        <w:spacing w:after="40"/>
      </w:pPr>
      <w:r>
        <w:t>Conferir aprovação, comprovante, valor e centro de custo.</w:t>
      </w:r>
    </w:p>
    <w:p>
      <w:pPr>
        <w:pStyle w:val="ListBullet"/>
        <w:widowControl/>
        <w:spacing w:after="40"/>
      </w:pPr>
      <w:r>
        <w:t>Pesquisar duplicidade de solicitação.</w:t>
      </w:r>
    </w:p>
    <w:p>
      <w:pPr>
        <w:pStyle w:val="ListBullet"/>
        <w:widowControl/>
        <w:spacing w:after="40"/>
      </w:pPr>
      <w:r>
        <w:t>Solicitar esclarecimentos quando houver divergência.</w:t>
      </w:r>
    </w:p>
    <w:p>
      <w:pPr>
        <w:pStyle w:val="ListBullet"/>
        <w:widowControl/>
        <w:spacing w:after="40"/>
      </w:pPr>
      <w:r>
        <w:t>Aprovar, devolver para correção ou recusar com justificativa.</w:t>
      </w:r>
    </w:p>
    <w:p>
      <w:pPr>
        <w:pStyle w:val="ListBullet"/>
        <w:widowControl/>
        <w:spacing w:after="40"/>
      </w:pPr>
      <w:r>
        <w:t>Registrar a decisão no sistema.</w:t>
      </w:r>
    </w:p>
    <w:p>
      <w:pPr>
        <w:pStyle w:val="Heading1"/>
        <w:keepNext/>
        <w:widowControl/>
      </w:pPr>
      <w:r>
        <w:t>18. Pagamento do reembolso</w:t>
      </w:r>
    </w:p>
    <w:p>
      <w:pPr>
        <w:widowControl/>
      </w:pPr>
      <w:r>
        <w:t>Solicitações completas e aprovadas serão pagas, preferencialmente, em até 7 dias úteis após a aprovação final do Financeiro. O pagamento ocorrerá pelo meio cadastrado pela empresa, sem exposição de dados bancários em mensagens ou grupos operacionais.</w:t>
      </w:r>
    </w:p>
    <w:p>
      <w:pPr>
        <w:pStyle w:val="Heading1"/>
        <w:keepNext/>
        <w:widowControl/>
      </w:pPr>
      <w:r>
        <w:t>19. Solicitação devolvida para correção</w:t>
      </w:r>
    </w:p>
    <w:p>
      <w:pPr>
        <w:widowControl/>
      </w:pPr>
      <w:r>
        <w:t>Quando faltarem informações, o Financeiro devolverá a solicitação indicando o motivo. O colaborador deverá corrigir e reenviar em até 5 dias úteis. A devolução não representa aprovação nem garantia de pagamento.</w:t>
      </w:r>
    </w:p>
    <w:p>
      <w:pPr>
        <w:pStyle w:val="Heading1"/>
        <w:keepNext/>
        <w:widowControl/>
      </w:pPr>
      <w:r>
        <w:t>20. Motivos de recusa</w:t>
      </w:r>
    </w:p>
    <w:p>
      <w:pPr>
        <w:pStyle w:val="ListBullet"/>
        <w:widowControl/>
        <w:spacing w:after="40"/>
      </w:pPr>
      <w:r>
        <w:t>Ausência de aprovação quando ela era obrigatória.</w:t>
      </w:r>
    </w:p>
    <w:p>
      <w:pPr>
        <w:pStyle w:val="ListBullet"/>
        <w:widowControl/>
        <w:spacing w:after="40"/>
      </w:pPr>
      <w:r>
        <w:t>Despesa pessoal ou não relacionada ao trabalho.</w:t>
      </w:r>
    </w:p>
    <w:p>
      <w:pPr>
        <w:pStyle w:val="ListBullet"/>
        <w:widowControl/>
        <w:spacing w:after="40"/>
      </w:pPr>
      <w:r>
        <w:t>Valor acima do limite sem justificativa aceita.</w:t>
      </w:r>
    </w:p>
    <w:p>
      <w:pPr>
        <w:pStyle w:val="ListBullet"/>
        <w:widowControl/>
        <w:spacing w:after="40"/>
      </w:pPr>
      <w:r>
        <w:t>Comprovante ilegível, alterado ou incompatível.</w:t>
      </w:r>
    </w:p>
    <w:p>
      <w:pPr>
        <w:pStyle w:val="ListBullet"/>
        <w:widowControl/>
        <w:spacing w:after="40"/>
      </w:pPr>
      <w:r>
        <w:t>Solicitação duplicada.</w:t>
      </w:r>
    </w:p>
    <w:p>
      <w:pPr>
        <w:pStyle w:val="ListBullet"/>
        <w:widowControl/>
        <w:spacing w:after="40"/>
      </w:pPr>
      <w:r>
        <w:t>Envio fora do prazo sem justificativa adequada.</w:t>
      </w:r>
    </w:p>
    <w:p>
      <w:pPr>
        <w:pStyle w:val="ListBullet"/>
        <w:widowControl/>
        <w:spacing w:after="40"/>
      </w:pPr>
      <w:r>
        <w:t>Fracionamento da despesa para reduzir o nível de aprovação.</w:t>
      </w:r>
    </w:p>
    <w:p>
      <w:pPr>
        <w:pStyle w:val="ListBullet"/>
        <w:widowControl/>
        <w:spacing w:after="40"/>
      </w:pPr>
      <w:r>
        <w:t>Informações falsas ou omissão de fatos relevantes.</w:t>
      </w:r>
    </w:p>
    <w:p>
      <w:pPr>
        <w:pStyle w:val="Heading1"/>
        <w:keepNext/>
        <w:widowControl/>
      </w:pPr>
      <w:r>
        <w:t>21. Adiantamentos</w:t>
      </w:r>
    </w:p>
    <w:p>
      <w:pPr>
        <w:widowControl/>
      </w:pPr>
      <w:r>
        <w:t>Adiantamentos poderão ser concedidos para viagens, eventos ou despesas planejadas de maior duração. O pedido deve ser realizado com pelo menos 5 dias úteis de antecedência e aprovado conforme o valor total estimado.</w:t>
      </w:r>
    </w:p>
    <w:p>
      <w:pPr>
        <w:pStyle w:val="ListBullet"/>
        <w:widowControl/>
        <w:spacing w:after="40"/>
      </w:pPr>
      <w:r>
        <w:t>O colaborador deve prestar contas em até 5 dias úteis após o encerramento da atividade.</w:t>
      </w:r>
    </w:p>
    <w:p>
      <w:pPr>
        <w:pStyle w:val="ListBullet"/>
        <w:widowControl/>
        <w:spacing w:after="40"/>
      </w:pPr>
      <w:r>
        <w:t>Valores não utilizados devem ser devolvidos.</w:t>
      </w:r>
    </w:p>
    <w:p>
      <w:pPr>
        <w:pStyle w:val="ListBullet"/>
        <w:widowControl/>
        <w:spacing w:after="40"/>
      </w:pPr>
      <w:r>
        <w:t>Despesas acima do adiantamento dependem de nova análise.</w:t>
      </w:r>
    </w:p>
    <w:p>
      <w:pPr>
        <w:pStyle w:val="ListBullet"/>
        <w:widowControl/>
        <w:spacing w:after="40"/>
      </w:pPr>
      <w:r>
        <w:t>Não é permitido solicitar novo adiantamento com prestação de contas pendente.</w:t>
      </w:r>
    </w:p>
    <w:p>
      <w:pPr>
        <w:pStyle w:val="Heading1"/>
        <w:keepNext/>
        <w:widowControl/>
      </w:pPr>
      <w:r>
        <w:t>22. Cartão corporativo</w:t>
      </w:r>
    </w:p>
    <w:p>
      <w:pPr>
        <w:widowControl/>
      </w:pPr>
      <w:r>
        <w:t>Quando disponibilizado, o cartão corporativo deve ser utilizado exclusivamente para despesas autorizadas. O portador é responsável pela guarda, conferência e envio dos comprovantes.</w:t>
      </w:r>
    </w:p>
    <w:p>
      <w:pPr>
        <w:pStyle w:val="ListBullet"/>
        <w:widowControl/>
        <w:spacing w:after="40"/>
      </w:pPr>
      <w:r>
        <w:t>Não utilizar para compras pessoais.</w:t>
      </w:r>
    </w:p>
    <w:p>
      <w:pPr>
        <w:pStyle w:val="ListBullet"/>
        <w:widowControl/>
        <w:spacing w:after="40"/>
      </w:pPr>
      <w:r>
        <w:t>Não emprestar o cartão.</w:t>
      </w:r>
    </w:p>
    <w:p>
      <w:pPr>
        <w:pStyle w:val="ListBullet"/>
        <w:widowControl/>
        <w:spacing w:after="40"/>
      </w:pPr>
      <w:r>
        <w:t>Não compartilhar senha.</w:t>
      </w:r>
    </w:p>
    <w:p>
      <w:pPr>
        <w:pStyle w:val="ListBullet"/>
        <w:widowControl/>
        <w:spacing w:after="40"/>
      </w:pPr>
      <w:r>
        <w:t>Comunicar perda, roubo ou suspeita de uso indevido imediatamente.</w:t>
      </w:r>
    </w:p>
    <w:p>
      <w:pPr>
        <w:pStyle w:val="ListBullet"/>
        <w:widowControl/>
        <w:spacing w:after="40"/>
      </w:pPr>
      <w:r>
        <w:t>Anexar comprovantes na prestação de contas.</w:t>
      </w:r>
    </w:p>
    <w:p>
      <w:pPr>
        <w:pStyle w:val="Heading1"/>
        <w:keepNext/>
        <w:widowControl/>
      </w:pPr>
      <w:r>
        <w:t>23. Situações com mais de um colaborador</w:t>
      </w:r>
    </w:p>
    <w:p>
      <w:pPr>
        <w:widowControl/>
      </w:pPr>
      <w:r>
        <w:t>Quando uma pessoa pagar uma despesa coletiva, apenas ela deve solicitar o reembolso. A solicitação deve listar os participantes, a finalidade e a relação com a atividade. Os demais participantes não devem registrar solicitações separadas para o mesmo gasto.</w:t>
      </w:r>
    </w:p>
    <w:p>
      <w:pPr>
        <w:pStyle w:val="Heading1"/>
        <w:keepNext/>
        <w:widowControl/>
      </w:pPr>
      <w:r>
        <w:t>24. Conversão de moeda</w:t>
      </w:r>
    </w:p>
    <w:p>
      <w:pPr>
        <w:widowControl/>
      </w:pPr>
      <w:r>
        <w:t>Despesas realizadas em moeda estrangeira devem informar o valor original, a moeda e o valor efetivamente debitado. Quando não houver registro do valor convertido, o Financeiro utilizará a taxa documentada no comprovante ou no meio de pagamento. Taxas adicionais devem estar discriminadas.</w:t>
      </w:r>
    </w:p>
    <w:p>
      <w:pPr>
        <w:pStyle w:val="Heading1"/>
        <w:keepNext/>
        <w:widowControl/>
      </w:pPr>
      <w:r>
        <w:t>25. Proteção de dados</w:t>
      </w:r>
    </w:p>
    <w:p>
      <w:pPr>
        <w:pStyle w:val="ListBullet"/>
        <w:widowControl/>
        <w:spacing w:after="40"/>
      </w:pPr>
      <w:r>
        <w:t>Comprovantes não devem expor dados desnecessários.</w:t>
      </w:r>
    </w:p>
    <w:p>
      <w:pPr>
        <w:pStyle w:val="ListBullet"/>
        <w:widowControl/>
        <w:spacing w:after="40"/>
      </w:pPr>
      <w:r>
        <w:t>Dados bancários não devem ser enviados ao Aurora Responde ou em grupos operacionais.</w:t>
      </w:r>
    </w:p>
    <w:p>
      <w:pPr>
        <w:pStyle w:val="ListBullet"/>
        <w:widowControl/>
        <w:spacing w:after="40"/>
      </w:pPr>
      <w:r>
        <w:t>O acesso às solicitações deve ser limitado às áreas envolvidas.</w:t>
      </w:r>
    </w:p>
    <w:p>
      <w:pPr>
        <w:pStyle w:val="ListBullet"/>
        <w:widowControl/>
        <w:spacing w:after="40"/>
      </w:pPr>
      <w:r>
        <w:t>O agente de IA pode explicar a política, mas não consultar ou revelar dados financeiros individuais.</w:t>
      </w:r>
    </w:p>
    <w:p>
      <w:pPr>
        <w:pStyle w:val="Heading1"/>
        <w:keepNext/>
        <w:widowControl/>
      </w:pPr>
      <w:r>
        <w:t>26. Auditoria e monitoramento</w:t>
      </w:r>
    </w:p>
    <w:p>
      <w:pPr>
        <w:widowControl/>
      </w:pPr>
      <w:r>
        <w:t>O Financeiro poderá revisar solicitações, amostras de comprovantes, padrões incomuns, despesas repetidas e uso dos centros de custo. Suspeitas de fraude ou violação serão encaminhadas ao RH, à Diretoria e às áreas responsáveis para análise.</w:t>
      </w:r>
    </w:p>
    <w:p>
      <w:pPr>
        <w:pStyle w:val="Heading1"/>
        <w:keepNext/>
        <w:widowControl/>
      </w:pPr>
      <w:r>
        <w:t>27. Matriz resumida de decisão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6F4E3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6624"/>
            <w:vAlign w:val="center"/>
            <w:shd w:fill="6F4E3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Orientação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Despesa prevista e abaixo de R$ 150,00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Obter aprovação do gerente ou gestor antes da realização.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Despesa emergencial sem contato com gerente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Líder pode autorizar até R$ 150,00 e deve registrar a ocorrência.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Comprovante perdido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Comunicar o Financeiro e apresentar justificativa; o reembolso pode ser recusado.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Solicitação enviada após 10 dias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Apresentar justificativa e aguardar análise.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Despesa coletiva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Somente o pagador solicita e informa os participantes.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Diferença entre valor aprovado e gasto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Explicar a variação; nova aprovação pode ser necessária.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Item pessoal incluído na mesma nota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Identificar e excluir o valor pessoal da solicitação.</w:t>
            </w:r>
          </w:p>
        </w:tc>
      </w:tr>
    </w:tbl>
    <w:p>
      <w:pPr>
        <w:widowControl/>
      </w:pPr>
    </w:p>
    <w:p>
      <w:pPr>
        <w:pStyle w:val="Heading1"/>
        <w:keepNext/>
        <w:widowControl/>
      </w:pPr>
      <w:r>
        <w:t>28. Perguntas de referência para o agente</w:t>
      </w:r>
    </w:p>
    <w:p>
      <w:pPr>
        <w:keepNext/>
        <w:widowControl/>
      </w:pPr>
      <w:r>
        <w:rPr>
          <w:b/>
          <w:color w:val="3F2D23"/>
        </w:rPr>
        <w:t>Qual é o prazo para pedir reembolso?</w:t>
      </w:r>
    </w:p>
    <w:p>
      <w:pPr>
        <w:widowControl/>
      </w:pPr>
      <w:r>
        <w:t>Até 10 dias corridos após a despesa ou o retorno da viagem.</w:t>
      </w:r>
    </w:p>
    <w:p>
      <w:pPr>
        <w:keepNext/>
        <w:widowControl/>
      </w:pPr>
      <w:r>
        <w:rPr>
          <w:b/>
          <w:color w:val="3F2D23"/>
        </w:rPr>
        <w:t>Uma despesa de R$ 120,00 precisa de aprovação?</w:t>
      </w:r>
    </w:p>
    <w:p>
      <w:pPr>
        <w:widowControl/>
      </w:pPr>
      <w:r>
        <w:t>Sim. Até R$ 150,00, a aprovação mínima é do gerente da unidade ou gestor administrativo.</w:t>
      </w:r>
    </w:p>
    <w:p>
      <w:pPr>
        <w:keepNext/>
        <w:widowControl/>
      </w:pPr>
      <w:r>
        <w:rPr>
          <w:b/>
          <w:color w:val="3F2D23"/>
        </w:rPr>
        <w:t>Posso pedir reembolso de uma multa de trânsito?</w:t>
      </w:r>
    </w:p>
    <w:p>
      <w:pPr>
        <w:widowControl/>
      </w:pPr>
      <w:r>
        <w:t>Não. Multas e penalidades pessoais não são reembolsáveis.</w:t>
      </w:r>
    </w:p>
    <w:p>
      <w:pPr>
        <w:keepNext/>
        <w:widowControl/>
      </w:pPr>
      <w:r>
        <w:rPr>
          <w:b/>
          <w:color w:val="3F2D23"/>
        </w:rPr>
        <w:t>O comprovante do cartão é suficiente?</w:t>
      </w:r>
    </w:p>
    <w:p>
      <w:pPr>
        <w:widowControl/>
      </w:pPr>
      <w:r>
        <w:t>Pode não ser. O Financeiro pode exigir documento que descreva o item, a data, o fornecedor e o valor.</w:t>
      </w:r>
    </w:p>
    <w:p>
      <w:pPr>
        <w:keepNext/>
        <w:widowControl/>
      </w:pPr>
      <w:r>
        <w:rPr>
          <w:b/>
          <w:color w:val="3F2D23"/>
        </w:rPr>
        <w:t>Posso dividir uma compra em duas notas para ficar dentro do limite?</w:t>
      </w:r>
    </w:p>
    <w:p>
      <w:pPr>
        <w:widowControl/>
      </w:pPr>
      <w:r>
        <w:t>Não. Fracionar uma despesa para evitar aprovação é proibido.</w:t>
      </w:r>
    </w:p>
    <w:p>
      <w:pPr>
        <w:keepNext/>
        <w:widowControl/>
      </w:pPr>
      <w:r>
        <w:rPr>
          <w:b/>
          <w:color w:val="3F2D23"/>
        </w:rPr>
        <w:t>Quem aprova uma despesa de R$ 800,00?</w:t>
      </w:r>
    </w:p>
    <w:p>
      <w:pPr>
        <w:widowControl/>
      </w:pPr>
      <w:r>
        <w:t>A Diretoria Administrativa deve aprovar, conforme a faixa de R$ 500,01 a R$ 2.000,00.</w:t>
      </w:r>
    </w:p>
    <w:p>
      <w:pPr>
        <w:keepNext/>
        <w:widowControl/>
      </w:pPr>
      <w:r>
        <w:rPr>
          <w:b/>
          <w:color w:val="3F2D23"/>
        </w:rPr>
        <w:t>Quando o reembolso é pago?</w:t>
      </w:r>
    </w:p>
    <w:p>
      <w:pPr>
        <w:widowControl/>
      </w:pPr>
      <w:r>
        <w:t>Preferencialmente em até 7 dias úteis após a aprovação final do Financeiro.</w:t>
      </w:r>
    </w:p>
    <w:p>
      <w:pPr>
        <w:keepNext/>
        <w:widowControl/>
      </w:pPr>
      <w:r>
        <w:rPr>
          <w:b/>
          <w:color w:val="3F2D23"/>
        </w:rPr>
        <w:t>O agente pode informar meus dados bancários?</w:t>
      </w:r>
    </w:p>
    <w:p>
      <w:pPr>
        <w:widowControl/>
      </w:pPr>
      <w:r>
        <w:t>Não. O Aurora Responde não deve consultar nem revelar dados financeiros individuais.</w:t>
      </w:r>
    </w:p>
    <w:p>
      <w:pPr>
        <w:pStyle w:val="Heading1"/>
        <w:keepNext/>
        <w:widowControl/>
      </w:pPr>
      <w:r>
        <w:t>29. Cenários de teste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464"/>
            <w:vAlign w:val="center"/>
            <w:shd w:fill="6F4E3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Cenário</w:t>
            </w:r>
          </w:p>
        </w:tc>
        <w:tc>
          <w:tcPr>
            <w:tcW w:type="dxa" w:w="5328"/>
            <w:vAlign w:val="center"/>
            <w:shd w:fill="6F4E3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Resposta esperada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Atendente compra material de R$ 90,00 sem autorização e sem emergência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Informar que a despesa poderia exigir aprovação prévia e pode ser recusada.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Gerente paga transporte para apoiar outra unidade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Validar autorização, motivo, origem, destino e comprovante.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Colaborador apresenta duas solicitações para a mesma refeição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Identificar possível duplicidade e encaminhar para conferência.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Líder compra item de R$ 140,00 durante vazamento que interrompe a operação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Classificar como emergência possível, exigir ocorrência, comprovante e validação posterior.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Solicitação contém refeição do colaborador e de um acompanhante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1E8"/>
          </w:tcPr>
          <w:p>
            <w:r/>
            <w:r>
              <w:rPr>
                <w:b w:val="0"/>
                <w:sz w:val="17"/>
              </w:rPr>
              <w:t>Reembolsar somente a parte autorizada do colaborador, se aplicável.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Viagem teve gasto acima do valor aprovado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Solicitar justificativa e nova aprovação antes do pagamento da diferença.</w:t>
            </w:r>
          </w:p>
        </w:tc>
      </w:tr>
    </w:tbl>
    <w:p>
      <w:pPr>
        <w:widowControl/>
      </w:pPr>
    </w:p>
    <w:p>
      <w:pPr>
        <w:pStyle w:val="Heading1"/>
        <w:keepNext/>
        <w:widowControl/>
      </w:pPr>
      <w:r>
        <w:t>30. Limites do Aurora Responde</w:t>
      </w:r>
    </w:p>
    <w:p>
      <w:pPr>
        <w:pStyle w:val="ListBullet"/>
        <w:widowControl/>
        <w:spacing w:after="40"/>
      </w:pPr>
      <w:r>
        <w:t>Explicar regras, prazos, limites e documentos necessários.</w:t>
      </w:r>
    </w:p>
    <w:p>
      <w:pPr>
        <w:pStyle w:val="ListBullet"/>
        <w:widowControl/>
        <w:spacing w:after="40"/>
      </w:pPr>
      <w:r>
        <w:t>Indicar a área ou função responsável pela aprovação.</w:t>
      </w:r>
    </w:p>
    <w:p>
      <w:pPr>
        <w:pStyle w:val="ListBullet"/>
        <w:widowControl/>
        <w:spacing w:after="40"/>
      </w:pPr>
      <w:r>
        <w:t>Não aprovar despesas ou reembolsos.</w:t>
      </w:r>
    </w:p>
    <w:p>
      <w:pPr>
        <w:pStyle w:val="ListBullet"/>
        <w:widowControl/>
        <w:spacing w:after="40"/>
      </w:pPr>
      <w:r>
        <w:t>Não acessar dados bancários, comprovantes individuais ou histórico pessoal.</w:t>
      </w:r>
    </w:p>
    <w:p>
      <w:pPr>
        <w:pStyle w:val="ListBullet"/>
        <w:widowControl/>
        <w:spacing w:after="40"/>
      </w:pPr>
      <w:r>
        <w:t>Não classificar uma situação como fraude sem análise humana.</w:t>
      </w:r>
    </w:p>
    <w:p>
      <w:pPr>
        <w:pStyle w:val="ListBullet"/>
        <w:widowControl/>
        <w:spacing w:after="40"/>
      </w:pPr>
      <w:r>
        <w:t>Informar quando uma exceção depende do Financeiro ou da Diretoria.</w:t>
      </w:r>
    </w:p>
    <w:p>
      <w:pPr>
        <w:pStyle w:val="Heading1"/>
        <w:keepNext/>
        <w:widowControl/>
      </w:pPr>
      <w:r>
        <w:t>31. Declaração de uso fictício</w:t>
      </w:r>
    </w:p>
    <w:p>
      <w:pPr>
        <w:widowControl/>
      </w:pPr>
      <w:r>
        <w:t>A Café Aurora, seus colaboradores, valores, limites, centros de custo e procedimentos descritos neste documento são fictícios. Este material foi desenvolvido exclusivamente para fins educacionais, simulação de dados e testes de um agente corporativo de inteligência artificial.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625C"/>
        <w:sz w:val="16"/>
      </w:rPr>
      <w:t>CA-FIN-POL-001  |  Versão 1.0  |  Uso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F4E37"/>
        <w:sz w:val="16"/>
      </w:rPr>
      <w:t>CAFÉ AURORA  |  POLÍTICA DE DESPESAS E REEMBOLSOS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F2D2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6F4E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6F4E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F2D2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Despesas e Reembolsos — Café Aurora</dc:title>
  <dc:subject>Documento corporativo fictício</dc:subject>
  <dc:creator>Café Aurora</dc:creator>
  <cp:keywords>despesas, reembolsos, política, Café Aurora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