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05"/>
        <w:tblW w:w="4929" w:type="dxa"/>
        <w:tblLayout w:type="fixed"/>
        <w:tblLook w:val="01E0" w:firstRow="1" w:lastRow="1" w:firstColumn="1" w:lastColumn="1" w:noHBand="0" w:noVBand="0"/>
      </w:tblPr>
      <w:tblGrid>
        <w:gridCol w:w="4929"/>
      </w:tblGrid>
      <w:tr w:rsidR="00626444" w:rsidRPr="008A31A7" w14:paraId="2E0BF581" w14:textId="77777777" w:rsidTr="00614D79">
        <w:trPr>
          <w:trHeight w:val="936"/>
        </w:trPr>
        <w:tc>
          <w:tcPr>
            <w:tcW w:w="4929" w:type="dxa"/>
            <w:vAlign w:val="center"/>
          </w:tcPr>
          <w:p w14:paraId="0C148750" w14:textId="7478612E" w:rsidR="00626444" w:rsidRPr="008A31A7" w:rsidRDefault="00614D79" w:rsidP="00614D79">
            <w:pPr>
              <w:pStyle w:val="Corpodetexto"/>
              <w:jc w:val="center"/>
              <w:rPr>
                <w:sz w:val="14"/>
                <w:szCs w:val="14"/>
              </w:rPr>
            </w:pPr>
            <w:r>
              <w:rPr>
                <w:noProof/>
              </w:rPr>
              <w:t xml:space="preserve"> </w:t>
            </w:r>
            <w:r w:rsidR="00722135" w:rsidRPr="00722135">
              <w:rPr>
                <w:noProof/>
              </w:rPr>
              <w:drawing>
                <wp:inline distT="0" distB="0" distL="0" distR="0" wp14:anchorId="49352403" wp14:editId="11A3B8DE">
                  <wp:extent cx="1085958" cy="761792"/>
                  <wp:effectExtent l="0" t="0" r="0" b="635"/>
                  <wp:docPr id="16" name="Imagem 15" descr="Uma imagem contendo Ícone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EBADDF-7A13-451E-93EF-C2F428BD40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5" descr="Uma imagem contendo Ícone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D5EBADDF-7A13-451E-93EF-C2F428BD40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989" cy="77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444" w:rsidRPr="008A31A7" w14:paraId="61DA70A5" w14:textId="77777777" w:rsidTr="00614D79">
        <w:trPr>
          <w:trHeight w:val="936"/>
        </w:trPr>
        <w:tc>
          <w:tcPr>
            <w:tcW w:w="4929" w:type="dxa"/>
            <w:vAlign w:val="center"/>
          </w:tcPr>
          <w:p w14:paraId="377EFAED" w14:textId="46708A98" w:rsidR="00626444" w:rsidRPr="008A31A7" w:rsidRDefault="00614D79" w:rsidP="00614D79">
            <w:pPr>
              <w:pStyle w:val="Corpodetexto"/>
              <w:jc w:val="center"/>
              <w:rPr>
                <w:noProof/>
              </w:rPr>
            </w:pPr>
            <w:r>
              <w:rPr>
                <w:noProof/>
              </w:rPr>
              <w:t xml:space="preserve">UNIVERSIDADE FEDERAL DE </w:t>
            </w:r>
            <w:r w:rsidR="00722135">
              <w:rPr>
                <w:noProof/>
              </w:rPr>
              <w:t>GOIÁS</w:t>
            </w:r>
          </w:p>
        </w:tc>
      </w:tr>
    </w:tbl>
    <w:p w14:paraId="1BD6128F" w14:textId="77777777" w:rsidR="00C2092C" w:rsidRPr="008A31A7" w:rsidRDefault="00C2092C" w:rsidP="00C2092C">
      <w:pPr>
        <w:spacing w:line="360" w:lineRule="auto"/>
        <w:jc w:val="both"/>
      </w:pPr>
    </w:p>
    <w:p w14:paraId="7E92B05E" w14:textId="77777777" w:rsidR="00C2092C" w:rsidRPr="008A31A7" w:rsidRDefault="00C2092C" w:rsidP="00C2092C">
      <w:pPr>
        <w:spacing w:line="360" w:lineRule="auto"/>
        <w:jc w:val="both"/>
      </w:pPr>
    </w:p>
    <w:p w14:paraId="5C84FDBC" w14:textId="77777777" w:rsidR="00C2092C" w:rsidRPr="008A31A7" w:rsidRDefault="00C2092C" w:rsidP="00C2092C">
      <w:pPr>
        <w:spacing w:line="360" w:lineRule="auto"/>
        <w:jc w:val="both"/>
      </w:pPr>
    </w:p>
    <w:p w14:paraId="7506EB3D" w14:textId="77777777" w:rsidR="00C2092C" w:rsidRPr="008A31A7" w:rsidRDefault="00C2092C" w:rsidP="00C2092C">
      <w:pPr>
        <w:spacing w:line="360" w:lineRule="auto"/>
        <w:jc w:val="both"/>
      </w:pPr>
    </w:p>
    <w:p w14:paraId="257B6A1D" w14:textId="77777777" w:rsidR="00C2092C" w:rsidRPr="008A31A7" w:rsidRDefault="00C2092C" w:rsidP="00C2092C">
      <w:pPr>
        <w:spacing w:line="360" w:lineRule="auto"/>
        <w:jc w:val="both"/>
      </w:pPr>
    </w:p>
    <w:p w14:paraId="0AA2A431" w14:textId="77777777" w:rsidR="00C2092C" w:rsidRPr="008A31A7" w:rsidRDefault="00C2092C" w:rsidP="00C2092C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Plano de Aula</w:t>
      </w:r>
    </w:p>
    <w:p w14:paraId="1C81B47C" w14:textId="77777777" w:rsidR="00C2092C" w:rsidRPr="008A31A7" w:rsidRDefault="00C2092C" w:rsidP="00C2092C">
      <w:pPr>
        <w:spacing w:line="360" w:lineRule="auto"/>
        <w:jc w:val="center"/>
        <w:rPr>
          <w:b/>
          <w:sz w:val="36"/>
          <w:szCs w:val="36"/>
        </w:rPr>
      </w:pPr>
    </w:p>
    <w:p w14:paraId="36F5B3DE" w14:textId="79E3829E" w:rsidR="00C2092C" w:rsidRPr="008A31A7" w:rsidRDefault="00614D79" w:rsidP="00C2092C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MSc</w:t>
      </w:r>
      <w:proofErr w:type="spellEnd"/>
      <w:r w:rsidR="00C2092C" w:rsidRPr="008A31A7">
        <w:rPr>
          <w:sz w:val="32"/>
          <w:szCs w:val="32"/>
        </w:rPr>
        <w:t xml:space="preserve">. </w:t>
      </w:r>
      <w:r>
        <w:rPr>
          <w:sz w:val="32"/>
          <w:szCs w:val="32"/>
        </w:rPr>
        <w:t>Flávio Olimpio Sanches Neto</w:t>
      </w:r>
    </w:p>
    <w:p w14:paraId="0B0215AE" w14:textId="77777777" w:rsidR="00C2092C" w:rsidRPr="008A31A7" w:rsidRDefault="00C2092C" w:rsidP="00C2092C">
      <w:pPr>
        <w:spacing w:line="360" w:lineRule="auto"/>
        <w:jc w:val="center"/>
        <w:rPr>
          <w:b/>
          <w:sz w:val="36"/>
          <w:szCs w:val="36"/>
        </w:rPr>
      </w:pPr>
    </w:p>
    <w:p w14:paraId="6A06795E" w14:textId="77777777" w:rsidR="00C2092C" w:rsidRPr="008A31A7" w:rsidRDefault="00C2092C" w:rsidP="00C2092C">
      <w:pPr>
        <w:spacing w:line="360" w:lineRule="auto"/>
        <w:jc w:val="both"/>
      </w:pPr>
    </w:p>
    <w:p w14:paraId="156AFE17" w14:textId="77777777" w:rsidR="00C2092C" w:rsidRPr="008A31A7" w:rsidRDefault="00C2092C" w:rsidP="00C2092C">
      <w:pPr>
        <w:spacing w:line="360" w:lineRule="auto"/>
        <w:jc w:val="both"/>
      </w:pPr>
    </w:p>
    <w:p w14:paraId="44A28442" w14:textId="309541B3" w:rsidR="00C2092C" w:rsidRPr="008A31A7" w:rsidRDefault="00C2092C" w:rsidP="00C2092C">
      <w:pPr>
        <w:spacing w:line="360" w:lineRule="auto"/>
        <w:ind w:left="4140"/>
        <w:jc w:val="both"/>
      </w:pPr>
      <w:r w:rsidRPr="008A31A7">
        <w:t xml:space="preserve">Apresentado ao </w:t>
      </w:r>
      <w:r w:rsidR="00302508">
        <w:t>Membros do Processo Seletivo</w:t>
      </w:r>
      <w:r w:rsidRPr="008A31A7">
        <w:t xml:space="preserve"> de </w:t>
      </w:r>
      <w:r w:rsidR="00111358">
        <w:t>Físico-Química</w:t>
      </w:r>
      <w:r w:rsidR="009E59F0">
        <w:t>/</w:t>
      </w:r>
      <w:r w:rsidRPr="008A31A7">
        <w:t>Química</w:t>
      </w:r>
      <w:r w:rsidR="00302508">
        <w:t xml:space="preserve"> Geral</w:t>
      </w:r>
      <w:r w:rsidRPr="008A31A7">
        <w:t xml:space="preserve"> da Universidade </w:t>
      </w:r>
      <w:r w:rsidR="00D83712">
        <w:t xml:space="preserve">Federal de </w:t>
      </w:r>
      <w:r w:rsidR="00722135">
        <w:t>Goiás</w:t>
      </w:r>
      <w:r w:rsidR="00D83712">
        <w:t xml:space="preserve"> </w:t>
      </w:r>
      <w:r w:rsidR="00560CBA">
        <w:t>p</w:t>
      </w:r>
      <w:r w:rsidRPr="008A31A7">
        <w:t xml:space="preserve">ara ingresso no cargo de Professor </w:t>
      </w:r>
      <w:r w:rsidR="00304658">
        <w:t>Substituto</w:t>
      </w:r>
      <w:r w:rsidR="00FA5254">
        <w:t>.</w:t>
      </w:r>
    </w:p>
    <w:p w14:paraId="29B8B1E4" w14:textId="77777777" w:rsidR="00C2092C" w:rsidRPr="008A31A7" w:rsidRDefault="00C2092C" w:rsidP="00C2092C">
      <w:pPr>
        <w:spacing w:line="360" w:lineRule="auto"/>
        <w:jc w:val="both"/>
      </w:pPr>
    </w:p>
    <w:p w14:paraId="2D8D5078" w14:textId="77777777" w:rsidR="00C2092C" w:rsidRPr="008A31A7" w:rsidRDefault="00C2092C" w:rsidP="00C2092C">
      <w:pPr>
        <w:spacing w:line="360" w:lineRule="auto"/>
        <w:jc w:val="both"/>
      </w:pPr>
    </w:p>
    <w:p w14:paraId="2154E0DD" w14:textId="77777777" w:rsidR="00C2092C" w:rsidRPr="008A31A7" w:rsidRDefault="00C2092C" w:rsidP="00C2092C">
      <w:pPr>
        <w:spacing w:line="360" w:lineRule="auto"/>
        <w:jc w:val="both"/>
      </w:pPr>
    </w:p>
    <w:p w14:paraId="50434CE2" w14:textId="77777777" w:rsidR="00C2092C" w:rsidRPr="008A31A7" w:rsidRDefault="00C2092C" w:rsidP="00C2092C">
      <w:pPr>
        <w:spacing w:line="360" w:lineRule="auto"/>
        <w:jc w:val="both"/>
      </w:pPr>
    </w:p>
    <w:p w14:paraId="40E968B2" w14:textId="77777777" w:rsidR="00C2092C" w:rsidRPr="008A31A7" w:rsidRDefault="00C2092C" w:rsidP="00C2092C">
      <w:pPr>
        <w:spacing w:line="360" w:lineRule="auto"/>
        <w:jc w:val="both"/>
      </w:pPr>
    </w:p>
    <w:p w14:paraId="55625266" w14:textId="77777777" w:rsidR="00C2092C" w:rsidRPr="008A31A7" w:rsidRDefault="00C2092C" w:rsidP="00C2092C">
      <w:pPr>
        <w:spacing w:line="360" w:lineRule="auto"/>
        <w:jc w:val="both"/>
      </w:pPr>
    </w:p>
    <w:p w14:paraId="37FFF5D0" w14:textId="77777777" w:rsidR="00C2092C" w:rsidRDefault="00C2092C" w:rsidP="00C2092C">
      <w:pPr>
        <w:spacing w:line="360" w:lineRule="auto"/>
        <w:jc w:val="both"/>
      </w:pPr>
    </w:p>
    <w:p w14:paraId="7185EF79" w14:textId="77777777" w:rsidR="00C2092C" w:rsidRDefault="00C2092C" w:rsidP="00C2092C">
      <w:pPr>
        <w:spacing w:line="360" w:lineRule="auto"/>
        <w:jc w:val="both"/>
      </w:pPr>
    </w:p>
    <w:p w14:paraId="3A40D6AA" w14:textId="118DC5CC" w:rsidR="00C2092C" w:rsidRDefault="00C2092C" w:rsidP="00C2092C">
      <w:pPr>
        <w:spacing w:line="360" w:lineRule="auto"/>
        <w:jc w:val="both"/>
      </w:pPr>
    </w:p>
    <w:p w14:paraId="06E9D730" w14:textId="53F10921" w:rsidR="00304658" w:rsidRDefault="00304658" w:rsidP="00C2092C">
      <w:pPr>
        <w:spacing w:line="360" w:lineRule="auto"/>
        <w:jc w:val="both"/>
      </w:pPr>
    </w:p>
    <w:p w14:paraId="4A6E7556" w14:textId="77777777" w:rsidR="00304658" w:rsidRDefault="00304658" w:rsidP="00C2092C">
      <w:pPr>
        <w:spacing w:line="360" w:lineRule="auto"/>
        <w:jc w:val="both"/>
      </w:pPr>
    </w:p>
    <w:p w14:paraId="3D59941C" w14:textId="77777777" w:rsidR="00304658" w:rsidRDefault="00304658" w:rsidP="00C2092C">
      <w:pPr>
        <w:spacing w:line="360" w:lineRule="auto"/>
        <w:jc w:val="both"/>
      </w:pPr>
    </w:p>
    <w:p w14:paraId="64780C33" w14:textId="65B70C02" w:rsidR="00C2092C" w:rsidRDefault="00C2092C" w:rsidP="00C2092C">
      <w:pPr>
        <w:spacing w:line="360" w:lineRule="auto"/>
        <w:jc w:val="both"/>
      </w:pPr>
    </w:p>
    <w:p w14:paraId="3A54A449" w14:textId="77777777" w:rsidR="005F73A2" w:rsidRDefault="005F73A2" w:rsidP="00C2092C">
      <w:pPr>
        <w:spacing w:line="360" w:lineRule="auto"/>
        <w:jc w:val="both"/>
      </w:pPr>
    </w:p>
    <w:p w14:paraId="6C78F590" w14:textId="77777777" w:rsidR="00C2092C" w:rsidRDefault="00C2092C" w:rsidP="00C2092C">
      <w:pPr>
        <w:spacing w:line="360" w:lineRule="auto"/>
        <w:jc w:val="both"/>
      </w:pPr>
    </w:p>
    <w:p w14:paraId="77718ADF" w14:textId="77777777" w:rsidR="00C2092C" w:rsidRPr="008A31A7" w:rsidRDefault="00C2092C" w:rsidP="00C2092C">
      <w:pPr>
        <w:spacing w:line="360" w:lineRule="auto"/>
        <w:jc w:val="both"/>
      </w:pPr>
    </w:p>
    <w:p w14:paraId="59E98D10" w14:textId="39030F19" w:rsidR="00C2092C" w:rsidRDefault="00AA5E78" w:rsidP="00C2092C">
      <w:pPr>
        <w:spacing w:line="360" w:lineRule="auto"/>
        <w:jc w:val="center"/>
      </w:pPr>
      <w:r>
        <w:t>Goiânia</w:t>
      </w:r>
      <w:r w:rsidR="00C2092C" w:rsidRPr="008A31A7">
        <w:t xml:space="preserve">, </w:t>
      </w:r>
      <w:r>
        <w:t>19</w:t>
      </w:r>
      <w:r w:rsidR="00C2092C">
        <w:t xml:space="preserve"> de J</w:t>
      </w:r>
      <w:r>
        <w:t>aneiro</w:t>
      </w:r>
      <w:r w:rsidR="00C2092C" w:rsidRPr="008A31A7">
        <w:t xml:space="preserve"> de 20</w:t>
      </w:r>
      <w:r w:rsidR="00304658">
        <w:t>2</w:t>
      </w:r>
      <w:r>
        <w:t>2</w:t>
      </w:r>
      <w:r w:rsidR="00C2092C" w:rsidRPr="008A31A7">
        <w:t>.</w:t>
      </w:r>
    </w:p>
    <w:p w14:paraId="6FD588FC" w14:textId="77F95D8C" w:rsidR="00C2092C" w:rsidRPr="00602CE4" w:rsidRDefault="00602CE4" w:rsidP="00840504">
      <w:pPr>
        <w:spacing w:line="360" w:lineRule="auto"/>
        <w:jc w:val="both"/>
        <w:rPr>
          <w:b/>
          <w:bCs/>
          <w:color w:val="4472C4" w:themeColor="accent1"/>
        </w:rPr>
      </w:pPr>
      <w:r w:rsidRPr="00602CE4">
        <w:rPr>
          <w:b/>
          <w:bCs/>
          <w:color w:val="4472C4" w:themeColor="accent1"/>
        </w:rPr>
        <w:lastRenderedPageBreak/>
        <w:t xml:space="preserve">1 </w:t>
      </w:r>
      <w:r w:rsidR="00C2092C" w:rsidRPr="00602CE4">
        <w:rPr>
          <w:b/>
          <w:bCs/>
          <w:color w:val="4472C4" w:themeColor="accent1"/>
        </w:rPr>
        <w:t>Identificação</w:t>
      </w:r>
    </w:p>
    <w:p w14:paraId="6DF51425" w14:textId="1AF4C799" w:rsidR="00C2092C" w:rsidRDefault="00C2092C" w:rsidP="00840504">
      <w:pPr>
        <w:spacing w:line="360" w:lineRule="auto"/>
        <w:jc w:val="both"/>
      </w:pPr>
      <w:r w:rsidRPr="00840504">
        <w:rPr>
          <w:b/>
          <w:bCs/>
        </w:rPr>
        <w:t>Público Alvo:</w:t>
      </w:r>
      <w:r>
        <w:t xml:space="preserve"> Alunos do </w:t>
      </w:r>
      <w:r w:rsidR="009E59F0">
        <w:t>1</w:t>
      </w:r>
      <w:r>
        <w:t xml:space="preserve">° período do curso de Química (Bacharelado) matriculados na disciplina </w:t>
      </w:r>
      <w:r w:rsidR="00025974">
        <w:t xml:space="preserve">Química </w:t>
      </w:r>
      <w:r w:rsidR="009E59F0">
        <w:t>Geral</w:t>
      </w:r>
      <w:r w:rsidR="005F73A2">
        <w:t>.</w:t>
      </w:r>
    </w:p>
    <w:p w14:paraId="6E12BF28" w14:textId="5B3ABAC2" w:rsidR="00C2092C" w:rsidRDefault="00C2092C" w:rsidP="00840504">
      <w:pPr>
        <w:spacing w:line="360" w:lineRule="auto"/>
        <w:jc w:val="both"/>
      </w:pPr>
      <w:r w:rsidRPr="00840504">
        <w:rPr>
          <w:b/>
          <w:bCs/>
        </w:rPr>
        <w:t>Tema da Aula:</w:t>
      </w:r>
      <w:r>
        <w:t xml:space="preserve"> </w:t>
      </w:r>
      <w:r w:rsidR="00AA5E78">
        <w:t>Eletroquímica</w:t>
      </w:r>
      <w:r>
        <w:t>.</w:t>
      </w:r>
    </w:p>
    <w:p w14:paraId="603C5B23" w14:textId="3AB76940" w:rsidR="00C2092C" w:rsidRDefault="00C2092C" w:rsidP="00840504">
      <w:pPr>
        <w:spacing w:line="360" w:lineRule="auto"/>
        <w:jc w:val="both"/>
      </w:pPr>
      <w:r w:rsidRPr="00840504">
        <w:rPr>
          <w:b/>
          <w:bCs/>
        </w:rPr>
        <w:t>Professor:</w:t>
      </w:r>
      <w:r>
        <w:t xml:space="preserve"> </w:t>
      </w:r>
      <w:proofErr w:type="spellStart"/>
      <w:r w:rsidR="0070167E" w:rsidRPr="0070167E">
        <w:t>MSc</w:t>
      </w:r>
      <w:proofErr w:type="spellEnd"/>
      <w:r w:rsidR="0070167E" w:rsidRPr="0070167E">
        <w:t>. Flávio Olimpio Sanches Neto</w:t>
      </w:r>
    </w:p>
    <w:p w14:paraId="0681466E" w14:textId="77777777" w:rsidR="00C2092C" w:rsidRDefault="00C2092C" w:rsidP="00840504">
      <w:pPr>
        <w:spacing w:line="360" w:lineRule="auto"/>
        <w:jc w:val="both"/>
      </w:pPr>
    </w:p>
    <w:p w14:paraId="28778EFA" w14:textId="77777777" w:rsidR="002105AB" w:rsidRPr="00602CE4" w:rsidRDefault="00602CE4" w:rsidP="00840504">
      <w:pPr>
        <w:spacing w:line="360" w:lineRule="auto"/>
        <w:jc w:val="both"/>
        <w:rPr>
          <w:b/>
          <w:bCs/>
          <w:color w:val="4472C4" w:themeColor="accent1"/>
        </w:rPr>
      </w:pPr>
      <w:r w:rsidRPr="00602CE4">
        <w:rPr>
          <w:b/>
          <w:bCs/>
          <w:color w:val="4472C4" w:themeColor="accent1"/>
        </w:rPr>
        <w:t xml:space="preserve">2 </w:t>
      </w:r>
      <w:r w:rsidR="002105AB" w:rsidRPr="00602CE4">
        <w:rPr>
          <w:b/>
          <w:bCs/>
          <w:color w:val="4472C4" w:themeColor="accent1"/>
        </w:rPr>
        <w:t>Introdução</w:t>
      </w:r>
    </w:p>
    <w:p w14:paraId="29E2D265" w14:textId="61EEBE0A" w:rsidR="00293A74" w:rsidRDefault="00293A74" w:rsidP="00840504">
      <w:pPr>
        <w:spacing w:line="360" w:lineRule="auto"/>
        <w:jc w:val="both"/>
      </w:pPr>
      <w:r>
        <w:t xml:space="preserve">Nesta aula, </w:t>
      </w:r>
      <w:r w:rsidR="001954A3">
        <w:t xml:space="preserve">introduzimos as reações de transferência de elétron </w:t>
      </w:r>
      <w:r w:rsidR="009D3A88">
        <w:t xml:space="preserve">por meio de </w:t>
      </w:r>
      <w:r w:rsidR="00ED008D">
        <w:t xml:space="preserve">uma </w:t>
      </w:r>
      <w:r w:rsidR="001954A3">
        <w:t>abordagem qualitativa</w:t>
      </w:r>
      <w:r w:rsidR="009D3A88">
        <w:t xml:space="preserve"> da teoria de Marcus</w:t>
      </w:r>
      <w:r w:rsidR="00EC49EE">
        <w:t xml:space="preserve">. </w:t>
      </w:r>
      <w:r w:rsidR="00351D79">
        <w:t>Em seguida</w:t>
      </w:r>
      <w:r w:rsidR="00EC49EE">
        <w:t xml:space="preserve">, </w:t>
      </w:r>
      <w:r w:rsidR="00C705CA">
        <w:t xml:space="preserve">conceitos e terminologias </w:t>
      </w:r>
      <w:r w:rsidR="00350D0E">
        <w:t xml:space="preserve">essenciais para o entendimento de </w:t>
      </w:r>
      <w:r w:rsidR="00DE6F9C">
        <w:t xml:space="preserve">uma reação eletroquímica </w:t>
      </w:r>
      <w:r w:rsidR="005A655D">
        <w:t>são mostrados</w:t>
      </w:r>
      <w:r w:rsidR="00BE38C5">
        <w:t>.</w:t>
      </w:r>
      <w:r w:rsidR="00892364">
        <w:t xml:space="preserve"> </w:t>
      </w:r>
      <w:r w:rsidR="004B0FB9">
        <w:t xml:space="preserve">Uma explicação sobre o potencial padrão </w:t>
      </w:r>
      <w:r w:rsidR="00F964D8">
        <w:t xml:space="preserve">assim como </w:t>
      </w:r>
      <w:r w:rsidR="00473D37">
        <w:t xml:space="preserve">sua relação </w:t>
      </w:r>
      <w:r w:rsidR="008F78B2">
        <w:t xml:space="preserve">entre a termodinâmica, equilíbrio químico e eletroquímica será </w:t>
      </w:r>
      <w:r w:rsidR="00760F45">
        <w:t>realizada.</w:t>
      </w:r>
      <w:r w:rsidR="0065551C">
        <w:t xml:space="preserve"> </w:t>
      </w:r>
      <w:r w:rsidR="000C3AB6">
        <w:t>Exemplo de a</w:t>
      </w:r>
      <w:r w:rsidR="0065551C">
        <w:t xml:space="preserve">plicações dos conceitos </w:t>
      </w:r>
      <w:r w:rsidR="000C3AB6">
        <w:t xml:space="preserve">lecionados serão </w:t>
      </w:r>
      <w:r w:rsidR="0060184E">
        <w:t>apresentados.</w:t>
      </w:r>
      <w:r w:rsidR="00760F45">
        <w:t xml:space="preserve"> </w:t>
      </w:r>
      <w:r w:rsidR="00E06433">
        <w:t>Além disso</w:t>
      </w:r>
      <w:r w:rsidR="00BE38C5">
        <w:t xml:space="preserve">, uma aplicação web – </w:t>
      </w:r>
      <w:hyperlink r:id="rId6" w:history="1">
        <w:r w:rsidR="004227BD" w:rsidRPr="007D1153">
          <w:rPr>
            <w:rStyle w:val="Hyperlink"/>
          </w:rPr>
          <w:t>https://share.streamlit.io/flavioolimpio/pyaulas/main/pyaulas.py</w:t>
        </w:r>
      </w:hyperlink>
      <w:r w:rsidR="004227BD">
        <w:t xml:space="preserve"> </w:t>
      </w:r>
      <w:r w:rsidR="00BE38C5">
        <w:t>– será mostrada como uma ferramenta</w:t>
      </w:r>
      <w:r w:rsidR="00085B39">
        <w:t xml:space="preserve"> adicional</w:t>
      </w:r>
      <w:r w:rsidR="00BE38C5">
        <w:t xml:space="preserve"> </w:t>
      </w:r>
      <w:r w:rsidR="00155CD0">
        <w:t xml:space="preserve">ao conteúdo ministrado em sala com o objetivo de guiar o aluno em um melhor aprendizado fora da sala de aula. </w:t>
      </w:r>
    </w:p>
    <w:p w14:paraId="1A4A57A8" w14:textId="77777777" w:rsidR="00602CE4" w:rsidRDefault="00602CE4" w:rsidP="00840504">
      <w:pPr>
        <w:spacing w:line="360" w:lineRule="auto"/>
        <w:jc w:val="both"/>
      </w:pPr>
    </w:p>
    <w:p w14:paraId="311188FF" w14:textId="77777777" w:rsidR="00C2092C" w:rsidRPr="00602CE4" w:rsidRDefault="00602CE4" w:rsidP="00840504">
      <w:pPr>
        <w:spacing w:line="360" w:lineRule="auto"/>
        <w:jc w:val="both"/>
        <w:rPr>
          <w:b/>
          <w:bCs/>
          <w:color w:val="4472C4" w:themeColor="accent1"/>
        </w:rPr>
      </w:pPr>
      <w:r w:rsidRPr="00602CE4">
        <w:rPr>
          <w:b/>
          <w:bCs/>
          <w:color w:val="4472C4" w:themeColor="accent1"/>
        </w:rPr>
        <w:t xml:space="preserve">3 </w:t>
      </w:r>
      <w:r w:rsidR="00C2092C" w:rsidRPr="00602CE4">
        <w:rPr>
          <w:b/>
          <w:bCs/>
          <w:color w:val="4472C4" w:themeColor="accent1"/>
        </w:rPr>
        <w:t>Objetivo da Aula</w:t>
      </w:r>
    </w:p>
    <w:p w14:paraId="08C164A0" w14:textId="77777777" w:rsidR="00C2092C" w:rsidRDefault="00C2092C" w:rsidP="00840504">
      <w:pPr>
        <w:spacing w:line="360" w:lineRule="auto"/>
        <w:jc w:val="both"/>
      </w:pPr>
    </w:p>
    <w:p w14:paraId="7E3DF443" w14:textId="0ED85FA3" w:rsidR="00840504" w:rsidRDefault="00502251" w:rsidP="00CF1D29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Compreender qualitativamente a teoria de Marcus</w:t>
      </w:r>
      <w:r w:rsidR="00DF2006">
        <w:t xml:space="preserve"> para reações de transferência de elétrons</w:t>
      </w:r>
      <w:r w:rsidR="00840504">
        <w:t>.</w:t>
      </w:r>
    </w:p>
    <w:p w14:paraId="510AA694" w14:textId="5F14F02A" w:rsidR="00502251" w:rsidRDefault="00502251" w:rsidP="00CF1D29">
      <w:pPr>
        <w:pStyle w:val="PargrafodaLista"/>
        <w:numPr>
          <w:ilvl w:val="0"/>
          <w:numId w:val="6"/>
        </w:numPr>
        <w:spacing w:line="360" w:lineRule="auto"/>
        <w:jc w:val="both"/>
      </w:pPr>
      <w:r w:rsidRPr="00F17FF7">
        <w:t>Aprender os conceitos básicos de uma reação de oxidação-redução</w:t>
      </w:r>
      <w:r>
        <w:t>.</w:t>
      </w:r>
    </w:p>
    <w:p w14:paraId="29D099A4" w14:textId="6637911F" w:rsidR="00840504" w:rsidRDefault="00D02E99" w:rsidP="00CF1D29">
      <w:pPr>
        <w:pStyle w:val="PargrafodaLista"/>
        <w:numPr>
          <w:ilvl w:val="0"/>
          <w:numId w:val="6"/>
        </w:numPr>
        <w:spacing w:line="360" w:lineRule="auto"/>
        <w:jc w:val="both"/>
      </w:pPr>
      <w:r w:rsidRPr="00D02E99">
        <w:t>Identificar reações de oxidação-redução em solução</w:t>
      </w:r>
      <w:r w:rsidR="00AA6FA1">
        <w:t xml:space="preserve">. </w:t>
      </w:r>
    </w:p>
    <w:p w14:paraId="7D81CF83" w14:textId="12F82E36" w:rsidR="00840504" w:rsidRDefault="00D02E99" w:rsidP="00840504">
      <w:pPr>
        <w:pStyle w:val="PargrafodaLista"/>
        <w:numPr>
          <w:ilvl w:val="0"/>
          <w:numId w:val="6"/>
        </w:numPr>
        <w:spacing w:line="360" w:lineRule="auto"/>
        <w:jc w:val="both"/>
      </w:pPr>
      <w:r w:rsidRPr="00D02E99">
        <w:t xml:space="preserve">Entender a relação entre o potencial da célula e </w:t>
      </w:r>
      <w:r w:rsidR="001A3E51">
        <w:t xml:space="preserve">a energia livre de Gibbs e </w:t>
      </w:r>
      <w:r w:rsidRPr="00D02E99">
        <w:t>a constante de equilíbrio</w:t>
      </w:r>
      <w:r w:rsidR="00580FBB">
        <w:t xml:space="preserve">. </w:t>
      </w:r>
    </w:p>
    <w:p w14:paraId="165A5830" w14:textId="4B05D57A" w:rsidR="00840504" w:rsidRDefault="00840504" w:rsidP="00A313C4">
      <w:pPr>
        <w:pStyle w:val="PargrafodaLista"/>
        <w:spacing w:line="360" w:lineRule="auto"/>
        <w:jc w:val="both"/>
      </w:pPr>
    </w:p>
    <w:p w14:paraId="4C00BC00" w14:textId="371DE3B1" w:rsidR="00840504" w:rsidRPr="00155CD0" w:rsidRDefault="00155CD0" w:rsidP="00155CD0">
      <w:pPr>
        <w:spacing w:line="360" w:lineRule="auto"/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="00602CE4" w:rsidRPr="00602CE4">
        <w:rPr>
          <w:b/>
          <w:bCs/>
          <w:color w:val="4472C4" w:themeColor="accent1"/>
        </w:rPr>
        <w:t xml:space="preserve"> Tempo previsto</w:t>
      </w:r>
    </w:p>
    <w:p w14:paraId="533927DC" w14:textId="297640FD" w:rsidR="00602CE4" w:rsidRDefault="00847E14" w:rsidP="00840504">
      <w:pPr>
        <w:pStyle w:val="PargrafodaLista"/>
        <w:numPr>
          <w:ilvl w:val="0"/>
          <w:numId w:val="3"/>
        </w:numPr>
        <w:spacing w:line="360" w:lineRule="auto"/>
        <w:jc w:val="both"/>
      </w:pPr>
      <w:r w:rsidRPr="00847E14">
        <w:t>Aproximadamente</w:t>
      </w:r>
      <w:r>
        <w:t xml:space="preserve"> </w:t>
      </w:r>
      <w:r w:rsidR="00A26769">
        <w:t>5</w:t>
      </w:r>
      <w:r w:rsidR="00602CE4">
        <w:t>0 minutos.</w:t>
      </w:r>
    </w:p>
    <w:p w14:paraId="2F92985F" w14:textId="77777777" w:rsidR="00580FBB" w:rsidRDefault="00580FBB" w:rsidP="0060184E">
      <w:pPr>
        <w:spacing w:line="360" w:lineRule="auto"/>
        <w:jc w:val="both"/>
      </w:pPr>
    </w:p>
    <w:p w14:paraId="52BB1749" w14:textId="04FECE22" w:rsidR="00C2092C" w:rsidRPr="00602CE4" w:rsidRDefault="00155CD0" w:rsidP="00840504">
      <w:pPr>
        <w:spacing w:line="360" w:lineRule="auto"/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5</w:t>
      </w:r>
      <w:r w:rsidR="00602CE4" w:rsidRPr="00602CE4">
        <w:rPr>
          <w:b/>
          <w:bCs/>
          <w:color w:val="4472C4" w:themeColor="accent1"/>
        </w:rPr>
        <w:t xml:space="preserve"> </w:t>
      </w:r>
      <w:r w:rsidR="00C2092C" w:rsidRPr="00602CE4">
        <w:rPr>
          <w:b/>
          <w:bCs/>
          <w:color w:val="4472C4" w:themeColor="accent1"/>
        </w:rPr>
        <w:t>Metodologia</w:t>
      </w:r>
    </w:p>
    <w:p w14:paraId="6E7928BA" w14:textId="77777777" w:rsidR="00840504" w:rsidRDefault="00840504" w:rsidP="00840504">
      <w:pPr>
        <w:spacing w:line="360" w:lineRule="auto"/>
        <w:jc w:val="both"/>
      </w:pPr>
    </w:p>
    <w:p w14:paraId="118C6B44" w14:textId="48FFCDD6" w:rsidR="00840504" w:rsidRDefault="00840504" w:rsidP="00840504">
      <w:pPr>
        <w:spacing w:line="360" w:lineRule="auto"/>
        <w:jc w:val="both"/>
      </w:pPr>
      <w:r>
        <w:t>Aula expositiva sobre os conteúdos programáticos e realização de exercícios de aplicação dos conceitos aprendidos.</w:t>
      </w:r>
    </w:p>
    <w:p w14:paraId="52FBCF64" w14:textId="50CE54FB" w:rsidR="00C2092C" w:rsidRPr="00602CE4" w:rsidRDefault="00155CD0" w:rsidP="00840504">
      <w:pPr>
        <w:spacing w:line="360" w:lineRule="auto"/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6</w:t>
      </w:r>
      <w:r w:rsidR="00602CE4" w:rsidRPr="00602CE4">
        <w:rPr>
          <w:b/>
          <w:bCs/>
          <w:color w:val="4472C4" w:themeColor="accent1"/>
        </w:rPr>
        <w:t xml:space="preserve"> </w:t>
      </w:r>
      <w:r w:rsidR="002105AB" w:rsidRPr="00602CE4">
        <w:rPr>
          <w:b/>
          <w:bCs/>
          <w:color w:val="4472C4" w:themeColor="accent1"/>
        </w:rPr>
        <w:t>Recursos Utilizados</w:t>
      </w:r>
    </w:p>
    <w:p w14:paraId="2150184E" w14:textId="77777777" w:rsidR="002105AB" w:rsidRDefault="002105AB" w:rsidP="00840504">
      <w:pPr>
        <w:spacing w:line="360" w:lineRule="auto"/>
        <w:jc w:val="both"/>
      </w:pPr>
    </w:p>
    <w:p w14:paraId="3431EEB6" w14:textId="536056AE" w:rsidR="00F33A42" w:rsidRDefault="00F33A42" w:rsidP="00F33A4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Powerpoint</w:t>
      </w:r>
      <w:r>
        <w:t>;</w:t>
      </w:r>
    </w:p>
    <w:p w14:paraId="18C12E2C" w14:textId="33933C8B" w:rsidR="00602CE4" w:rsidRDefault="003C0298" w:rsidP="0084050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Pincel</w:t>
      </w:r>
      <w:r w:rsidR="00602CE4">
        <w:t xml:space="preserve"> e Quadro;</w:t>
      </w:r>
    </w:p>
    <w:p w14:paraId="07EF53FF" w14:textId="4145964D" w:rsidR="00CF1D29" w:rsidRDefault="00A26769" w:rsidP="0084050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Aplicação online (www.pyaulas.online)</w:t>
      </w:r>
    </w:p>
    <w:p w14:paraId="308F4A66" w14:textId="77777777" w:rsidR="00602CE4" w:rsidRDefault="00602CE4" w:rsidP="00840504">
      <w:pPr>
        <w:pStyle w:val="PargrafodaLista"/>
        <w:spacing w:line="360" w:lineRule="auto"/>
        <w:jc w:val="both"/>
      </w:pPr>
    </w:p>
    <w:p w14:paraId="04260858" w14:textId="77777777" w:rsidR="002105AB" w:rsidRPr="00602CE4" w:rsidRDefault="00602CE4" w:rsidP="00840504">
      <w:pPr>
        <w:spacing w:line="360" w:lineRule="auto"/>
        <w:jc w:val="both"/>
        <w:rPr>
          <w:b/>
          <w:bCs/>
          <w:color w:val="4472C4" w:themeColor="accent1"/>
        </w:rPr>
      </w:pPr>
      <w:r w:rsidRPr="00602CE4">
        <w:rPr>
          <w:b/>
          <w:bCs/>
          <w:color w:val="4472C4" w:themeColor="accent1"/>
        </w:rPr>
        <w:t xml:space="preserve">8 </w:t>
      </w:r>
      <w:r w:rsidR="002105AB" w:rsidRPr="00602CE4">
        <w:rPr>
          <w:b/>
          <w:bCs/>
          <w:color w:val="4472C4" w:themeColor="accent1"/>
        </w:rPr>
        <w:t>Avaliação</w:t>
      </w:r>
    </w:p>
    <w:p w14:paraId="421AD0EA" w14:textId="77777777" w:rsidR="00840504" w:rsidRDefault="00840504" w:rsidP="00840504">
      <w:pPr>
        <w:pStyle w:val="PargrafodaLista"/>
        <w:spacing w:line="360" w:lineRule="auto"/>
        <w:jc w:val="both"/>
      </w:pPr>
    </w:p>
    <w:p w14:paraId="19CD7CA6" w14:textId="77777777" w:rsidR="002105AB" w:rsidRDefault="00602CE4" w:rsidP="0084050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Lista de exercícios de fixação sobre o tema da aula que deve ser entregue na aula seguinte</w:t>
      </w:r>
      <w:r w:rsidR="00A313C4">
        <w:t xml:space="preserve"> (em anexo ao plano de aula).</w:t>
      </w:r>
      <w:r>
        <w:t xml:space="preserve"> </w:t>
      </w:r>
    </w:p>
    <w:p w14:paraId="7B33A566" w14:textId="77777777" w:rsidR="00602CE4" w:rsidRDefault="00602CE4" w:rsidP="00840504">
      <w:pPr>
        <w:spacing w:line="360" w:lineRule="auto"/>
        <w:jc w:val="both"/>
      </w:pPr>
    </w:p>
    <w:p w14:paraId="075D23A2" w14:textId="77777777" w:rsidR="00602CE4" w:rsidRDefault="00602CE4" w:rsidP="00840504">
      <w:pPr>
        <w:spacing w:line="360" w:lineRule="auto"/>
        <w:jc w:val="both"/>
        <w:rPr>
          <w:b/>
          <w:bCs/>
          <w:color w:val="4472C4" w:themeColor="accent1"/>
        </w:rPr>
      </w:pPr>
      <w:r w:rsidRPr="00602CE4">
        <w:rPr>
          <w:b/>
          <w:bCs/>
          <w:color w:val="4472C4" w:themeColor="accent1"/>
        </w:rPr>
        <w:t xml:space="preserve">9 </w:t>
      </w:r>
      <w:r w:rsidR="002105AB" w:rsidRPr="00602CE4">
        <w:rPr>
          <w:b/>
          <w:bCs/>
          <w:color w:val="4472C4" w:themeColor="accent1"/>
        </w:rPr>
        <w:t>Bibliografia</w:t>
      </w:r>
    </w:p>
    <w:p w14:paraId="1B2CAEC8" w14:textId="77777777" w:rsidR="00840504" w:rsidRDefault="00840504" w:rsidP="00840504">
      <w:pPr>
        <w:spacing w:line="360" w:lineRule="auto"/>
        <w:jc w:val="both"/>
      </w:pPr>
    </w:p>
    <w:p w14:paraId="1C39F996" w14:textId="078C1039" w:rsidR="00840504" w:rsidRPr="0049563B" w:rsidRDefault="0049563B" w:rsidP="00840504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FD4FF0">
        <w:t>Brown,</w:t>
      </w:r>
      <w:r w:rsidRPr="00FD4FF0">
        <w:t xml:space="preserve"> </w:t>
      </w:r>
      <w:r w:rsidRPr="00FD4FF0">
        <w:t>Theodore E.,</w:t>
      </w:r>
      <w:r w:rsidR="00120A00" w:rsidRPr="00FD4FF0">
        <w:t xml:space="preserve"> </w:t>
      </w:r>
      <w:proofErr w:type="spellStart"/>
      <w:r w:rsidRPr="00FD4FF0">
        <w:t>Lemay</w:t>
      </w:r>
      <w:proofErr w:type="spellEnd"/>
      <w:r w:rsidRPr="00FD4FF0">
        <w:t xml:space="preserve"> Jr.,</w:t>
      </w:r>
      <w:r w:rsidR="00120A00" w:rsidRPr="00FD4FF0">
        <w:t xml:space="preserve"> </w:t>
      </w:r>
      <w:r w:rsidRPr="00FD4FF0">
        <w:t>H. Eugene,</w:t>
      </w:r>
      <w:r w:rsidR="00120A00" w:rsidRPr="00FD4FF0">
        <w:t xml:space="preserve"> </w:t>
      </w:r>
      <w:proofErr w:type="spellStart"/>
      <w:r w:rsidRPr="00FD4FF0">
        <w:t>Bursten</w:t>
      </w:r>
      <w:proofErr w:type="spellEnd"/>
      <w:r w:rsidRPr="00FD4FF0">
        <w:t>,</w:t>
      </w:r>
      <w:r w:rsidR="00120A00" w:rsidRPr="00FD4FF0">
        <w:t xml:space="preserve"> </w:t>
      </w:r>
      <w:r w:rsidRPr="00FD4FF0">
        <w:t>Bruce E</w:t>
      </w:r>
      <w:r w:rsidR="00D24294" w:rsidRPr="00FD4FF0">
        <w:t xml:space="preserve">. </w:t>
      </w:r>
      <w:r w:rsidR="00FD4FF0" w:rsidRPr="00FD4FF0">
        <w:t>Química - A Ciência Central</w:t>
      </w:r>
      <w:r w:rsidR="00D24294" w:rsidRPr="00FD4FF0">
        <w:t xml:space="preserve">. </w:t>
      </w:r>
      <w:r w:rsidR="007C09E4">
        <w:rPr>
          <w:lang w:val="en-US"/>
        </w:rPr>
        <w:t>13</w:t>
      </w:r>
      <w:r w:rsidR="00D24294" w:rsidRPr="0049563B">
        <w:rPr>
          <w:lang w:val="en-US"/>
        </w:rPr>
        <w:t xml:space="preserve">ª. Ed. </w:t>
      </w:r>
      <w:r w:rsidR="00FD4FF0">
        <w:rPr>
          <w:lang w:val="en-US"/>
        </w:rPr>
        <w:t>Pearson</w:t>
      </w:r>
      <w:r w:rsidR="00D24294" w:rsidRPr="0049563B">
        <w:rPr>
          <w:lang w:val="en-US"/>
        </w:rPr>
        <w:t>, 20</w:t>
      </w:r>
      <w:r w:rsidR="007C09E4">
        <w:rPr>
          <w:lang w:val="en-US"/>
        </w:rPr>
        <w:t>17.</w:t>
      </w:r>
    </w:p>
    <w:p w14:paraId="29D27124" w14:textId="77777777" w:rsidR="00FB624B" w:rsidRPr="00FB624B" w:rsidRDefault="00FB624B" w:rsidP="00840504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FB624B">
        <w:rPr>
          <w:lang w:val="en-US"/>
        </w:rPr>
        <w:t xml:space="preserve">ATKINS, P.W.; JONES, Loretta. </w:t>
      </w:r>
      <w:r w:rsidRPr="00FB624B">
        <w:t>Princípios de química: questionando a vida moderna e o meio ambiente. 3.ed. Porto Alegre: Bookman, 2006.</w:t>
      </w:r>
    </w:p>
    <w:p w14:paraId="70AFAB58" w14:textId="10CD2A0A" w:rsidR="00840504" w:rsidRPr="00B4688B" w:rsidRDefault="00BF6C7F" w:rsidP="00840504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t xml:space="preserve">Artigos da literatura. </w:t>
      </w:r>
    </w:p>
    <w:p w14:paraId="1E4D45E2" w14:textId="77777777" w:rsidR="00A313C4" w:rsidRPr="00B4688B" w:rsidRDefault="00A313C4" w:rsidP="00A313C4">
      <w:pPr>
        <w:spacing w:line="360" w:lineRule="auto"/>
        <w:jc w:val="both"/>
        <w:rPr>
          <w:lang w:val="en-US"/>
        </w:rPr>
      </w:pPr>
    </w:p>
    <w:p w14:paraId="157EACC5" w14:textId="77777777" w:rsidR="00A313C4" w:rsidRPr="00B4688B" w:rsidRDefault="00A313C4" w:rsidP="00A313C4">
      <w:pPr>
        <w:spacing w:line="360" w:lineRule="auto"/>
        <w:jc w:val="both"/>
        <w:rPr>
          <w:lang w:val="en-US"/>
        </w:rPr>
      </w:pPr>
    </w:p>
    <w:p w14:paraId="37B6C7DA" w14:textId="77777777" w:rsidR="00A313C4" w:rsidRPr="00B4688B" w:rsidRDefault="00A313C4" w:rsidP="00A313C4">
      <w:pPr>
        <w:spacing w:line="360" w:lineRule="auto"/>
        <w:jc w:val="both"/>
        <w:rPr>
          <w:lang w:val="en-US"/>
        </w:rPr>
      </w:pPr>
    </w:p>
    <w:p w14:paraId="7A1DB834" w14:textId="77777777" w:rsidR="00A313C4" w:rsidRPr="00B4688B" w:rsidRDefault="00A313C4" w:rsidP="00A313C4">
      <w:pPr>
        <w:spacing w:line="360" w:lineRule="auto"/>
        <w:jc w:val="both"/>
        <w:rPr>
          <w:lang w:val="en-US"/>
        </w:rPr>
      </w:pPr>
    </w:p>
    <w:p w14:paraId="6130A411" w14:textId="25EC504D" w:rsidR="00A313C4" w:rsidRDefault="00A313C4" w:rsidP="00A313C4">
      <w:pPr>
        <w:spacing w:line="360" w:lineRule="auto"/>
        <w:jc w:val="both"/>
        <w:rPr>
          <w:lang w:val="en-US"/>
        </w:rPr>
      </w:pPr>
    </w:p>
    <w:p w14:paraId="75D16100" w14:textId="7C8344B1" w:rsidR="00580FBB" w:rsidRDefault="00580FBB" w:rsidP="00A313C4">
      <w:pPr>
        <w:spacing w:line="360" w:lineRule="auto"/>
        <w:jc w:val="both"/>
        <w:rPr>
          <w:lang w:val="en-US"/>
        </w:rPr>
      </w:pPr>
    </w:p>
    <w:p w14:paraId="52EF38B4" w14:textId="3E5F3BB7" w:rsidR="00580FBB" w:rsidRDefault="00580FBB" w:rsidP="00A313C4">
      <w:pPr>
        <w:spacing w:line="360" w:lineRule="auto"/>
        <w:jc w:val="both"/>
        <w:rPr>
          <w:lang w:val="en-US"/>
        </w:rPr>
      </w:pPr>
    </w:p>
    <w:p w14:paraId="6682ABA7" w14:textId="3E000D25" w:rsidR="00580FBB" w:rsidRDefault="00580FBB" w:rsidP="00A313C4">
      <w:pPr>
        <w:spacing w:line="360" w:lineRule="auto"/>
        <w:jc w:val="both"/>
        <w:rPr>
          <w:lang w:val="en-US"/>
        </w:rPr>
      </w:pPr>
    </w:p>
    <w:p w14:paraId="2305185D" w14:textId="77777777" w:rsidR="00580FBB" w:rsidRDefault="00580FBB" w:rsidP="00A313C4">
      <w:pPr>
        <w:spacing w:line="360" w:lineRule="auto"/>
        <w:jc w:val="both"/>
        <w:rPr>
          <w:lang w:val="en-US"/>
        </w:rPr>
      </w:pPr>
    </w:p>
    <w:p w14:paraId="754DF525" w14:textId="77777777" w:rsidR="00AA5E78" w:rsidRPr="00B4688B" w:rsidRDefault="00AA5E78" w:rsidP="00A313C4">
      <w:pPr>
        <w:spacing w:line="360" w:lineRule="auto"/>
        <w:jc w:val="both"/>
        <w:rPr>
          <w:lang w:val="en-US"/>
        </w:rPr>
      </w:pPr>
    </w:p>
    <w:p w14:paraId="5A84482C" w14:textId="77777777" w:rsidR="00A313C4" w:rsidRDefault="00A313C4" w:rsidP="00A313C4">
      <w:pPr>
        <w:spacing w:line="360" w:lineRule="auto"/>
        <w:jc w:val="both"/>
        <w:rPr>
          <w:lang w:val="en-US"/>
        </w:rPr>
      </w:pPr>
    </w:p>
    <w:p w14:paraId="598288BF" w14:textId="77777777" w:rsidR="0060184E" w:rsidRDefault="0060184E" w:rsidP="00A313C4">
      <w:pPr>
        <w:spacing w:line="360" w:lineRule="auto"/>
        <w:jc w:val="both"/>
        <w:rPr>
          <w:lang w:val="en-US"/>
        </w:rPr>
      </w:pPr>
    </w:p>
    <w:p w14:paraId="4193504E" w14:textId="77777777" w:rsidR="00347882" w:rsidRDefault="00347882" w:rsidP="00A313C4">
      <w:pPr>
        <w:spacing w:line="360" w:lineRule="auto"/>
        <w:jc w:val="both"/>
        <w:rPr>
          <w:lang w:val="en-US"/>
        </w:rPr>
      </w:pPr>
    </w:p>
    <w:p w14:paraId="4151651A" w14:textId="77777777" w:rsidR="0060184E" w:rsidRDefault="0060184E" w:rsidP="00A313C4">
      <w:pPr>
        <w:spacing w:line="360" w:lineRule="auto"/>
        <w:jc w:val="both"/>
        <w:rPr>
          <w:lang w:val="en-US"/>
        </w:rPr>
      </w:pPr>
    </w:p>
    <w:p w14:paraId="27317B81" w14:textId="77777777" w:rsidR="0060184E" w:rsidRPr="00B4688B" w:rsidRDefault="0060184E" w:rsidP="00A313C4">
      <w:pPr>
        <w:spacing w:line="360" w:lineRule="auto"/>
        <w:jc w:val="both"/>
        <w:rPr>
          <w:lang w:val="en-US"/>
        </w:rPr>
      </w:pPr>
    </w:p>
    <w:p w14:paraId="6E2CBF65" w14:textId="2FC7D7BC" w:rsidR="00A313C4" w:rsidRPr="00CA2C40" w:rsidRDefault="00A313C4" w:rsidP="00CA2C40">
      <w:pPr>
        <w:spacing w:line="360" w:lineRule="auto"/>
        <w:jc w:val="center"/>
        <w:rPr>
          <w:b/>
          <w:bCs/>
        </w:rPr>
      </w:pPr>
      <w:r w:rsidRPr="00CA2C40">
        <w:rPr>
          <w:b/>
          <w:bCs/>
        </w:rPr>
        <w:lastRenderedPageBreak/>
        <w:t xml:space="preserve">Exercícios </w:t>
      </w:r>
      <w:r w:rsidR="0055747A">
        <w:rPr>
          <w:b/>
          <w:bCs/>
        </w:rPr>
        <w:t>de Eletroquímica</w:t>
      </w:r>
      <w:r w:rsidR="00CA2C40">
        <w:rPr>
          <w:b/>
          <w:bCs/>
        </w:rPr>
        <w:t xml:space="preserve"> – Prof. </w:t>
      </w:r>
      <w:r w:rsidR="00BF6C7F">
        <w:rPr>
          <w:b/>
          <w:bCs/>
        </w:rPr>
        <w:t>Flávio Olimpio Sanches Neto</w:t>
      </w:r>
    </w:p>
    <w:p w14:paraId="45B78A17" w14:textId="11892316" w:rsidR="00A313C4" w:rsidRDefault="00A313C4" w:rsidP="00A313C4">
      <w:pPr>
        <w:spacing w:line="360" w:lineRule="auto"/>
        <w:jc w:val="both"/>
        <w:rPr>
          <w:color w:val="000000" w:themeColor="text1"/>
        </w:rPr>
      </w:pPr>
      <w:r w:rsidRPr="00B9680D">
        <w:rPr>
          <w:color w:val="000000" w:themeColor="text1"/>
        </w:rPr>
        <w:t xml:space="preserve">1 – </w:t>
      </w:r>
      <w:r w:rsidR="00696BF4" w:rsidRPr="00696BF4">
        <w:rPr>
          <w:color w:val="000000" w:themeColor="text1"/>
        </w:rPr>
        <w:t xml:space="preserve">Na construção original da Estátua da Liberdade, uma estrutura de </w:t>
      </w:r>
      <w:r w:rsidR="00696BF4" w:rsidRPr="00696BF4">
        <w:rPr>
          <w:color w:val="000000" w:themeColor="text1"/>
        </w:rPr>
        <w:t>ferro foi</w:t>
      </w:r>
      <w:r w:rsidR="00696BF4" w:rsidRPr="00696BF4">
        <w:rPr>
          <w:color w:val="000000" w:themeColor="text1"/>
        </w:rPr>
        <w:t xml:space="preserve"> recoberta por uma camada de cobre de 2,5 mm de espessura, sendo esses metais separados entre si por uma camada de amianto. Com </w:t>
      </w:r>
      <w:r w:rsidR="00696BF4" w:rsidRPr="00696BF4">
        <w:rPr>
          <w:color w:val="000000" w:themeColor="text1"/>
        </w:rPr>
        <w:t>o tempo</w:t>
      </w:r>
      <w:r w:rsidR="00696BF4" w:rsidRPr="00696BF4">
        <w:rPr>
          <w:color w:val="000000" w:themeColor="text1"/>
        </w:rPr>
        <w:t>, essa camada de amianto sofreu desgaste e a estrutura de ferro passou a sofrer corrosão. Nos 100 anos transcorridos antes da restauração da estátua, a estrutura de ferro perdeu mais da metade de sua massa, ao passo que a cobertura de cobre perdeu apenas 4% de sua espessura. Explique essas observações com base em princípios eletroquímicos.</w:t>
      </w:r>
      <w:r w:rsidR="00696BF4">
        <w:rPr>
          <w:color w:val="000000" w:themeColor="text1"/>
        </w:rPr>
        <w:t xml:space="preserve"> </w:t>
      </w:r>
    </w:p>
    <w:p w14:paraId="272607BA" w14:textId="33FA7FF5" w:rsidR="00741B6C" w:rsidRDefault="00696BF4" w:rsidP="00A313C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Dados:</w:t>
      </w:r>
      <w:r w:rsidR="000B0BAD" w:rsidRPr="000B0BAD">
        <w:rPr>
          <w:color w:val="000000" w:themeColor="text1"/>
        </w:rPr>
        <w:t>Fe</w:t>
      </w:r>
      <w:r w:rsidR="000B0BAD" w:rsidRPr="000B0BAD">
        <w:rPr>
          <w:color w:val="000000" w:themeColor="text1"/>
          <w:vertAlign w:val="superscript"/>
        </w:rPr>
        <w:t>3+</w:t>
      </w:r>
      <w:r w:rsidR="000B0BAD" w:rsidRPr="000B0BAD">
        <w:rPr>
          <w:color w:val="000000" w:themeColor="text1"/>
        </w:rPr>
        <w:t xml:space="preserve"> </w:t>
      </w:r>
      <w:r w:rsidR="000B0BAD">
        <w:rPr>
          <w:color w:val="000000" w:themeColor="text1"/>
        </w:rPr>
        <w:t>+</w:t>
      </w:r>
      <w:r w:rsidR="000B0BAD" w:rsidRPr="000B0BAD">
        <w:rPr>
          <w:color w:val="000000" w:themeColor="text1"/>
        </w:rPr>
        <w:t xml:space="preserve"> e</w:t>
      </w:r>
      <w:r w:rsidR="000B0BAD" w:rsidRPr="000B0BAD">
        <w:rPr>
          <w:color w:val="000000" w:themeColor="text1"/>
          <w:vertAlign w:val="superscript"/>
        </w:rPr>
        <w:t>-</w:t>
      </w:r>
      <w:r w:rsidR="000B0BAD">
        <w:rPr>
          <w:color w:val="000000" w:themeColor="text1"/>
        </w:rPr>
        <w:t xml:space="preserve">  </w:t>
      </w:r>
      <w:r w:rsidR="000B0BAD" w:rsidRPr="000B0BAD">
        <w:rPr>
          <w:color w:val="000000" w:themeColor="text1"/>
        </w:rPr>
        <w:sym w:font="Wingdings" w:char="F0E0"/>
      </w:r>
      <w:r w:rsidR="000B0BAD">
        <w:rPr>
          <w:color w:val="000000" w:themeColor="text1"/>
        </w:rPr>
        <w:t xml:space="preserve"> </w:t>
      </w:r>
      <w:r w:rsidR="000B0BAD" w:rsidRPr="000B0BAD">
        <w:rPr>
          <w:color w:val="000000" w:themeColor="text1"/>
        </w:rPr>
        <w:t xml:space="preserve"> Fe</w:t>
      </w:r>
      <w:r w:rsidR="000B0BAD" w:rsidRPr="000B0BAD">
        <w:rPr>
          <w:color w:val="000000" w:themeColor="text1"/>
          <w:vertAlign w:val="superscript"/>
        </w:rPr>
        <w:t>2+</w:t>
      </w:r>
      <w:r w:rsidR="000B0BAD">
        <w:rPr>
          <w:color w:val="000000" w:themeColor="text1"/>
          <w:vertAlign w:val="superscript"/>
        </w:rPr>
        <w:t xml:space="preserve"> </w:t>
      </w:r>
      <w:r w:rsidR="000B0BAD">
        <w:rPr>
          <w:color w:val="000000" w:themeColor="text1"/>
        </w:rPr>
        <w:t xml:space="preserve"> </w:t>
      </w:r>
      <w:r w:rsidR="00741B6C">
        <w:rPr>
          <w:color w:val="000000" w:themeColor="text1"/>
        </w:rPr>
        <w:t xml:space="preserve"> </w:t>
      </w:r>
      <w:r w:rsidR="00741B6C" w:rsidRPr="00741B6C">
        <w:rPr>
          <w:color w:val="000000" w:themeColor="text1"/>
        </w:rPr>
        <w:t>E° = +0,771 V</w:t>
      </w:r>
      <w:r w:rsidR="0020284C">
        <w:rPr>
          <w:color w:val="000000" w:themeColor="text1"/>
        </w:rPr>
        <w:t xml:space="preserve">; </w:t>
      </w:r>
      <w:r w:rsidR="00741B6C">
        <w:rPr>
          <w:color w:val="000000" w:themeColor="text1"/>
        </w:rPr>
        <w:t>Cu</w:t>
      </w:r>
      <w:r w:rsidR="00741B6C">
        <w:rPr>
          <w:color w:val="000000" w:themeColor="text1"/>
          <w:vertAlign w:val="superscript"/>
        </w:rPr>
        <w:t>2</w:t>
      </w:r>
      <w:r w:rsidR="00741B6C" w:rsidRPr="000B0BAD">
        <w:rPr>
          <w:color w:val="000000" w:themeColor="text1"/>
          <w:vertAlign w:val="superscript"/>
        </w:rPr>
        <w:t>+</w:t>
      </w:r>
      <w:r w:rsidR="00741B6C" w:rsidRPr="000B0BAD">
        <w:rPr>
          <w:color w:val="000000" w:themeColor="text1"/>
        </w:rPr>
        <w:t xml:space="preserve"> </w:t>
      </w:r>
      <w:r w:rsidR="00741B6C">
        <w:rPr>
          <w:color w:val="000000" w:themeColor="text1"/>
        </w:rPr>
        <w:t>+</w:t>
      </w:r>
      <w:r w:rsidR="00741B6C" w:rsidRPr="000B0BAD">
        <w:rPr>
          <w:color w:val="000000" w:themeColor="text1"/>
        </w:rPr>
        <w:t xml:space="preserve"> </w:t>
      </w:r>
      <w:r w:rsidR="00741B6C">
        <w:rPr>
          <w:color w:val="000000" w:themeColor="text1"/>
        </w:rPr>
        <w:t>2</w:t>
      </w:r>
      <w:r w:rsidR="00741B6C" w:rsidRPr="000B0BAD">
        <w:rPr>
          <w:color w:val="000000" w:themeColor="text1"/>
        </w:rPr>
        <w:t>e</w:t>
      </w:r>
      <w:r w:rsidR="00741B6C" w:rsidRPr="000B0BAD">
        <w:rPr>
          <w:color w:val="000000" w:themeColor="text1"/>
          <w:vertAlign w:val="superscript"/>
        </w:rPr>
        <w:t>-</w:t>
      </w:r>
      <w:r w:rsidR="00741B6C">
        <w:rPr>
          <w:color w:val="000000" w:themeColor="text1"/>
        </w:rPr>
        <w:t xml:space="preserve">  </w:t>
      </w:r>
      <w:r w:rsidR="00741B6C" w:rsidRPr="000B0BAD">
        <w:rPr>
          <w:color w:val="000000" w:themeColor="text1"/>
        </w:rPr>
        <w:sym w:font="Wingdings" w:char="F0E0"/>
      </w:r>
      <w:r w:rsidR="00741B6C">
        <w:rPr>
          <w:color w:val="000000" w:themeColor="text1"/>
        </w:rPr>
        <w:t xml:space="preserve"> </w:t>
      </w:r>
      <w:r w:rsidR="00741B6C" w:rsidRPr="000B0BAD">
        <w:rPr>
          <w:color w:val="000000" w:themeColor="text1"/>
        </w:rPr>
        <w:t xml:space="preserve"> </w:t>
      </w:r>
      <w:r w:rsidR="00741B6C">
        <w:rPr>
          <w:color w:val="000000" w:themeColor="text1"/>
        </w:rPr>
        <w:t>Cu</w:t>
      </w:r>
      <w:r w:rsidR="00741B6C">
        <w:rPr>
          <w:color w:val="000000" w:themeColor="text1"/>
          <w:vertAlign w:val="superscript"/>
        </w:rPr>
        <w:t xml:space="preserve"> </w:t>
      </w:r>
      <w:r w:rsidR="00741B6C">
        <w:rPr>
          <w:color w:val="000000" w:themeColor="text1"/>
        </w:rPr>
        <w:t xml:space="preserve">  </w:t>
      </w:r>
      <w:r w:rsidR="00741B6C" w:rsidRPr="00741B6C">
        <w:rPr>
          <w:color w:val="000000" w:themeColor="text1"/>
        </w:rPr>
        <w:t>E° = +0,</w:t>
      </w:r>
      <w:r w:rsidR="001171D6">
        <w:rPr>
          <w:color w:val="000000" w:themeColor="text1"/>
        </w:rPr>
        <w:t>337</w:t>
      </w:r>
      <w:r w:rsidR="00741B6C" w:rsidRPr="00741B6C">
        <w:rPr>
          <w:color w:val="000000" w:themeColor="text1"/>
        </w:rPr>
        <w:t xml:space="preserve"> V  </w:t>
      </w:r>
    </w:p>
    <w:p w14:paraId="7792E7BA" w14:textId="3144ECF3" w:rsidR="00925577" w:rsidRPr="00763D57" w:rsidRDefault="001171D6" w:rsidP="00A313C4">
      <w:pPr>
        <w:spacing w:line="360" w:lineRule="auto"/>
        <w:jc w:val="both"/>
        <w:rPr>
          <w:color w:val="000000" w:themeColor="text1"/>
        </w:rPr>
      </w:pPr>
      <w:r w:rsidRPr="000B0BAD">
        <w:rPr>
          <w:color w:val="000000" w:themeColor="text1"/>
        </w:rPr>
        <w:t>Fe</w:t>
      </w:r>
      <w:r>
        <w:rPr>
          <w:color w:val="000000" w:themeColor="text1"/>
          <w:vertAlign w:val="superscript"/>
        </w:rPr>
        <w:t>2</w:t>
      </w:r>
      <w:r w:rsidRPr="000B0BAD">
        <w:rPr>
          <w:color w:val="000000" w:themeColor="text1"/>
          <w:vertAlign w:val="superscript"/>
        </w:rPr>
        <w:t>+</w:t>
      </w:r>
      <w:r w:rsidRPr="000B0BAD">
        <w:rPr>
          <w:color w:val="000000" w:themeColor="text1"/>
        </w:rPr>
        <w:t xml:space="preserve"> </w:t>
      </w:r>
      <w:r>
        <w:rPr>
          <w:color w:val="000000" w:themeColor="text1"/>
        </w:rPr>
        <w:t>+</w:t>
      </w:r>
      <w:r w:rsidRPr="000B0BAD">
        <w:rPr>
          <w:color w:val="000000" w:themeColor="text1"/>
        </w:rPr>
        <w:t xml:space="preserve"> e</w:t>
      </w:r>
      <w:r w:rsidRPr="000B0BAD">
        <w:rPr>
          <w:color w:val="000000" w:themeColor="text1"/>
          <w:vertAlign w:val="superscript"/>
        </w:rPr>
        <w:t>-</w:t>
      </w:r>
      <w:r>
        <w:rPr>
          <w:color w:val="000000" w:themeColor="text1"/>
        </w:rPr>
        <w:t xml:space="preserve">  </w:t>
      </w:r>
      <w:r w:rsidRPr="000B0BA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0B0BAD">
        <w:rPr>
          <w:color w:val="000000" w:themeColor="text1"/>
        </w:rPr>
        <w:t xml:space="preserve"> Fe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 </w:t>
      </w:r>
      <w:r w:rsidRPr="00741B6C">
        <w:rPr>
          <w:color w:val="000000" w:themeColor="text1"/>
        </w:rPr>
        <w:t xml:space="preserve">E° = </w:t>
      </w:r>
      <w:r>
        <w:rPr>
          <w:color w:val="000000" w:themeColor="text1"/>
        </w:rPr>
        <w:t>-0,440</w:t>
      </w:r>
      <w:r w:rsidRPr="00741B6C">
        <w:rPr>
          <w:color w:val="000000" w:themeColor="text1"/>
        </w:rPr>
        <w:t xml:space="preserve"> V  </w:t>
      </w:r>
    </w:p>
    <w:p w14:paraId="54CD0263" w14:textId="4E8CFADC" w:rsidR="00F21BD5" w:rsidRDefault="00F21BD5" w:rsidP="00A313C4">
      <w:pPr>
        <w:spacing w:line="360" w:lineRule="auto"/>
        <w:jc w:val="both"/>
      </w:pPr>
      <w:r>
        <w:t>2</w:t>
      </w:r>
      <w:r w:rsidR="00886727" w:rsidRPr="00886727">
        <w:t xml:space="preserve"> –</w:t>
      </w:r>
      <w:r w:rsidR="00A3306D">
        <w:t xml:space="preserve"> </w:t>
      </w:r>
      <w:r w:rsidR="00123519" w:rsidRPr="00123519">
        <w:t xml:space="preserve">O medicamento </w:t>
      </w:r>
      <w:proofErr w:type="spellStart"/>
      <w:r w:rsidR="00123519" w:rsidRPr="00123519">
        <w:t>Sulferan</w:t>
      </w:r>
      <w:proofErr w:type="spellEnd"/>
      <w:r w:rsidR="00123519" w:rsidRPr="00123519">
        <w:t>, empregado para combate da anemia, é constituído de um xarope de baixa viscosidade contendo sulfato ferroso (</w:t>
      </w:r>
      <w:r w:rsidR="004262D0">
        <w:t>FeSO</w:t>
      </w:r>
      <w:r w:rsidR="004262D0">
        <w:rPr>
          <w:vertAlign w:val="subscript"/>
        </w:rPr>
        <w:t>4</w:t>
      </w:r>
      <w:r w:rsidR="00123519" w:rsidRPr="00123519">
        <w:t>) como princípio ativo. Um analista foi selecionado para realizar a determinação de ferro no medicamento empregando um método baseado na oxidação do íon ferroso com solução de permanganato de potássio (</w:t>
      </w:r>
      <w:r w:rsidR="004262D0">
        <w:t>KMn</w:t>
      </w:r>
      <w:r w:rsidR="004262D0">
        <w:t>O</w:t>
      </w:r>
      <w:r w:rsidR="004262D0">
        <w:rPr>
          <w:vertAlign w:val="subscript"/>
        </w:rPr>
        <w:t>4</w:t>
      </w:r>
      <w:r w:rsidR="00123519" w:rsidRPr="00123519">
        <w:t>), conforme a reação abaixo</w:t>
      </w:r>
      <w:r w:rsidR="00E7449D">
        <w:t>:</w:t>
      </w:r>
      <w:r w:rsidR="00E7449D">
        <w:rPr>
          <w:noProof/>
        </w:rPr>
        <w:drawing>
          <wp:inline distT="0" distB="0" distL="0" distR="0" wp14:anchorId="46E39C91" wp14:editId="47E7DB15">
            <wp:extent cx="5400040" cy="35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33" b="21311"/>
                    <a:stretch/>
                  </pic:blipFill>
                  <pic:spPr bwMode="auto"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B4E3" w14:textId="42BFC6AA" w:rsidR="007D4521" w:rsidRDefault="007D4521" w:rsidP="00A313C4">
      <w:pPr>
        <w:spacing w:line="360" w:lineRule="auto"/>
        <w:jc w:val="both"/>
      </w:pPr>
      <w:r w:rsidRPr="007D4521">
        <w:t xml:space="preserve">(a) Escreva as equações das </w:t>
      </w:r>
      <w:r w:rsidRPr="007D4521">
        <w:t>semirreações</w:t>
      </w:r>
      <w:r w:rsidRPr="007D4521">
        <w:t xml:space="preserve"> no sentido da redução.</w:t>
      </w:r>
    </w:p>
    <w:p w14:paraId="23E9069B" w14:textId="59842CDA" w:rsidR="00D93792" w:rsidRDefault="00D93792" w:rsidP="00A313C4">
      <w:pPr>
        <w:spacing w:line="360" w:lineRule="auto"/>
        <w:jc w:val="both"/>
      </w:pPr>
      <w:r w:rsidRPr="00D93792">
        <w:t xml:space="preserve">(b) </w:t>
      </w:r>
      <w:r w:rsidR="005F0EE1" w:rsidRPr="005F0EE1">
        <w:t xml:space="preserve">Qual será o potencial medido no ânodo quando a concentração de </w:t>
      </w:r>
      <w:r w:rsidR="005F0EE1" w:rsidRPr="005F0EE1">
        <w:rPr>
          <w:i/>
          <w:iCs/>
        </w:rPr>
        <w:t>Fe</w:t>
      </w:r>
      <w:r w:rsidR="005F0EE1" w:rsidRPr="005F0EE1">
        <w:rPr>
          <w:i/>
          <w:iCs/>
          <w:vertAlign w:val="superscript"/>
        </w:rPr>
        <w:t>2+</w:t>
      </w:r>
      <w:r w:rsidR="005F0EE1" w:rsidRPr="005F0EE1">
        <w:br/>
        <w:t xml:space="preserve"> for o dobro da concentração de </w:t>
      </w:r>
      <w:r w:rsidR="005F0EE1" w:rsidRPr="005F0EE1">
        <w:rPr>
          <w:i/>
          <w:iCs/>
        </w:rPr>
        <w:t>Fe</w:t>
      </w:r>
      <w:r w:rsidR="005F0EE1">
        <w:rPr>
          <w:i/>
          <w:iCs/>
          <w:vertAlign w:val="superscript"/>
        </w:rPr>
        <w:t>3</w:t>
      </w:r>
      <w:r w:rsidR="005F0EE1" w:rsidRPr="005F0EE1">
        <w:rPr>
          <w:i/>
          <w:iCs/>
          <w:vertAlign w:val="superscript"/>
        </w:rPr>
        <w:t>+</w:t>
      </w:r>
      <w:r w:rsidRPr="00D93792">
        <w:t xml:space="preserve">? </w:t>
      </w:r>
    </w:p>
    <w:p w14:paraId="15BBB1E8" w14:textId="0ECBAA68" w:rsidR="00D93792" w:rsidRDefault="00B76F54" w:rsidP="00B76F54">
      <w:pPr>
        <w:spacing w:line="360" w:lineRule="auto"/>
        <w:jc w:val="both"/>
      </w:pPr>
      <w:r>
        <w:t xml:space="preserve">3 </w:t>
      </w:r>
      <w:r w:rsidR="00D93792" w:rsidRPr="00886727">
        <w:t xml:space="preserve">– </w:t>
      </w:r>
      <w:r w:rsidR="00B741E9" w:rsidRPr="00B741E9">
        <w:t>Uma célula eletroquímica foi construída conforme a representação de linha abaixo:</w:t>
      </w:r>
    </w:p>
    <w:p w14:paraId="163F87F8" w14:textId="62AF97CE" w:rsidR="00B741E9" w:rsidRPr="00886727" w:rsidRDefault="0073392B" w:rsidP="00D93792">
      <w:pPr>
        <w:spacing w:line="360" w:lineRule="auto"/>
        <w:jc w:val="both"/>
      </w:pPr>
      <w:r>
        <w:rPr>
          <w:noProof/>
        </w:rPr>
        <w:drawing>
          <wp:inline distT="0" distB="0" distL="0" distR="0" wp14:anchorId="055FB1BA" wp14:editId="5DD7D4E7">
            <wp:extent cx="5400040" cy="256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1839" w14:textId="0D75A81F" w:rsidR="00F10B2A" w:rsidRDefault="00F10B2A" w:rsidP="00F10B2A">
      <w:pPr>
        <w:spacing w:line="360" w:lineRule="auto"/>
        <w:jc w:val="both"/>
      </w:pPr>
      <w:r>
        <w:t xml:space="preserve">(a) </w:t>
      </w:r>
      <w:r w:rsidRPr="00F10B2A">
        <w:t xml:space="preserve">Escreva as duas </w:t>
      </w:r>
      <w:r w:rsidRPr="00F10B2A">
        <w:t>semirreações</w:t>
      </w:r>
      <w:r w:rsidRPr="00F10B2A">
        <w:t xml:space="preserve"> e a reação global balanceadas.</w:t>
      </w:r>
    </w:p>
    <w:p w14:paraId="444010D7" w14:textId="56B0DD94" w:rsidR="00F10B2A" w:rsidRPr="00A313C4" w:rsidRDefault="000A1225" w:rsidP="00F10B2A">
      <w:pPr>
        <w:spacing w:line="360" w:lineRule="auto"/>
        <w:jc w:val="both"/>
      </w:pPr>
      <w:r>
        <w:t xml:space="preserve">(b) </w:t>
      </w:r>
      <w:r w:rsidRPr="000A1225">
        <w:t xml:space="preserve">Determine o potencial de célula. Dados: </w:t>
      </w:r>
      <w:proofErr w:type="spellStart"/>
      <w:r w:rsidRPr="000A1225">
        <w:t>E°</w:t>
      </w:r>
      <w:proofErr w:type="spellEnd"/>
      <w:r w:rsidRPr="000A1225">
        <w:t>(MnO4</w:t>
      </w:r>
      <w:r w:rsidRPr="000A1225">
        <w:rPr>
          <w:vertAlign w:val="superscript"/>
        </w:rPr>
        <w:t>-</w:t>
      </w:r>
      <w:r w:rsidRPr="000A1225">
        <w:t>/Mn</w:t>
      </w:r>
      <w:r w:rsidRPr="000A1225">
        <w:rPr>
          <w:vertAlign w:val="superscript"/>
        </w:rPr>
        <w:t>2+</w:t>
      </w:r>
      <w:r w:rsidRPr="000A1225">
        <w:t xml:space="preserve">) = +1,51 V; </w:t>
      </w:r>
      <w:proofErr w:type="spellStart"/>
      <w:r w:rsidRPr="000A1225">
        <w:t>E°</w:t>
      </w:r>
      <w:proofErr w:type="spellEnd"/>
      <w:r w:rsidRPr="000A1225">
        <w:t>(Co2</w:t>
      </w:r>
      <w:r w:rsidRPr="000A1225">
        <w:rPr>
          <w:vertAlign w:val="superscript"/>
        </w:rPr>
        <w:t>+</w:t>
      </w:r>
      <w:r w:rsidRPr="000A1225">
        <w:t>/Co) = - 0,28 V</w:t>
      </w:r>
    </w:p>
    <w:p w14:paraId="7D3A7D76" w14:textId="7A8416FB" w:rsidR="00F21BD5" w:rsidRDefault="00093240" w:rsidP="00A313C4">
      <w:pPr>
        <w:spacing w:line="360" w:lineRule="auto"/>
        <w:jc w:val="both"/>
      </w:pPr>
      <w:r>
        <w:t>4 – D</w:t>
      </w:r>
      <w:r w:rsidR="002E43FD">
        <w:t>iscuta de maneira qualitativa a teoria de Marcus</w:t>
      </w:r>
      <w:r w:rsidR="00B16841">
        <w:t xml:space="preserve"> para reações eletroquímicas</w:t>
      </w:r>
      <w:r w:rsidR="00743C3C">
        <w:t xml:space="preserve">. </w:t>
      </w:r>
    </w:p>
    <w:p w14:paraId="07BD2415" w14:textId="5D13639A" w:rsidR="00826A3C" w:rsidRDefault="00996040" w:rsidP="00A313C4">
      <w:pPr>
        <w:spacing w:line="360" w:lineRule="auto"/>
        <w:jc w:val="both"/>
      </w:pPr>
      <w:r>
        <w:t xml:space="preserve">5 - </w:t>
      </w:r>
      <w:r w:rsidR="00763D57" w:rsidRPr="00763D57">
        <w:t xml:space="preserve">Com base nas </w:t>
      </w:r>
      <w:r w:rsidR="00763D57" w:rsidRPr="00763D57">
        <w:t>semirreações</w:t>
      </w:r>
      <w:r w:rsidR="00763D57" w:rsidRPr="00763D57">
        <w:t xml:space="preserve"> de redução acompanhadas de seus potenciais padrão apr</w:t>
      </w:r>
      <w:r w:rsidR="00826A3C" w:rsidRPr="00763D57">
        <w:t>esentadas abaixo, resolva os seguintes itens:</w:t>
      </w:r>
    </w:p>
    <w:p w14:paraId="5654D20B" w14:textId="4BEC5839" w:rsidR="00996040" w:rsidRDefault="00826A3C" w:rsidP="00A313C4">
      <w:pPr>
        <w:spacing w:line="360" w:lineRule="auto"/>
        <w:jc w:val="both"/>
      </w:pPr>
      <w:r>
        <w:rPr>
          <w:noProof/>
        </w:rPr>
        <w:drawing>
          <wp:inline distT="0" distB="0" distL="0" distR="0" wp14:anchorId="1EB224F5" wp14:editId="3FB6737D">
            <wp:extent cx="2400300" cy="247650"/>
            <wp:effectExtent l="0" t="0" r="0" b="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texto preto sobre fundo branco&#10;&#10;Descrição gerada automaticamente"/>
                    <pic:cNvPicPr/>
                  </pic:nvPicPr>
                  <pic:blipFill rotWithShape="1">
                    <a:blip r:embed="rId9"/>
                    <a:srcRect t="1235" b="66666"/>
                    <a:stretch/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;</w:t>
      </w:r>
      <w:r w:rsidR="00DD5176">
        <w:rPr>
          <w:noProof/>
        </w:rPr>
        <w:drawing>
          <wp:inline distT="0" distB="0" distL="0" distR="0" wp14:anchorId="6E2443D2" wp14:editId="4C6B5017">
            <wp:extent cx="2400300" cy="257175"/>
            <wp:effectExtent l="0" t="0" r="0" b="9525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texto preto sobre fundo branco&#10;&#10;Descrição gerada automaticamente"/>
                    <pic:cNvPicPr/>
                  </pic:nvPicPr>
                  <pic:blipFill rotWithShape="1">
                    <a:blip r:embed="rId9"/>
                    <a:srcRect t="58025" b="8642"/>
                    <a:stretch/>
                  </pic:blipFill>
                  <pic:spPr bwMode="auto"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3D57">
        <w:t xml:space="preserve"> </w:t>
      </w:r>
    </w:p>
    <w:p w14:paraId="6133EDED" w14:textId="070E500E" w:rsidR="00826A3C" w:rsidRDefault="00436A2C" w:rsidP="00436A2C">
      <w:pPr>
        <w:spacing w:line="360" w:lineRule="auto"/>
        <w:jc w:val="both"/>
      </w:pPr>
      <w:r>
        <w:t xml:space="preserve">(a) </w:t>
      </w:r>
      <w:r w:rsidR="007E1588" w:rsidRPr="007E1588">
        <w:t xml:space="preserve">Utilize a notação em linha para representar a pilha que pode ser obtida a partir da combinação das </w:t>
      </w:r>
      <w:r w:rsidR="007E1588" w:rsidRPr="007E1588">
        <w:t>semirreações</w:t>
      </w:r>
      <w:r w:rsidR="007E1588" w:rsidRPr="007E1588">
        <w:t xml:space="preserve"> incluindo uma ponte salina.</w:t>
      </w:r>
    </w:p>
    <w:p w14:paraId="23D41F43" w14:textId="7961B041" w:rsidR="0020284C" w:rsidRDefault="00436A2C" w:rsidP="00436A2C">
      <w:pPr>
        <w:spacing w:line="360" w:lineRule="auto"/>
        <w:jc w:val="both"/>
      </w:pPr>
      <w:r>
        <w:t xml:space="preserve">(b) </w:t>
      </w:r>
      <w:r w:rsidRPr="00436A2C">
        <w:t xml:space="preserve">Calcule o potencial em V dessa pilha a 25 </w:t>
      </w:r>
      <w:proofErr w:type="spellStart"/>
      <w:r w:rsidRPr="00436A2C">
        <w:rPr>
          <w:vertAlign w:val="superscript"/>
        </w:rPr>
        <w:t>o</w:t>
      </w:r>
      <w:r>
        <w:t>C</w:t>
      </w:r>
      <w:proofErr w:type="spellEnd"/>
      <w:r w:rsidR="003938F9">
        <w:t>,</w:t>
      </w:r>
      <w:r w:rsidRPr="00436A2C">
        <w:t xml:space="preserve"> se as concentrações de Cr</w:t>
      </w:r>
      <w:r w:rsidRPr="00436A2C">
        <w:rPr>
          <w:vertAlign w:val="superscript"/>
        </w:rPr>
        <w:t>3+</w:t>
      </w:r>
      <w:r w:rsidRPr="00436A2C">
        <w:t xml:space="preserve"> e Pb</w:t>
      </w:r>
      <w:r w:rsidRPr="00436A2C">
        <w:rPr>
          <w:vertAlign w:val="superscript"/>
        </w:rPr>
        <w:t>2+</w:t>
      </w:r>
      <w:r w:rsidRPr="00436A2C">
        <w:t xml:space="preserve"> forem 0,10 mol L</w:t>
      </w:r>
      <w:r w:rsidRPr="00436A2C">
        <w:rPr>
          <w:vertAlign w:val="superscript"/>
        </w:rPr>
        <w:t>-1</w:t>
      </w:r>
      <w:r w:rsidRPr="00436A2C">
        <w:t xml:space="preserve"> e 1,0 x 10</w:t>
      </w:r>
      <w:r w:rsidRPr="00436A2C">
        <w:rPr>
          <w:vertAlign w:val="superscript"/>
        </w:rPr>
        <w:t>-5</w:t>
      </w:r>
      <w:r w:rsidRPr="00436A2C">
        <w:t xml:space="preserve"> mol L</w:t>
      </w:r>
      <w:r w:rsidRPr="00436A2C">
        <w:rPr>
          <w:vertAlign w:val="superscript"/>
        </w:rPr>
        <w:t>-1</w:t>
      </w:r>
      <w:r w:rsidRPr="00436A2C">
        <w:t>, respectivamente.</w:t>
      </w:r>
    </w:p>
    <w:sectPr w:rsidR="00202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B20"/>
    <w:multiLevelType w:val="hybridMultilevel"/>
    <w:tmpl w:val="F9806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0071"/>
    <w:multiLevelType w:val="hybridMultilevel"/>
    <w:tmpl w:val="A498D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C3D0B"/>
    <w:multiLevelType w:val="hybridMultilevel"/>
    <w:tmpl w:val="3B547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1788"/>
    <w:multiLevelType w:val="hybridMultilevel"/>
    <w:tmpl w:val="BC46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2DCB"/>
    <w:multiLevelType w:val="hybridMultilevel"/>
    <w:tmpl w:val="957E794C"/>
    <w:lvl w:ilvl="0" w:tplc="76AE61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96F07"/>
    <w:multiLevelType w:val="hybridMultilevel"/>
    <w:tmpl w:val="CB0E8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15CCD"/>
    <w:multiLevelType w:val="hybridMultilevel"/>
    <w:tmpl w:val="F2EC0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521BF"/>
    <w:multiLevelType w:val="hybridMultilevel"/>
    <w:tmpl w:val="6EEA9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9583B"/>
    <w:multiLevelType w:val="hybridMultilevel"/>
    <w:tmpl w:val="11844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C"/>
    <w:rsid w:val="00025974"/>
    <w:rsid w:val="00085B39"/>
    <w:rsid w:val="00093240"/>
    <w:rsid w:val="000A1225"/>
    <w:rsid w:val="000B0BAD"/>
    <w:rsid w:val="000C3AB6"/>
    <w:rsid w:val="000D049E"/>
    <w:rsid w:val="000E6476"/>
    <w:rsid w:val="001033E8"/>
    <w:rsid w:val="00111358"/>
    <w:rsid w:val="001171D6"/>
    <w:rsid w:val="00120A00"/>
    <w:rsid w:val="00123519"/>
    <w:rsid w:val="00155CD0"/>
    <w:rsid w:val="001954A3"/>
    <w:rsid w:val="001A3E51"/>
    <w:rsid w:val="0020284C"/>
    <w:rsid w:val="002105AB"/>
    <w:rsid w:val="00293A74"/>
    <w:rsid w:val="002E43FD"/>
    <w:rsid w:val="002F1ED2"/>
    <w:rsid w:val="00302508"/>
    <w:rsid w:val="003026F4"/>
    <w:rsid w:val="00304658"/>
    <w:rsid w:val="00347882"/>
    <w:rsid w:val="00350D0E"/>
    <w:rsid w:val="00351D79"/>
    <w:rsid w:val="003938F9"/>
    <w:rsid w:val="003C0298"/>
    <w:rsid w:val="003E29B7"/>
    <w:rsid w:val="004227BD"/>
    <w:rsid w:val="004262D0"/>
    <w:rsid w:val="00436A2C"/>
    <w:rsid w:val="00473D37"/>
    <w:rsid w:val="0049563B"/>
    <w:rsid w:val="004B0FB9"/>
    <w:rsid w:val="004C4D39"/>
    <w:rsid w:val="00502251"/>
    <w:rsid w:val="0055747A"/>
    <w:rsid w:val="00560CBA"/>
    <w:rsid w:val="00571A4F"/>
    <w:rsid w:val="00580FBB"/>
    <w:rsid w:val="00596F5B"/>
    <w:rsid w:val="005A655D"/>
    <w:rsid w:val="005C5430"/>
    <w:rsid w:val="005F0EE1"/>
    <w:rsid w:val="005F73A2"/>
    <w:rsid w:val="0060184E"/>
    <w:rsid w:val="00602CE4"/>
    <w:rsid w:val="00614D79"/>
    <w:rsid w:val="00626444"/>
    <w:rsid w:val="006457FD"/>
    <w:rsid w:val="0065551C"/>
    <w:rsid w:val="0067757F"/>
    <w:rsid w:val="006931B8"/>
    <w:rsid w:val="00696BF4"/>
    <w:rsid w:val="0070167E"/>
    <w:rsid w:val="00722135"/>
    <w:rsid w:val="0073392B"/>
    <w:rsid w:val="00741B6C"/>
    <w:rsid w:val="00743C3C"/>
    <w:rsid w:val="00760F45"/>
    <w:rsid w:val="00763D57"/>
    <w:rsid w:val="007B4956"/>
    <w:rsid w:val="007C09E4"/>
    <w:rsid w:val="007D4521"/>
    <w:rsid w:val="007E1588"/>
    <w:rsid w:val="00826A3C"/>
    <w:rsid w:val="00840504"/>
    <w:rsid w:val="00847E14"/>
    <w:rsid w:val="00886727"/>
    <w:rsid w:val="00892364"/>
    <w:rsid w:val="008E4F59"/>
    <w:rsid w:val="008F78B2"/>
    <w:rsid w:val="00925577"/>
    <w:rsid w:val="00946ADB"/>
    <w:rsid w:val="00953C9E"/>
    <w:rsid w:val="00983395"/>
    <w:rsid w:val="00996040"/>
    <w:rsid w:val="009B63A6"/>
    <w:rsid w:val="009D3A88"/>
    <w:rsid w:val="009E59F0"/>
    <w:rsid w:val="00A26769"/>
    <w:rsid w:val="00A30213"/>
    <w:rsid w:val="00A313C4"/>
    <w:rsid w:val="00A3306D"/>
    <w:rsid w:val="00A647B9"/>
    <w:rsid w:val="00A96F26"/>
    <w:rsid w:val="00AA5E78"/>
    <w:rsid w:val="00AA6FA1"/>
    <w:rsid w:val="00AC4192"/>
    <w:rsid w:val="00B16841"/>
    <w:rsid w:val="00B33238"/>
    <w:rsid w:val="00B34E16"/>
    <w:rsid w:val="00B4688B"/>
    <w:rsid w:val="00B6261A"/>
    <w:rsid w:val="00B741E9"/>
    <w:rsid w:val="00B76F54"/>
    <w:rsid w:val="00B9680D"/>
    <w:rsid w:val="00BA6A21"/>
    <w:rsid w:val="00BC2EBC"/>
    <w:rsid w:val="00BE38C5"/>
    <w:rsid w:val="00BF6C7F"/>
    <w:rsid w:val="00C2092C"/>
    <w:rsid w:val="00C41AA6"/>
    <w:rsid w:val="00C705CA"/>
    <w:rsid w:val="00CA2C40"/>
    <w:rsid w:val="00CB5A1A"/>
    <w:rsid w:val="00CF1D29"/>
    <w:rsid w:val="00D02E99"/>
    <w:rsid w:val="00D03A80"/>
    <w:rsid w:val="00D24294"/>
    <w:rsid w:val="00D83712"/>
    <w:rsid w:val="00D93792"/>
    <w:rsid w:val="00DD5176"/>
    <w:rsid w:val="00DE6F9C"/>
    <w:rsid w:val="00DF2006"/>
    <w:rsid w:val="00E06433"/>
    <w:rsid w:val="00E7449D"/>
    <w:rsid w:val="00E87E64"/>
    <w:rsid w:val="00EC49EE"/>
    <w:rsid w:val="00EC57D9"/>
    <w:rsid w:val="00ED008D"/>
    <w:rsid w:val="00F10B2A"/>
    <w:rsid w:val="00F17FF7"/>
    <w:rsid w:val="00F21BD5"/>
    <w:rsid w:val="00F33A42"/>
    <w:rsid w:val="00F35A52"/>
    <w:rsid w:val="00F964D8"/>
    <w:rsid w:val="00FA5254"/>
    <w:rsid w:val="00FA6CBF"/>
    <w:rsid w:val="00FB624B"/>
    <w:rsid w:val="00F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C95"/>
  <w15:chartTrackingRefBased/>
  <w15:docId w15:val="{8D803D62-A5A3-4BFC-84CF-A7DD4926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2092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2092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2CE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313C4"/>
    <w:rPr>
      <w:color w:val="808080"/>
    </w:rPr>
  </w:style>
  <w:style w:type="table" w:styleId="Tabelacomgrade">
    <w:name w:val="Table Grid"/>
    <w:basedOn w:val="Tabelanormal"/>
    <w:uiPriority w:val="39"/>
    <w:rsid w:val="00CA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38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flavioolimpio/pyaulas/main/pyaulas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 Scalabrin Machado</dc:creator>
  <cp:keywords/>
  <dc:description/>
  <cp:lastModifiedBy>Flávio Olimpio</cp:lastModifiedBy>
  <cp:revision>125</cp:revision>
  <cp:lastPrinted>2022-01-18T22:32:00Z</cp:lastPrinted>
  <dcterms:created xsi:type="dcterms:W3CDTF">2019-06-26T00:48:00Z</dcterms:created>
  <dcterms:modified xsi:type="dcterms:W3CDTF">2022-01-18T22:34:00Z</dcterms:modified>
</cp:coreProperties>
</file>