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49F5" w14:textId="7467ED27" w:rsidR="00AB26C0" w:rsidRDefault="00AB26C0" w:rsidP="00AB26C0">
      <w:r>
        <w:t>Analysis</w:t>
      </w:r>
      <w:r w:rsidR="002750FD">
        <w:t xml:space="preserve"> and design review form</w:t>
      </w:r>
    </w:p>
    <w:p w14:paraId="5495F014" w14:textId="77777777" w:rsidR="00AB26C0" w:rsidRDefault="00AB26C0" w:rsidP="00AB26C0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AB26C0" w14:paraId="7753B292" w14:textId="77777777" w:rsidTr="00AB26C0">
        <w:trPr>
          <w:trHeight w:val="288"/>
        </w:trPr>
        <w:tc>
          <w:tcPr>
            <w:tcW w:w="9340" w:type="dxa"/>
            <w:gridSpan w:val="4"/>
            <w:noWrap/>
            <w:vAlign w:val="bottom"/>
            <w:hideMark/>
          </w:tcPr>
          <w:p w14:paraId="17281253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AB26C0" w14:paraId="5826EE9F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60F6829F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noWrap/>
            <w:vAlign w:val="bottom"/>
            <w:hideMark/>
          </w:tcPr>
          <w:p w14:paraId="6BFE0A1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050" w:type="dxa"/>
            <w:noWrap/>
            <w:vAlign w:val="bottom"/>
            <w:hideMark/>
          </w:tcPr>
          <w:p w14:paraId="0BD5152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801" w:type="dxa"/>
            <w:noWrap/>
            <w:vAlign w:val="bottom"/>
            <w:hideMark/>
          </w:tcPr>
          <w:p w14:paraId="08985CA6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B26C0" w14:paraId="7833F18D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689D2AF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4FF1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8BC13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AB26C0" w14:paraId="03015C87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7BC6A774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30973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E4170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AB26C0" w14:paraId="35F50A36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66475DAA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2C8F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746B7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noWrap/>
            <w:vAlign w:val="bottom"/>
            <w:hideMark/>
          </w:tcPr>
          <w:p w14:paraId="79E08902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</w:tr>
      <w:tr w:rsidR="00AB26C0" w14:paraId="47076AFA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14959675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371" w:type="dxa"/>
            <w:noWrap/>
            <w:vAlign w:val="bottom"/>
            <w:hideMark/>
          </w:tcPr>
          <w:p w14:paraId="49B9BC0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050" w:type="dxa"/>
            <w:noWrap/>
            <w:vAlign w:val="bottom"/>
            <w:hideMark/>
          </w:tcPr>
          <w:p w14:paraId="756E405C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801" w:type="dxa"/>
            <w:noWrap/>
            <w:vAlign w:val="bottom"/>
            <w:hideMark/>
          </w:tcPr>
          <w:p w14:paraId="21A80D00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B26C0" w14:paraId="2346381F" w14:textId="77777777" w:rsidTr="00AB26C0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FD895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484D9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965EE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37EC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AB26C0" w14:paraId="32F6122C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3B98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06533" w14:textId="06D4CEFC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7A054C"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73F79" w14:textId="6D261ED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7A054C">
              <w:rPr>
                <w:rFonts w:ascii="Candara" w:eastAsia="Times New Roman" w:hAnsi="Candara" w:cs="Calibri"/>
                <w:color w:val="000000"/>
              </w:rPr>
              <w:t xml:space="preserve">AnalysisDesign, </w:t>
            </w:r>
            <w:r w:rsidR="005A4713">
              <w:rPr>
                <w:rFonts w:ascii="Candara" w:eastAsia="Times New Roman" w:hAnsi="Candara" w:cs="Calibri"/>
                <w:color w:val="000000"/>
              </w:rPr>
              <w:t>U</w:t>
            </w:r>
            <w:r w:rsidR="007A054C">
              <w:rPr>
                <w:rFonts w:ascii="Candara" w:eastAsia="Times New Roman" w:hAnsi="Candara" w:cs="Calibri"/>
                <w:color w:val="000000"/>
              </w:rPr>
              <w:t>se case 3.7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AFF03" w14:textId="69A7C828" w:rsidR="00AB26C0" w:rsidRDefault="007A054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requirement was that when a laboratory theme was added</w:t>
            </w:r>
            <w:r w:rsidR="002750FD">
              <w:rPr>
                <w:rFonts w:ascii="Candara" w:eastAsia="Times New Roman" w:hAnsi="Candara" w:cs="Calibri"/>
                <w:color w:val="000000"/>
              </w:rPr>
              <w:t>, a mail should be sent to all students, whereas the document omits this</w:t>
            </w:r>
          </w:p>
        </w:tc>
      </w:tr>
      <w:tr w:rsidR="00AB26C0" w14:paraId="67922C74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3F408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5ACC6" w14:textId="70A5295C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207EA" w14:textId="0A0FB974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AnalysisDesign, last page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669B5" w14:textId="1E994319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type of the id of the Grade class is “Map</w:t>
            </w:r>
            <w:r w:rsidR="005A4713">
              <w:rPr>
                <w:rFonts w:ascii="Candara" w:eastAsia="Times New Roman" w:hAnsi="Candara" w:cs="Calibri"/>
                <w:color w:val="000000"/>
              </w:rPr>
              <w:t>&lt;String, Int&gt;</w:t>
            </w:r>
            <w:r>
              <w:rPr>
                <w:rFonts w:ascii="Candara" w:eastAsia="Times New Roman" w:hAnsi="Candara" w:cs="Calibri"/>
                <w:color w:val="000000"/>
              </w:rPr>
              <w:t>” and it is not explained what it means.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1FDD1533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046F6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4FFF" w14:textId="3318676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C8A3B" w14:textId="7408FA2F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FD3CD" w14:textId="153966A7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only details about the architecture are about the model.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355D350E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3021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33D63" w14:textId="3D4ED47D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6D882" w14:textId="09C49A35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CA906" w14:textId="7848E868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There are no design patterns mentioned.</w:t>
            </w:r>
          </w:p>
        </w:tc>
      </w:tr>
      <w:tr w:rsidR="00AB26C0" w14:paraId="2649ABFC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926E3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5B345" w14:textId="624547B0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0A679" w14:textId="7777777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AnalysisDesign,</w:t>
            </w:r>
          </w:p>
          <w:p w14:paraId="151B51FC" w14:textId="1CCA9D72" w:rsidR="005A4713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Use case 3.8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4E3F2" w14:textId="5BBE669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It is not explained what should happen in case of an error.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0F01ED93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799B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0F85" w14:textId="7D77220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1479F" w14:textId="7777777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AnalysisDesign,</w:t>
            </w:r>
          </w:p>
          <w:p w14:paraId="37500A4E" w14:textId="1BBB9482" w:rsidR="005A4713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Use case 3.10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81387" w14:textId="681E5AAE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It is not mentioned what report is generated.</w:t>
            </w:r>
          </w:p>
        </w:tc>
      </w:tr>
      <w:tr w:rsidR="00AB26C0" w14:paraId="487C321A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3D779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E2A34" w14:textId="21428FB4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5E049" w14:textId="7BB5F296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A30BA" w14:textId="5612BD78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 xml:space="preserve">The student is restricted to only one teacher. </w:t>
            </w:r>
          </w:p>
        </w:tc>
      </w:tr>
      <w:tr w:rsidR="00AB26C0" w14:paraId="436BB85C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AE3D0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290A2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36A2C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CF338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68BCF55A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7592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714D8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5BCA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92C80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1DC69843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D6925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7760C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8A0C0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B98ED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61D31E4A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C05D9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948EC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F5F93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25C13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5767CB5B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DF178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57AB6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1642B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AD79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5514D7BA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13814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11ED3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84A08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D1CC1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6F77AAA3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4DC94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EE3B9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2EE66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08FC2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23DDC40B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A3303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3E769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18181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23450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17A18373" w14:textId="77777777" w:rsidTr="00AB26C0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6B1D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04DE8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992DA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3794E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53A18334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2A3C8BA6" w14:textId="77777777" w:rsidR="00AB26C0" w:rsidRDefault="00AB26C0">
            <w:pPr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noWrap/>
            <w:vAlign w:val="bottom"/>
            <w:hideMark/>
          </w:tcPr>
          <w:p w14:paraId="6FC633F9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050" w:type="dxa"/>
            <w:noWrap/>
            <w:vAlign w:val="bottom"/>
            <w:hideMark/>
          </w:tcPr>
          <w:p w14:paraId="21C4BB0A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801" w:type="dxa"/>
            <w:noWrap/>
            <w:vAlign w:val="bottom"/>
            <w:hideMark/>
          </w:tcPr>
          <w:p w14:paraId="1348318C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B26C0" w14:paraId="3D87AF65" w14:textId="77777777" w:rsidTr="00AB26C0">
        <w:trPr>
          <w:trHeight w:val="288"/>
        </w:trPr>
        <w:tc>
          <w:tcPr>
            <w:tcW w:w="1118" w:type="dxa"/>
            <w:noWrap/>
            <w:vAlign w:val="bottom"/>
            <w:hideMark/>
          </w:tcPr>
          <w:p w14:paraId="76333655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B84FEB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ADEB9B9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19609095" w14:textId="77777777" w:rsidR="00AB26C0" w:rsidRDefault="00AB26C0" w:rsidP="00AB26C0"/>
    <w:p w14:paraId="246EC5FE" w14:textId="77777777" w:rsidR="00500AD5" w:rsidRDefault="00500AD5"/>
    <w:sectPr w:rsidR="0050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9E"/>
    <w:rsid w:val="002750FD"/>
    <w:rsid w:val="00500AD5"/>
    <w:rsid w:val="005A4713"/>
    <w:rsid w:val="007A054C"/>
    <w:rsid w:val="00AB26C0"/>
    <w:rsid w:val="00AD679E"/>
    <w:rsid w:val="00E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AC19"/>
  <w15:chartTrackingRefBased/>
  <w15:docId w15:val="{FB6394E9-E159-4C97-BEB6-77CAB98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2022-02-26T10:36:00Z</dcterms:created>
  <dcterms:modified xsi:type="dcterms:W3CDTF">2022-02-26T20:08:00Z</dcterms:modified>
</cp:coreProperties>
</file>