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color w:val="2E75B6"/>
          <w:spacing w:val="300"/>
          <w:sz w:val="18"/>
          <w:szCs w:val="18"/>
        </w:rPr>
        <w:t xml:space="preserve">CONTEXT ARCHITECTURE</w:t>
      </w:r>
    </w:p>
    <w:p>
      <w:pPr>
        <w:pBdr>
          <w:bottom w:val="single" w:color="2E75B6" w:sz="4" w:space="8"/>
        </w:pBdr>
        <w:spacing w:after="300"/>
        <w:jc w:val="center"/>
      </w:pPr>
      <w:r>
        <w:rPr>
          <w:rFonts w:ascii="Arial" w:cs="Arial" w:eastAsia="Arial" w:hAnsi="Arial"/>
          <w:b/>
          <w:bCs/>
          <w:color w:val="1B4F72"/>
          <w:sz w:val="56"/>
          <w:szCs w:val="56"/>
        </w:rPr>
        <w:t xml:space="preserve">Day 6–7 Build Plan</w:t>
      </w:r>
    </w:p>
    <w:p>
      <w:pPr>
        <w:spacing w:after="100"/>
        <w:jc w:val="center"/>
      </w:pPr>
      <w:r>
        <w:rPr>
          <w:rFonts w:ascii="Arial" w:cs="Arial" w:eastAsia="Arial" w:hAnsi="Arial"/>
          <w:color w:val="7F8C8D"/>
          <w:sz w:val="24"/>
          <w:szCs w:val="24"/>
        </w:rPr>
        <w:t xml:space="preserve">OpenClaw — Heliocentric Hub-Spoke + Connector Architecture</w:t>
      </w:r>
    </w:p>
    <w:p>
      <w:pPr>
        <w:spacing w:after="600"/>
        <w:jc w:val="center"/>
      </w:pPr>
      <w:r>
        <w:rPr>
          <w:rFonts w:ascii="Arial" w:cs="Arial" w:eastAsia="Arial" w:hAnsi="Arial"/>
          <w:i/>
          <w:iCs/>
          <w:color w:val="2E75B6"/>
          <w:sz w:val="22"/>
          <w:szCs w:val="22"/>
        </w:rPr>
        <w:t xml:space="preserve">The Integration Intelligence Layer for Legal Tech</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Date:</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1A1A2E"/>
                <w:sz w:val="20"/>
                <w:szCs w:val="20"/>
              </w:rPr>
              <w:t xml:space="preserve">  February 23–24, 2026</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Version:</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1A1A2E"/>
                <w:sz w:val="20"/>
                <w:szCs w:val="20"/>
              </w:rPr>
              <w:t xml:space="preserve">  2.0 (OpenClaw Pivot)</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Sprint:</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1A1A2E"/>
                <w:sz w:val="20"/>
                <w:szCs w:val="20"/>
              </w:rPr>
              <w:t xml:space="preserve">  MECE-015 + MECE-018</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Supersedes:</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1A1A2E"/>
                <w:sz w:val="20"/>
                <w:szCs w:val="20"/>
              </w:rPr>
              <w:t xml:space="preserve">  Day6_Build_Plan_Heliocentric.md v1.0</w:t>
            </w:r>
          </w:p>
        </w:tc>
      </w:tr>
    </w:tbl>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360" w:after="200"/>
      </w:pPr>
      <w:r>
        <w:rPr>
          <w:rFonts w:ascii="Arial" w:cs="Arial" w:eastAsia="Arial" w:hAnsi="Arial"/>
          <w:b/>
          <w:bCs/>
          <w:color w:val="1B4F72"/>
          <w:sz w:val="32"/>
          <w:szCs w:val="32"/>
        </w:rPr>
        <w:t xml:space="preserve">Strategic Context: The OpenClaw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AF8" w:sz="1"/>
              <w:left w:val="single" w:color="2E75B6" w:sz="12"/>
              <w:bottom w:val="single" w:color="D6EAF8" w:sz="1"/>
              <w:right w:val="single" w:color="D6EAF8" w:sz="1"/>
            </w:tcBorders>
            <w:shd w:fill="D6EAF8" w:val="clear"/>
            <w:tcMar>
              <w:top w:type="dxa" w:w="100"/>
              <w:left w:type="dxa" w:w="200"/>
              <w:bottom w:type="dxa" w:w="100"/>
              <w:right w:type="dxa" w:w="200"/>
            </w:tcMar>
          </w:tcPr>
          <w:p>
            <w:pPr>
              <w:spacing w:after="0"/>
            </w:pPr>
            <w:r>
              <w:rPr>
                <w:rFonts w:ascii="Arial" w:cs="Arial" w:eastAsia="Arial" w:hAnsi="Arial"/>
                <w:b/>
                <w:bCs/>
                <w:i/>
                <w:iCs/>
                <w:color w:val="1B4F72"/>
                <w:sz w:val="20"/>
                <w:szCs w:val="20"/>
              </w:rPr>
              <w:t xml:space="preserve">Key Insight: </w:t>
            </w:r>
            <w:r>
              <w:rPr>
                <w:rFonts w:ascii="Arial" w:cs="Arial" w:eastAsia="Arial" w:hAnsi="Arial"/>
                <w:i/>
                <w:iCs/>
                <w:color w:val="1A1A2E"/>
                <w:sz w:val="20"/>
                <w:szCs w:val="20"/>
              </w:rPr>
              <w:t xml:space="preserve">Don’t compete with Clio, ShareFile, or MyCase on document storage and practice management. Sit ON TOP of them as the intelligence layer. We are Plaid for legal knowledge — not another filing cabinet.</w:t>
            </w:r>
          </w:p>
        </w:tc>
      </w:tr>
    </w:tbl>
    <w:p>
      <w:pPr>
        <w:spacing w:after="60"/>
      </w:pPr>
    </w:p>
    <w:p>
      <w:pPr>
        <w:spacing w:after="120"/>
      </w:pPr>
      <w:r>
        <w:rPr>
          <w:rFonts w:ascii="Arial" w:cs="Arial" w:eastAsia="Arial" w:hAnsi="Arial"/>
          <w:color w:val="1A1A2E"/>
          <w:sz w:val="20"/>
          <w:szCs w:val="20"/>
        </w:rPr>
        <w:t xml:space="preserve">The Day 6 v1 build plan defined the heliocentric spoke architecture — every spoke has a centered entity, the graph adapts, one architecture serves infinite contexts. That principle is unchanged and validated harder by this pivot.</w:t>
      </w:r>
    </w:p>
    <w:p>
      <w:pPr>
        <w:spacing w:after="120"/>
      </w:pPr>
      <w:r>
        <w:rPr>
          <w:rFonts w:ascii="Arial" w:cs="Arial" w:eastAsia="Arial" w:hAnsi="Arial"/>
          <w:color w:val="1A1A2E"/>
          <w:sz w:val="20"/>
          <w:szCs w:val="20"/>
        </w:rPr>
        <w:t xml:space="preserve">What changes is the front door. Instead of manual file uploads into spokes, ingestion becomes connector-driven. A Clio matter automatically becomes a spoke. Documents pull from APIs, not drag-and-drop zones. The intelligence engine is identical. The delivery mechanism transforms.</w:t>
      </w:r>
    </w:p>
    <w:p>
      <w:pPr>
        <w:spacing w:after="60"/>
      </w:pPr>
    </w:p>
    <w:p>
      <w:pPr>
        <w:pStyle w:val="Heading2"/>
        <w:spacing w:before="280" w:after="140"/>
      </w:pPr>
      <w:r>
        <w:rPr>
          <w:rFonts w:ascii="Arial" w:cs="Arial" w:eastAsia="Arial" w:hAnsi="Arial"/>
          <w:b/>
          <w:bCs/>
          <w:color w:val="2E75B6"/>
          <w:sz w:val="26"/>
          <w:szCs w:val="26"/>
        </w:rPr>
        <w:t xml:space="preserve">What Changed vs. Day 6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3080"/>
        <w:gridCol w:w="10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Day 6 v1</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Day 6–7 v2 (OpenClaw)</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1A1A2E"/>
                <w:sz w:val="19"/>
                <w:szCs w:val="19"/>
              </w:rPr>
              <w:t xml:space="preserve">Build 1</w:t>
            </w:r>
            <w:r>
              <w:rPr>
                <w:rFonts w:ascii="Arial" w:cs="Arial" w:eastAsia="Arial" w:hAnsi="Arial"/>
                <w:color w:val="7F8C8D"/>
                <w:sz w:val="18"/>
                <w:szCs w:val="18"/>
              </w:rPr>
              <w:t xml:space="preserve">
Spoke Data Model</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Spoke schema with centered_entity_id, CRUD endpoints, default migration</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Same + source, external_id, sync_status fields for connector tracking</w:t>
            </w:r>
          </w:p>
        </w:tc>
        <w:tc>
          <w:tcPr>
            <w:tcW w:type="dxa" w:w="1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r>
              <w:rPr>
                <w:rFonts w:ascii="Arial" w:cs="Arial" w:eastAsia="Arial" w:hAnsi="Arial"/>
                <w:color w:val="E67E22"/>
                <w:sz w:val="20"/>
                <w:szCs w:val="20"/>
              </w:rPr>
              <w:t xml:space="preserve">Modified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1A1A2E"/>
                <w:sz w:val="19"/>
                <w:szCs w:val="19"/>
              </w:rPr>
              <w:t xml:space="preserve">Build 1.5</w:t>
            </w:r>
            <w:r>
              <w:rPr>
                <w:rFonts w:ascii="Arial" w:cs="Arial" w:eastAsia="Arial" w:hAnsi="Arial"/>
                <w:color w:val="7F8C8D"/>
                <w:sz w:val="18"/>
                <w:szCs w:val="18"/>
              </w:rPr>
              <w:t xml:space="preserve">
Connector Framework</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7F8C8D"/>
                <w:sz w:val="20"/>
                <w:szCs w:val="20"/>
              </w:rPr>
              <w:t xml:space="preserve">— (did not exist)</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OAuth 2.0 handler, token storage, Clio connector, sync pipeline, webhooks</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color w:val="2E75B6"/>
                <w:sz w:val="20"/>
                <w:szCs w:val="20"/>
              </w:rPr>
              <w:t xml:space="preserve">NEW</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1A1A2E"/>
                <w:sz w:val="19"/>
                <w:szCs w:val="19"/>
              </w:rPr>
              <w:t xml:space="preserve">Build 2</w:t>
            </w:r>
            <w:r>
              <w:rPr>
                <w:rFonts w:ascii="Arial" w:cs="Arial" w:eastAsia="Arial" w:hAnsi="Arial"/>
                <w:color w:val="7F8C8D"/>
                <w:sz w:val="18"/>
                <w:szCs w:val="18"/>
              </w:rPr>
              <w:t xml:space="preserve">
Spoke Ingestion</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Manual upload with spoke selector, auto-center detection</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Connector-driven ingestion as primary path. Manual upload retained as fallback. Auto-spoke creation from synced matters.</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r>
              <w:rPr>
                <w:rFonts w:ascii="Arial" w:cs="Arial" w:eastAsia="Arial" w:hAnsi="Arial"/>
                <w:color w:val="C0392B"/>
                <w:sz w:val="20"/>
                <w:szCs w:val="20"/>
              </w:rPr>
              <w:t xml:space="preserve">Rewritten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1A1A2E"/>
                <w:sz w:val="19"/>
                <w:szCs w:val="19"/>
              </w:rPr>
              <w:t xml:space="preserve">Build 3</w:t>
            </w:r>
            <w:r>
              <w:rPr>
                <w:rFonts w:ascii="Arial" w:cs="Arial" w:eastAsia="Arial" w:hAnsi="Arial"/>
                <w:color w:val="7F8C8D"/>
                <w:sz w:val="18"/>
                <w:szCs w:val="18"/>
              </w:rPr>
              <w:t xml:space="preserve">
Spoke Queries</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Spoke filter, pronoun resolution to centered entity, cross-spoke hub queries</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Same + query by source filter ("show all Clio matters")</w:t>
            </w:r>
          </w:p>
        </w:tc>
        <w:tc>
          <w:tcPr>
            <w:tcW w:type="dxa" w:w="1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r>
              <w:rPr>
                <w:rFonts w:ascii="Arial" w:cs="Arial" w:eastAsia="Arial" w:hAnsi="Arial"/>
                <w:color w:val="27AE60"/>
                <w:sz w:val="20"/>
                <w:szCs w:val="20"/>
              </w:rPr>
              <w:t xml:space="preserve">Unchanged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1A1A2E"/>
                <w:sz w:val="19"/>
                <w:szCs w:val="19"/>
              </w:rPr>
              <w:t xml:space="preserve">Build 4</w:t>
            </w:r>
            <w:r>
              <w:rPr>
                <w:rFonts w:ascii="Arial" w:cs="Arial" w:eastAsia="Arial" w:hAnsi="Arial"/>
                <w:color w:val="7F8C8D"/>
                <w:sz w:val="18"/>
                <w:szCs w:val="18"/>
              </w:rPr>
              <w:t xml:space="preserve">
Web UI</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Spoke browser tabs, entity list, upload drop zone</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Connection dashboard as top-level view. Spoke browser nested within. Completeness + gaps visible at matter list level.</w:t>
            </w:r>
          </w:p>
        </w:tc>
        <w:tc>
          <w:tcPr>
            <w:tcW w:type="dxa" w:w="1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r>
              <w:rPr>
                <w:rFonts w:ascii="Arial" w:cs="Arial" w:eastAsia="Arial" w:hAnsi="Arial"/>
                <w:color w:val="C0392B"/>
                <w:sz w:val="20"/>
                <w:szCs w:val="20"/>
              </w:rPr>
              <w:t xml:space="preserve">Rewritten</w:t>
            </w:r>
          </w:p>
        </w:tc>
      </w:tr>
    </w:tbl>
    <w:p>
      <w:r>
        <w:br w:type="page"/>
      </w:r>
    </w:p>
    <w:p>
      <w:pPr>
        <w:pStyle w:val="Heading1"/>
        <w:pBdr>
          <w:bottom w:val="single" w:color="2E75B6" w:sz="6" w:space="4"/>
        </w:pBdr>
        <w:spacing w:before="360" w:after="200"/>
      </w:pPr>
      <w:r>
        <w:rPr>
          <w:rFonts w:ascii="Arial" w:cs="Arial" w:eastAsia="Arial" w:hAnsi="Arial"/>
          <w:b/>
          <w:bCs/>
          <w:color w:val="1B4F72"/>
          <w:sz w:val="32"/>
          <w:szCs w:val="32"/>
        </w:rPr>
        <w:t xml:space="preserve">The Heliocentric Principle (Unchanged)</w:t>
      </w:r>
    </w:p>
    <w:p>
      <w:pPr>
        <w:spacing w:after="120"/>
      </w:pPr>
      <w:r>
        <w:rPr>
          <w:rFonts w:ascii="Arial" w:cs="Arial" w:eastAsia="Arial" w:hAnsi="Arial"/>
          <w:color w:val="1A1A2E"/>
          <w:sz w:val="20"/>
          <w:szCs w:val="20"/>
        </w:rPr>
        <w:t xml:space="preserve">The core architecture remains: every spoke defines its own center. The center is whatever entity the spoke orbits around. CJ’s personal graph is one instance. A law firm client spoke centers on the client. An enterprise department spoke centers on the department.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200"/>
        <w:gridCol w:w="15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Hub Center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Spoke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Spoke Center</w:t>
            </w:r>
          </w:p>
        </w:tc>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Personal</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CJ Mitchell</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(default spoke)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CJ Mitchell</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Manual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Law Firm</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The Firm</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Johnson LLC</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Johnson LLC</w:t>
            </w:r>
          </w:p>
        </w:tc>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color w:val="1A1A2E"/>
                <w:sz w:val="20"/>
                <w:szCs w:val="20"/>
              </w:rPr>
              <w:t xml:space="preserve">Clio</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Law Firm</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The Firm</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Smith Estate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Margaret Smith</w:t>
            </w:r>
          </w:p>
        </w:tc>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color w:val="1A1A2E"/>
                <w:sz w:val="20"/>
                <w:szCs w:val="20"/>
              </w:rPr>
              <w:t xml:space="preserve">MyCase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Law Firm</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The Firm</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Davis Custody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Sarah Davis</w:t>
            </w:r>
          </w:p>
        </w:tc>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r>
              <w:rPr>
                <w:rFonts w:ascii="Arial" w:cs="Arial" w:eastAsia="Arial" w:hAnsi="Arial"/>
                <w:color w:val="1A1A2E"/>
                <w:sz w:val="20"/>
                <w:szCs w:val="20"/>
              </w:rPr>
              <w:t xml:space="preserve">ShareFile</w:t>
            </w:r>
          </w:p>
        </w:tc>
      </w:tr>
    </w:tbl>
    <w:p>
      <w:pPr>
        <w:spacing w:after="60"/>
      </w:pPr>
    </w:p>
    <w:p>
      <w:pPr>
        <w:spacing w:after="120"/>
      </w:pPr>
      <w:r>
        <w:rPr>
          <w:rFonts w:ascii="Arial" w:cs="Arial" w:eastAsia="Arial" w:hAnsi="Arial"/>
          <w:color w:val="1A1A2E"/>
          <w:sz w:val="20"/>
          <w:szCs w:val="20"/>
        </w:rPr>
        <w:t xml:space="preserve">The only addition to this model is the source column. Every spoke now tracks where it originated — which connector created it, what external system ID maps back to it, and whether its data is current. The graph doesn’t care where data comes from. The connectors care about keeping it 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AF8" w:sz="1"/>
              <w:left w:val="single" w:color="2E75B6" w:sz="12"/>
              <w:bottom w:val="single" w:color="D6EAF8" w:sz="1"/>
              <w:right w:val="single" w:color="D6EAF8" w:sz="1"/>
            </w:tcBorders>
            <w:shd w:fill="D6EAF8" w:val="clear"/>
            <w:tcMar>
              <w:top w:type="dxa" w:w="100"/>
              <w:left w:type="dxa" w:w="200"/>
              <w:bottom w:type="dxa" w:w="100"/>
              <w:right w:type="dxa" w:w="200"/>
            </w:tcMar>
          </w:tcPr>
          <w:p>
            <w:pPr>
              <w:spacing w:after="0"/>
            </w:pPr>
            <w:r>
              <w:rPr>
                <w:rFonts w:ascii="Arial" w:cs="Arial" w:eastAsia="Arial" w:hAnsi="Arial"/>
                <w:i/>
                <w:iCs/>
                <w:color w:val="1B4F72"/>
                <w:sz w:val="20"/>
                <w:szCs w:val="20"/>
              </w:rPr>
              <w:t xml:space="preserve">“The sun changes. The orbits adapt. The connectors feed. The architecture holds.”</w:t>
            </w:r>
          </w:p>
        </w:tc>
      </w:tr>
    </w:tbl>
    <w:p>
      <w:pPr>
        <w:spacing w:after="60"/>
      </w:pPr>
    </w:p>
    <w:p>
      <w:pPr>
        <w:pStyle w:val="Heading1"/>
        <w:pBdr>
          <w:bottom w:val="single" w:color="2E75B6" w:sz="6" w:space="4"/>
        </w:pBdr>
        <w:spacing w:before="360" w:after="200"/>
      </w:pPr>
      <w:r>
        <w:rPr>
          <w:rFonts w:ascii="Arial" w:cs="Arial" w:eastAsia="Arial" w:hAnsi="Arial"/>
          <w:b/>
          <w:bCs/>
          <w:color w:val="1B4F72"/>
          <w:sz w:val="32"/>
          <w:szCs w:val="32"/>
        </w:rPr>
        <w:t xml:space="preserve">What’s Shipped (Days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MECE</w:t>
            </w:r>
          </w:p>
        </w:tc>
        <w:tc>
          <w:tcPr>
            <w:tcW w:type="dxa" w:w="5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001–010</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Core engine, parsers, wiki, OAuth, Career Lite, Drive connector, sharing</w:t>
            </w:r>
          </w:p>
        </w:tc>
        <w:tc>
          <w:tcPr>
            <w:tcW w:type="dxa" w:w="1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r>
              <w:rPr>
                <w:rFonts w:ascii="Arial" w:cs="Arial" w:eastAsia="Arial" w:hAnsi="Arial"/>
                <w:color w:val="1A1A2E"/>
                <w:sz w:val="20"/>
                <w:szCs w:val="20"/>
              </w:rPr>
              <w:t xml:space="preserve">✅ Shipped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011</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Query Engine (5 query types, BFS traversal, fuzzy search)</w:t>
            </w:r>
          </w:p>
        </w:tc>
        <w:tc>
          <w:tcPr>
            <w:tcW w:type="dxa" w:w="1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r>
              <w:rPr>
                <w:rFonts w:ascii="Arial" w:cs="Arial" w:eastAsia="Arial" w:hAnsi="Arial"/>
                <w:color w:val="1A1A2E"/>
                <w:sz w:val="20"/>
                <w:szCs w:val="20"/>
              </w:rPr>
              <w:t xml:space="preserve">✅ Shipped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012</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DXT/MCPB Package (3 tools, manifest, build script)</w:t>
            </w:r>
          </w:p>
        </w:tc>
        <w:tc>
          <w:tcPr>
            <w:tcW w:type="dxa" w:w="1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r>
              <w:rPr>
                <w:rFonts w:ascii="Arial" w:cs="Arial" w:eastAsia="Arial" w:hAnsi="Arial"/>
                <w:color w:val="1A1A2E"/>
                <w:sz w:val="20"/>
                <w:szCs w:val="20"/>
              </w:rPr>
              <w:t xml:space="preserve">✅ Shipped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017</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Aggressive tool descriptions for Claude routing</w:t>
            </w:r>
          </w:p>
        </w:tc>
        <w:tc>
          <w:tcPr>
            <w:tcW w:type="dxa" w:w="1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r>
              <w:rPr>
                <w:rFonts w:ascii="Arial" w:cs="Arial" w:eastAsia="Arial" w:hAnsi="Arial"/>
                <w:color w:val="1A1A2E"/>
                <w:sz w:val="20"/>
                <w:szCs w:val="20"/>
              </w:rPr>
              <w:t xml:space="preserve">✅ Shipped</w:t>
            </w:r>
          </w:p>
        </w:tc>
      </w:tr>
    </w:tbl>
    <w:p>
      <w:r>
        <w:br w:type="page"/>
      </w:r>
    </w:p>
    <w:p>
      <w:pPr>
        <w:pStyle w:val="Heading1"/>
        <w:pBdr>
          <w:bottom w:val="single" w:color="2E75B6" w:sz="6" w:space="4"/>
        </w:pBdr>
        <w:spacing w:before="360" w:after="200"/>
      </w:pPr>
      <w:r>
        <w:rPr>
          <w:rFonts w:ascii="Arial" w:cs="Arial" w:eastAsia="Arial" w:hAnsi="Arial"/>
          <w:b/>
          <w:bCs/>
          <w:color w:val="1B4F72"/>
          <w:sz w:val="32"/>
          <w:szCs w:val="32"/>
        </w:rPr>
        <w:t xml:space="preserve">Build 1: Spoke Data Model (MECE-015)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BD0" w:sz="1"/>
              <w:left w:val="single" w:color="E67E22" w:sz="12"/>
              <w:bottom w:val="single" w:color="FDEBD0" w:sz="1"/>
              <w:right w:val="single" w:color="FDEBD0" w:sz="1"/>
            </w:tcBorders>
            <w:shd w:fill="FDEBD0" w:val="clear"/>
            <w:tcMar>
              <w:top w:type="dxa" w:w="100"/>
              <w:left w:type="dxa" w:w="200"/>
              <w:bottom w:type="dxa" w:w="100"/>
              <w:right w:type="dxa" w:w="200"/>
            </w:tcMar>
          </w:tcPr>
          <w:p>
            <w:pPr>
              <w:spacing w:after="0"/>
            </w:pPr>
            <w:r>
              <w:rPr>
                <w:rFonts w:ascii="Arial" w:cs="Arial" w:eastAsia="Arial" w:hAnsi="Arial"/>
                <w:b/>
                <w:bCs/>
                <w:color w:val="E67E22"/>
                <w:sz w:val="20"/>
                <w:szCs w:val="20"/>
              </w:rPr>
              <w:t xml:space="preserve">STATUS: </w:t>
            </w:r>
            <w:r>
              <w:rPr>
                <w:rFonts w:ascii="Arial" w:cs="Arial" w:eastAsia="Arial" w:hAnsi="Arial"/>
                <w:color w:val="1A1A2E"/>
                <w:sz w:val="20"/>
                <w:szCs w:val="20"/>
              </w:rPr>
              <w:t xml:space="preserve">MODIFIED — Three new fields added (source, external_id, sync_status). All other schema, endpoints, and migration logic unchanged from v1.</w:t>
            </w:r>
          </w:p>
        </w:tc>
      </w:tr>
    </w:tbl>
    <w:p>
      <w:pPr>
        <w:spacing w:after="60"/>
      </w:pPr>
    </w:p>
    <w:p>
      <w:pPr>
        <w:spacing w:after="120"/>
      </w:pPr>
      <w:r>
        <w:rPr>
          <w:rFonts w:ascii="Arial" w:cs="Arial" w:eastAsia="Arial" w:hAnsi="Arial"/>
          <w:color w:val="1A1A2E"/>
          <w:sz w:val="20"/>
          <w:szCs w:val="20"/>
        </w:rPr>
        <w:t xml:space="preserve">Add spoke partitioning to the entity model. Every spoke has a name, description, a centered_entity (the gravitational center), and now a source tracking trio for connector integration.</w:t>
      </w:r>
    </w:p>
    <w:p>
      <w:pPr>
        <w:pStyle w:val="Heading2"/>
        <w:spacing w:before="280" w:after="140"/>
      </w:pPr>
      <w:r>
        <w:rPr>
          <w:rFonts w:ascii="Arial" w:cs="Arial" w:eastAsia="Arial" w:hAnsi="Arial"/>
          <w:b/>
          <w:bCs/>
          <w:color w:val="2E75B6"/>
          <w:sz w:val="26"/>
          <w:szCs w:val="26"/>
        </w:rPr>
        <w:t xml:space="preserve">Spoke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7F8C8D" w:sz="6"/>
              <w:bottom w:val="single" w:color="BDC3C7" w:sz="1"/>
              <w:right w:val="single" w:color="BDC3C7" w:sz="1"/>
            </w:tcBorders>
            <w:shd w:fill="ECF0F1" w:val="clear"/>
            <w:tcMar>
              <w:top w:type="dxa" w:w="100"/>
              <w:left w:type="dxa" w:w="200"/>
              <w:bottom w:type="dxa" w:w="100"/>
              <w:right w:type="dxa" w:w="200"/>
            </w:tcMar>
          </w:tcPr>
          <w:p>
            <w:pPr>
              <w:spacing w:after="0"/>
            </w:pPr>
            <w:r>
              <w:rPr>
                <w:rFonts w:ascii="Courier New" w:cs="Courier New" w:eastAsia="Courier New" w:hAnsi="Courier New"/>
                <w:color w:val="1A1A2E"/>
                <w:sz w:val="17"/>
                <w:szCs w:val="17"/>
              </w:rPr>
              <w:t xml:space="preserve">{</w:t>
            </w:r>
          </w:p>
          <w:p>
            <w:pPr>
              <w:spacing w:after="0"/>
            </w:pPr>
            <w:r>
              <w:rPr>
                <w:rFonts w:ascii="Courier New" w:cs="Courier New" w:eastAsia="Courier New" w:hAnsi="Courier New"/>
                <w:color w:val="1A1A2E"/>
                <w:sz w:val="17"/>
                <w:szCs w:val="17"/>
              </w:rPr>
              <w:t xml:space="preserve">  "id": "spoke-uuid",</w:t>
            </w:r>
          </w:p>
          <w:p>
            <w:pPr>
              <w:spacing w:after="0"/>
            </w:pPr>
            <w:r>
              <w:rPr>
                <w:rFonts w:ascii="Courier New" w:cs="Courier New" w:eastAsia="Courier New" w:hAnsi="Courier New"/>
                <w:color w:val="1A1A2E"/>
                <w:sz w:val="17"/>
                <w:szCs w:val="17"/>
              </w:rPr>
              <w:t xml:space="preserve">  "name": "Johnson LLC",</w:t>
            </w:r>
          </w:p>
          <w:p>
            <w:pPr>
              <w:spacing w:after="0"/>
            </w:pPr>
            <w:r>
              <w:rPr>
                <w:rFonts w:ascii="Courier New" w:cs="Courier New" w:eastAsia="Courier New" w:hAnsi="Courier New"/>
                <w:color w:val="1A1A2E"/>
                <w:sz w:val="17"/>
                <w:szCs w:val="17"/>
              </w:rPr>
              <w:t xml:space="preserve">  "description": "Tax filing client since 2019",</w:t>
            </w:r>
          </w:p>
          <w:p>
            <w:pPr>
              <w:spacing w:after="0"/>
            </w:pPr>
            <w:r>
              <w:rPr>
                <w:rFonts w:ascii="Courier New" w:cs="Courier New" w:eastAsia="Courier New" w:hAnsi="Courier New"/>
                <w:color w:val="1A1A2E"/>
                <w:sz w:val="17"/>
                <w:szCs w:val="17"/>
              </w:rPr>
              <w:t xml:space="preserve">  "centered_entity_id": null,</w:t>
            </w:r>
          </w:p>
          <w:p>
            <w:pPr>
              <w:spacing w:after="0"/>
            </w:pPr>
            <w:r>
              <w:rPr>
                <w:rFonts w:ascii="Courier New" w:cs="Courier New" w:eastAsia="Courier New" w:hAnsi="Courier New"/>
                <w:color w:val="1A1A2E"/>
                <w:sz w:val="17"/>
                <w:szCs w:val="17"/>
              </w:rPr>
              <w:t xml:space="preserve">  "centered_entity_name": null,</w:t>
            </w:r>
          </w:p>
          <w:p>
            <w:pPr>
              <w:spacing w:after="0"/>
            </w:pPr>
            <w:r>
              <w:rPr>
                <w:rFonts w:ascii="Courier New" w:cs="Courier New" w:eastAsia="Courier New" w:hAnsi="Courier New"/>
                <w:color w:val="1A1A2E"/>
                <w:sz w:val="17"/>
                <w:szCs w:val="17"/>
              </w:rPr>
              <w:t xml:space="preserve">  "source": "manual",</w:t>
            </w:r>
          </w:p>
          <w:p>
            <w:pPr>
              <w:spacing w:after="0"/>
            </w:pPr>
            <w:r>
              <w:rPr>
                <w:rFonts w:ascii="Courier New" w:cs="Courier New" w:eastAsia="Courier New" w:hAnsi="Courier New"/>
                <w:color w:val="1A1A2E"/>
                <w:sz w:val="17"/>
                <w:szCs w:val="17"/>
              </w:rPr>
              <w:t xml:space="preserve">  "external_id": null,</w:t>
            </w:r>
          </w:p>
          <w:p>
            <w:pPr>
              <w:spacing w:after="0"/>
            </w:pPr>
            <w:r>
              <w:rPr>
                <w:rFonts w:ascii="Courier New" w:cs="Courier New" w:eastAsia="Courier New" w:hAnsi="Courier New"/>
                <w:color w:val="1A1A2E"/>
                <w:sz w:val="17"/>
                <w:szCs w:val="17"/>
              </w:rPr>
              <w:t xml:space="preserve">  "sync_status": null,</w:t>
            </w:r>
          </w:p>
          <w:p>
            <w:pPr>
              <w:spacing w:after="0"/>
            </w:pPr>
            <w:r>
              <w:rPr>
                <w:rFonts w:ascii="Courier New" w:cs="Courier New" w:eastAsia="Courier New" w:hAnsi="Courier New"/>
                <w:color w:val="1A1A2E"/>
                <w:sz w:val="17"/>
                <w:szCs w:val="17"/>
              </w:rPr>
              <w:t xml:space="preserve">  "created_at": "2026-02-23T...",</w:t>
            </w:r>
          </w:p>
          <w:p>
            <w:pPr>
              <w:spacing w:after="0"/>
            </w:pPr>
            <w:r>
              <w:rPr>
                <w:rFonts w:ascii="Courier New" w:cs="Courier New" w:eastAsia="Courier New" w:hAnsi="Courier New"/>
                <w:color w:val="1A1A2E"/>
                <w:sz w:val="17"/>
                <w:szCs w:val="17"/>
              </w:rPr>
              <w:t xml:space="preserve">  "updated_at": "2026-02-23T...",</w:t>
            </w:r>
          </w:p>
          <w:p>
            <w:pPr>
              <w:spacing w:after="0"/>
            </w:pPr>
            <w:r>
              <w:rPr>
                <w:rFonts w:ascii="Courier New" w:cs="Courier New" w:eastAsia="Courier New" w:hAnsi="Courier New"/>
                <w:color w:val="1A1A2E"/>
                <w:sz w:val="17"/>
                <w:szCs w:val="17"/>
              </w:rPr>
              <w:t xml:space="preserve">  "entity_count": 0,</w:t>
            </w:r>
          </w:p>
          <w:p>
            <w:pPr>
              <w:spacing w:after="0"/>
            </w:pPr>
            <w:r>
              <w:rPr>
                <w:rFonts w:ascii="Courier New" w:cs="Courier New" w:eastAsia="Courier New" w:hAnsi="Courier New"/>
                <w:color w:val="1A1A2E"/>
                <w:sz w:val="17"/>
                <w:szCs w:val="17"/>
              </w:rPr>
              <w:t xml:space="preserve">  "meta_schema_id": null</w:t>
            </w:r>
          </w:p>
          <w:p>
            <w:pPr>
              <w:spacing w:after="0"/>
            </w:pPr>
            <w:r>
              <w:rPr>
                <w:rFonts w:ascii="Courier New" w:cs="Courier New" w:eastAsia="Courier New" w:hAnsi="Courier New"/>
                <w:color w:val="1A1A2E"/>
                <w:sz w:val="17"/>
                <w:szCs w:val="17"/>
              </w:rPr>
              <w:t xml:space="preserve">}</w:t>
            </w:r>
          </w:p>
        </w:tc>
      </w:tr>
    </w:tbl>
    <w:p>
      <w:pPr>
        <w:spacing w:after="60"/>
      </w:pPr>
    </w:p>
    <w:p>
      <w:pPr>
        <w:pStyle w:val="Heading2"/>
        <w:spacing w:before="280" w:after="140"/>
      </w:pPr>
      <w:r>
        <w:rPr>
          <w:rFonts w:ascii="Arial" w:cs="Arial" w:eastAsia="Arial" w:hAnsi="Arial"/>
          <w:b/>
          <w:bCs/>
          <w:color w:val="2E75B6"/>
          <w:sz w:val="26"/>
          <w:szCs w:val="26"/>
        </w:rPr>
        <w:t xml:space="preserve">New Fields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Values</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ourier New" w:cs="Courier New" w:eastAsia="Courier New" w:hAnsi="Courier New"/>
                <w:color w:val="1A1A2E"/>
                <w:sz w:val="19"/>
                <w:szCs w:val="19"/>
              </w:rPr>
              <w:t xml:space="preserve">source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manual | clio | mycase | sharefile | gdrive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Which connector (or manual upload) created this spoke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ourier New" w:cs="Courier New" w:eastAsia="Courier New" w:hAnsi="Courier New"/>
                <w:color w:val="1A1A2E"/>
                <w:sz w:val="19"/>
                <w:szCs w:val="19"/>
              </w:rPr>
              <w:t xml:space="preserve">external_id</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String (nullable)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Maps back to source system record (e.g., Clio matter ID, MyCase case ID)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Courier New" w:cs="Courier New" w:eastAsia="Courier New" w:hAnsi="Courier New"/>
                <w:color w:val="1A1A2E"/>
                <w:sz w:val="19"/>
                <w:szCs w:val="19"/>
              </w:rPr>
              <w:t xml:space="preserve">sync_status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synced | syncing | error | stale | null</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Connector health. Null for manual spokes. Enables dashboard sync indicators.</w:t>
            </w:r>
          </w:p>
        </w:tc>
      </w:tr>
    </w:tbl>
    <w:p>
      <w:pPr>
        <w:spacing w:after="60"/>
      </w:pPr>
    </w:p>
    <w:p>
      <w:pPr>
        <w:pStyle w:val="Heading2"/>
        <w:spacing w:before="280" w:after="140"/>
      </w:pPr>
      <w:r>
        <w:rPr>
          <w:rFonts w:ascii="Arial" w:cs="Arial" w:eastAsia="Arial" w:hAnsi="Arial"/>
          <w:b/>
          <w:bCs/>
          <w:color w:val="2E75B6"/>
          <w:sz w:val="26"/>
          <w:szCs w:val="26"/>
        </w:rPr>
        <w:t xml:space="preserve">Entity Schema Addition</w:t>
      </w:r>
    </w:p>
    <w:p>
      <w:pPr>
        <w:spacing w:after="120"/>
      </w:pPr>
      <w:r>
        <w:rPr>
          <w:rFonts w:ascii="Arial" w:cs="Arial" w:eastAsia="Arial" w:hAnsi="Arial"/>
          <w:color w:val="1A1A2E"/>
          <w:sz w:val="20"/>
          <w:szCs w:val="20"/>
        </w:rPr>
        <w:t xml:space="preserve">Every entity also gains two new fields for back-referencing to source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7F8C8D" w:sz="6"/>
              <w:bottom w:val="single" w:color="BDC3C7" w:sz="1"/>
              <w:right w:val="single" w:color="BDC3C7" w:sz="1"/>
            </w:tcBorders>
            <w:shd w:fill="ECF0F1" w:val="clear"/>
            <w:tcMar>
              <w:top w:type="dxa" w:w="100"/>
              <w:left w:type="dxa" w:w="200"/>
              <w:bottom w:type="dxa" w:w="100"/>
              <w:right w:type="dxa" w:w="200"/>
            </w:tcMar>
          </w:tcPr>
          <w:p>
            <w:pPr>
              <w:spacing w:after="0"/>
            </w:pPr>
            <w:r>
              <w:rPr>
                <w:rFonts w:ascii="Courier New" w:cs="Courier New" w:eastAsia="Courier New" w:hAnsi="Courier New"/>
                <w:color w:val="1A1A2E"/>
                <w:sz w:val="17"/>
                <w:szCs w:val="17"/>
              </w:rPr>
              <w:t xml:space="preserve">{</w:t>
            </w:r>
          </w:p>
          <w:p>
            <w:pPr>
              <w:spacing w:after="0"/>
            </w:pPr>
            <w:r>
              <w:rPr>
                <w:rFonts w:ascii="Courier New" w:cs="Courier New" w:eastAsia="Courier New" w:hAnsi="Courier New"/>
                <w:color w:val="1A1A2E"/>
                <w:sz w:val="17"/>
                <w:szCs w:val="17"/>
              </w:rPr>
              <w:t xml:space="preserve">  "name": "Robert Johnson",</w:t>
            </w:r>
          </w:p>
          <w:p>
            <w:pPr>
              <w:spacing w:after="0"/>
            </w:pPr>
            <w:r>
              <w:rPr>
                <w:rFonts w:ascii="Courier New" w:cs="Courier New" w:eastAsia="Courier New" w:hAnsi="Courier New"/>
                <w:color w:val="1A1A2E"/>
                <w:sz w:val="17"/>
                <w:szCs w:val="17"/>
              </w:rPr>
              <w:t xml:space="preserve">  "spoke_id": "spoke-uuid",</w:t>
            </w:r>
          </w:p>
          <w:p>
            <w:pPr>
              <w:spacing w:after="0"/>
            </w:pPr>
            <w:r>
              <w:rPr>
                <w:rFonts w:ascii="Courier New" w:cs="Courier New" w:eastAsia="Courier New" w:hAnsi="Courier New"/>
                <w:color w:val="1A1A2E"/>
                <w:sz w:val="17"/>
                <w:szCs w:val="17"/>
              </w:rPr>
              <w:t xml:space="preserve">  "source": "clio",</w:t>
            </w:r>
          </w:p>
          <w:p>
            <w:pPr>
              <w:spacing w:after="0"/>
            </w:pPr>
            <w:r>
              <w:rPr>
                <w:rFonts w:ascii="Courier New" w:cs="Courier New" w:eastAsia="Courier New" w:hAnsi="Courier New"/>
                <w:color w:val="1A1A2E"/>
                <w:sz w:val="17"/>
                <w:szCs w:val="17"/>
              </w:rPr>
              <w:t xml:space="preserve">  "source_ref": "clio-contact-789"</w:t>
            </w:r>
          </w:p>
          <w:p>
            <w:pPr>
              <w:spacing w:after="0"/>
            </w:pPr>
            <w:r>
              <w:rPr>
                <w:rFonts w:ascii="Courier New" w:cs="Courier New" w:eastAsia="Courier New" w:hAnsi="Courier New"/>
                <w:color w:val="1A1A2E"/>
                <w:sz w:val="17"/>
                <w:szCs w:val="17"/>
              </w:rPr>
              <w:t xml:space="preserve">}</w:t>
            </w:r>
          </w:p>
        </w:tc>
      </w:tr>
    </w:tbl>
    <w:p>
      <w:pPr>
        <w:spacing w:after="120"/>
      </w:pPr>
      <w:r>
        <w:rPr>
          <w:rFonts w:ascii="Arial" w:cs="Arial" w:eastAsia="Arial" w:hAnsi="Arial"/>
          <w:color w:val="1A1A2E"/>
          <w:sz w:val="20"/>
          <w:szCs w:val="20"/>
        </w:rPr>
        <w:t xml:space="preserve">These back-references enable bidirectional linking: when the knowledge graph identifies a gap, the system can point directly to the relevant source record.</w:t>
      </w:r>
    </w:p>
    <w:p>
      <w:pPr>
        <w:spacing w:after="60"/>
      </w:pPr>
    </w:p>
    <w:p>
      <w:pPr>
        <w:pStyle w:val="Heading2"/>
        <w:spacing w:before="280" w:after="140"/>
      </w:pPr>
      <w:r>
        <w:rPr>
          <w:rFonts w:ascii="Arial" w:cs="Arial" w:eastAsia="Arial" w:hAnsi="Arial"/>
          <w:b/>
          <w:bCs/>
          <w:color w:val="2E75B6"/>
          <w:sz w:val="26"/>
          <w:szCs w:val="26"/>
        </w:rPr>
        <w:t xml:space="preserve">REST Endpoints (Unchanged + 1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POST /api/spoke</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Create spoke { name, description, source?, centered_entity_id? }</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GET /api/spokes</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List all with entity counts, centered entity names, sync status</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GET /api/spoke/:id</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Spoke detail with entity summary and centered entity</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PUT /api/spoke/:id</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Update spoke (name, description, centered entity)</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PUT /api/spoke/:id/center</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Set or change centered entity for this spoke</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DELETE /api/spoke/:id</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Delete spoke (reject if entities exist unless ?force=true)</w:t>
            </w:r>
          </w:p>
        </w:tc>
      </w:tr>
      <w:tr>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E75B6"/>
                <w:sz w:val="19"/>
                <w:szCs w:val="19"/>
              </w:rPr>
              <w:t xml:space="preserve">GET /api/spokes?source=clio</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E75B6"/>
                <w:sz w:val="19"/>
                <w:szCs w:val="19"/>
              </w:rPr>
              <w:t xml:space="preserve">NEW: </w:t>
            </w:r>
            <w:r>
              <w:rPr>
                <w:rFonts w:ascii="Arial" w:cs="Arial" w:eastAsia="Arial" w:hAnsi="Arial"/>
                <w:color w:val="1A1A2E"/>
                <w:sz w:val="19"/>
                <w:szCs w:val="19"/>
              </w:rPr>
              <w:t xml:space="preserve">Filter spokes by source connector</w:t>
            </w:r>
          </w:p>
        </w:tc>
      </w:tr>
    </w:tbl>
    <w:p>
      <w:pPr>
        <w:spacing w:after="60"/>
      </w:pPr>
    </w:p>
    <w:p>
      <w:pPr>
        <w:pStyle w:val="Heading2"/>
        <w:spacing w:before="280" w:after="140"/>
      </w:pPr>
      <w:r>
        <w:rPr>
          <w:rFonts w:ascii="Arial" w:cs="Arial" w:eastAsia="Arial" w:hAnsi="Arial"/>
          <w:b/>
          <w:bCs/>
          <w:color w:val="2E75B6"/>
          <w:sz w:val="26"/>
          <w:szCs w:val="26"/>
        </w:rPr>
        <w:t xml:space="preserve">Migration</w:t>
      </w:r>
    </w:p>
    <w:p>
      <w:pPr>
        <w:pStyle w:val="ListParagraph"/>
        <w:numPr>
          <w:ilvl w:val="0"/>
          <w:numId w:val="2"/>
        </w:numPr>
        <w:spacing w:after="60"/>
      </w:pPr>
      <w:r>
        <w:rPr>
          <w:rFonts w:ascii="Arial" w:cs="Arial" w:eastAsia="Arial" w:hAnsi="Arial"/>
          <w:color w:val="1A1A2E"/>
          <w:sz w:val="20"/>
          <w:szCs w:val="20"/>
        </w:rPr>
        <w:t xml:space="preserve">All existing entities get spoke_id: "default"</w:t>
      </w:r>
    </w:p>
    <w:p>
      <w:pPr>
        <w:pStyle w:val="ListParagraph"/>
        <w:numPr>
          <w:ilvl w:val="0"/>
          <w:numId w:val="2"/>
        </w:numPr>
        <w:spacing w:after="60"/>
      </w:pPr>
      <w:r>
        <w:rPr>
          <w:rFonts w:ascii="Arial" w:cs="Arial" w:eastAsia="Arial" w:hAnsi="Arial"/>
          <w:color w:val="1A1A2E"/>
          <w:sz w:val="20"/>
          <w:szCs w:val="20"/>
        </w:rPr>
        <w:t xml:space="preserve">Existing self-entity becomes centered_entity of the "default" spoke</w:t>
      </w:r>
    </w:p>
    <w:p>
      <w:pPr>
        <w:pStyle w:val="ListParagraph"/>
        <w:numPr>
          <w:ilvl w:val="0"/>
          <w:numId w:val="2"/>
        </w:numPr>
        <w:spacing w:after="60"/>
      </w:pPr>
      <w:r>
        <w:rPr>
          <w:rFonts w:ascii="Arial" w:cs="Arial" w:eastAsia="Arial" w:hAnsi="Arial"/>
          <w:color w:val="1A1A2E"/>
          <w:sz w:val="20"/>
          <w:szCs w:val="20"/>
        </w:rPr>
        <w:t xml:space="preserve">Default spoke gets source: "manual", external_id: null, sync_status: null</w:t>
      </w:r>
    </w:p>
    <w:p>
      <w:pPr>
        <w:spacing w:after="60"/>
      </w:pPr>
    </w:p>
    <w:p>
      <w:pPr>
        <w:pStyle w:val="Heading2"/>
        <w:spacing w:before="280" w:after="140"/>
      </w:pPr>
      <w:r>
        <w:rPr>
          <w:rFonts w:ascii="Arial" w:cs="Arial" w:eastAsia="Arial" w:hAnsi="Arial"/>
          <w:b/>
          <w:bCs/>
          <w:color w:val="2E75B6"/>
          <w:sz w:val="26"/>
          <w:szCs w:val="26"/>
        </w:rPr>
        <w:t xml:space="preserve">Test Criteria</w:t>
      </w:r>
    </w:p>
    <w:p>
      <w:pPr>
        <w:spacing w:after="120"/>
      </w:pPr>
      <w:r>
        <w:rPr>
          <w:rFonts w:ascii="Arial" w:cs="Arial" w:eastAsia="Arial" w:hAnsi="Arial"/>
          <w:color w:val="1A1A2E"/>
          <w:sz w:val="20"/>
          <w:szCs w:val="20"/>
        </w:rPr>
        <w:t xml:space="preserve">Create "Johnson LLC" spoke with source: "clio" and external_id: "clio-matter-12345". List spokes — see "default" (centered: CJ Mitchell, 96 entities, source: manual) and "Johnson LLC" (centered: none, 0 entities, source: clio, sync_status: null).</w:t>
      </w:r>
    </w:p>
    <w:p>
      <w:pPr>
        <w:spacing w:after="120"/>
      </w:pPr>
      <w:r>
        <w:rPr>
          <w:rFonts w:ascii="Arial" w:cs="Arial" w:eastAsia="Arial" w:hAnsi="Arial"/>
          <w:b/>
          <w:bCs/>
          <w:color w:val="1A1A2E"/>
          <w:sz w:val="20"/>
          <w:szCs w:val="20"/>
        </w:rPr>
        <w:t xml:space="preserve">Commit: </w:t>
      </w:r>
      <w:r>
        <w:rPr>
          <w:rFonts w:ascii="Courier New" w:cs="Courier New" w:eastAsia="Courier New" w:hAnsi="Courier New"/>
          <w:color w:val="7F8C8D"/>
          <w:sz w:val="19"/>
          <w:szCs w:val="19"/>
        </w:rPr>
        <w:t xml:space="preserve">"feat: heliocentric spoke model with connector tracking — MECE-015 Build 1"</w:t>
      </w:r>
    </w:p>
    <w:p>
      <w:r>
        <w:br w:type="page"/>
      </w:r>
    </w:p>
    <w:p>
      <w:pPr>
        <w:pStyle w:val="Heading1"/>
        <w:pBdr>
          <w:bottom w:val="single" w:color="2E75B6" w:sz="6" w:space="4"/>
        </w:pBdr>
        <w:spacing w:before="360" w:after="200"/>
      </w:pPr>
      <w:r>
        <w:rPr>
          <w:rFonts w:ascii="Arial" w:cs="Arial" w:eastAsia="Arial" w:hAnsi="Arial"/>
          <w:b/>
          <w:bCs/>
          <w:color w:val="1B4F72"/>
          <w:sz w:val="32"/>
          <w:szCs w:val="32"/>
        </w:rPr>
        <w:t xml:space="preserve">Build 1.5: Connector Framework + Clio Connector (MECE-018)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AF8" w:sz="1"/>
              <w:left w:val="single" w:color="2E75B6" w:sz="12"/>
              <w:bottom w:val="single" w:color="D6EAF8" w:sz="1"/>
              <w:right w:val="single" w:color="D6EAF8" w:sz="1"/>
            </w:tcBorders>
            <w:shd w:fill="D6EAF8" w:val="clear"/>
            <w:tcMar>
              <w:top w:type="dxa" w:w="100"/>
              <w:left w:type="dxa" w:w="200"/>
              <w:bottom w:type="dxa" w:w="100"/>
              <w:right w:type="dxa" w:w="200"/>
            </w:tcMar>
          </w:tcPr>
          <w:p>
            <w:pPr>
              <w:spacing w:after="0"/>
            </w:pPr>
            <w:r>
              <w:rPr>
                <w:rFonts w:ascii="Arial" w:cs="Arial" w:eastAsia="Arial" w:hAnsi="Arial"/>
                <w:b/>
                <w:bCs/>
                <w:color w:val="2E75B6"/>
                <w:sz w:val="20"/>
                <w:szCs w:val="20"/>
              </w:rPr>
              <w:t xml:space="preserve">STATUS: </w:t>
            </w:r>
            <w:r>
              <w:rPr>
                <w:rFonts w:ascii="Arial" w:cs="Arial" w:eastAsia="Arial" w:hAnsi="Arial"/>
                <w:color w:val="1A1A2E"/>
                <w:sz w:val="20"/>
                <w:szCs w:val="20"/>
              </w:rPr>
              <w:t xml:space="preserve">NEW — This build did not exist in Day 6 v1. It is the core of the OpenClaw pivot — the "Plaid Link" moment for legal tech.</w:t>
            </w:r>
          </w:p>
        </w:tc>
      </w:tr>
    </w:tbl>
    <w:p>
      <w:pPr>
        <w:spacing w:after="60"/>
      </w:pPr>
    </w:p>
    <w:p>
      <w:pPr>
        <w:spacing w:after="120"/>
      </w:pPr>
      <w:r>
        <w:rPr>
          <w:rFonts w:ascii="Arial" w:cs="Arial" w:eastAsia="Arial" w:hAnsi="Arial"/>
          <w:color w:val="1A1A2E"/>
          <w:sz w:val="20"/>
          <w:szCs w:val="20"/>
        </w:rPr>
        <w:t xml:space="preserve">Build an abstract connector framework and the first concrete implementation (Clio). Every legal platform uses OAuth 2.0 + REST APIs. The framework standardizes this pattern so adding MyCase, ShareFile, or any future connector follows an identical shape.</w:t>
      </w:r>
    </w:p>
    <w:p>
      <w:pPr>
        <w:pStyle w:val="Heading2"/>
        <w:spacing w:before="280" w:after="140"/>
      </w:pPr>
      <w:r>
        <w:rPr>
          <w:rFonts w:ascii="Arial" w:cs="Arial" w:eastAsia="Arial" w:hAnsi="Arial"/>
          <w:b/>
          <w:bCs/>
          <w:color w:val="2E75B6"/>
          <w:sz w:val="26"/>
          <w:szCs w:val="26"/>
        </w:rPr>
        <w:t xml:space="preserve">Connector Interface (Abstract)</w:t>
      </w:r>
    </w:p>
    <w:p>
      <w:pPr>
        <w:spacing w:after="120"/>
      </w:pPr>
      <w:r>
        <w:rPr>
          <w:rFonts w:ascii="Arial" w:cs="Arial" w:eastAsia="Arial" w:hAnsi="Arial"/>
          <w:color w:val="1A1A2E"/>
          <w:sz w:val="20"/>
          <w:szCs w:val="20"/>
        </w:rPr>
        <w:t xml:space="preserve">Every connector implements four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7F8C8D" w:sz="6"/>
              <w:bottom w:val="single" w:color="BDC3C7" w:sz="1"/>
              <w:right w:val="single" w:color="BDC3C7" w:sz="1"/>
            </w:tcBorders>
            <w:shd w:fill="ECF0F1" w:val="clear"/>
            <w:tcMar>
              <w:top w:type="dxa" w:w="100"/>
              <w:left w:type="dxa" w:w="200"/>
              <w:bottom w:type="dxa" w:w="100"/>
              <w:right w:type="dxa" w:w="200"/>
            </w:tcMar>
          </w:tcPr>
          <w:p>
            <w:pPr>
              <w:spacing w:after="0"/>
            </w:pPr>
            <w:r>
              <w:rPr>
                <w:rFonts w:ascii="Courier New" w:cs="Courier New" w:eastAsia="Courier New" w:hAnsi="Courier New"/>
                <w:color w:val="1A1A2E"/>
                <w:sz w:val="17"/>
                <w:szCs w:val="17"/>
              </w:rPr>
              <w:t xml:space="preserve">class Connector {</w:t>
            </w:r>
          </w:p>
          <w:p>
            <w:pPr>
              <w:spacing w:after="0"/>
            </w:pPr>
            <w:r>
              <w:rPr>
                <w:rFonts w:ascii="Courier New" w:cs="Courier New" w:eastAsia="Courier New" w:hAnsi="Courier New"/>
                <w:color w:val="1A1A2E"/>
                <w:sz w:val="17"/>
                <w:szCs w:val="17"/>
              </w:rPr>
              <w:t xml:space="preserve">  async connect(tenantId, authCode)    // Complete OAuth, store tokens</w:t>
            </w:r>
          </w:p>
          <w:p>
            <w:pPr>
              <w:spacing w:after="0"/>
            </w:pPr>
            <w:r>
              <w:rPr>
                <w:rFonts w:ascii="Courier New" w:cs="Courier New" w:eastAsia="Courier New" w:hAnsi="Courier New"/>
                <w:color w:val="1A1A2E"/>
                <w:sz w:val="17"/>
                <w:szCs w:val="17"/>
              </w:rPr>
              <w:t xml:space="preserve">  async sync(tenantId, connectionId)   // Pull matters/docs, create/update spokes</w:t>
            </w:r>
          </w:p>
          <w:p>
            <w:pPr>
              <w:spacing w:after="0"/>
            </w:pPr>
            <w:r>
              <w:rPr>
                <w:rFonts w:ascii="Courier New" w:cs="Courier New" w:eastAsia="Courier New" w:hAnsi="Courier New"/>
                <w:color w:val="1A1A2E"/>
                <w:sz w:val="17"/>
                <w:szCs w:val="17"/>
              </w:rPr>
              <w:t xml:space="preserve">  async disconnect(tenantId, connId)   // Revoke tokens, mark stale</w:t>
            </w:r>
          </w:p>
          <w:p>
            <w:pPr>
              <w:spacing w:after="0"/>
            </w:pPr>
            <w:r>
              <w:rPr>
                <w:rFonts w:ascii="Courier New" w:cs="Courier New" w:eastAsia="Courier New" w:hAnsi="Courier New"/>
                <w:color w:val="1A1A2E"/>
                <w:sz w:val="17"/>
                <w:szCs w:val="17"/>
              </w:rPr>
              <w:t xml:space="preserve">  async getStatus(tenantId, connId)    // Return sync health</w:t>
            </w:r>
          </w:p>
          <w:p>
            <w:pPr>
              <w:spacing w:after="0"/>
            </w:pPr>
            <w:r>
              <w:rPr>
                <w:rFonts w:ascii="Courier New" w:cs="Courier New" w:eastAsia="Courier New" w:hAnsi="Courier New"/>
                <w:color w:val="1A1A2E"/>
                <w:sz w:val="17"/>
                <w:szCs w:val="17"/>
              </w:rPr>
              <w:t xml:space="preserve">}</w:t>
            </w:r>
          </w:p>
        </w:tc>
      </w:tr>
    </w:tbl>
    <w:p>
      <w:pPr>
        <w:spacing w:after="60"/>
      </w:pPr>
    </w:p>
    <w:p>
      <w:pPr>
        <w:pStyle w:val="Heading2"/>
        <w:spacing w:before="280" w:after="140"/>
      </w:pPr>
      <w:r>
        <w:rPr>
          <w:rFonts w:ascii="Arial" w:cs="Arial" w:eastAsia="Arial" w:hAnsi="Arial"/>
          <w:b/>
          <w:bCs/>
          <w:color w:val="2E75B6"/>
          <w:sz w:val="26"/>
          <w:szCs w:val="26"/>
        </w:rPr>
        <w:t xml:space="preserve">OAuth 2.0 Flow (Shared Across All Providers)</w:t>
      </w:r>
    </w:p>
    <w:p>
      <w:pPr>
        <w:spacing w:after="120"/>
      </w:pPr>
      <w:r>
        <w:rPr>
          <w:rFonts w:ascii="Arial" w:cs="Arial" w:eastAsia="Arial" w:hAnsi="Arial"/>
          <w:color w:val="1A1A2E"/>
          <w:sz w:val="20"/>
          <w:szCs w:val="20"/>
        </w:rPr>
        <w:t xml:space="preserve">Clio, MyCase, and ShareFile all use OAuth 2.0. The framework handles the dance once:</w:t>
      </w:r>
    </w:p>
    <w:p>
      <w:pPr>
        <w:pStyle w:val="ListParagraph"/>
        <w:numPr>
          <w:ilvl w:val="0"/>
          <w:numId w:val="3"/>
        </w:numPr>
        <w:spacing w:after="60"/>
      </w:pPr>
      <w:r>
        <w:rPr>
          <w:rFonts w:ascii="Arial" w:cs="Arial" w:eastAsia="Arial" w:hAnsi="Arial"/>
          <w:color w:val="1A1A2E"/>
          <w:sz w:val="20"/>
          <w:szCs w:val="20"/>
        </w:rPr>
        <w:t xml:space="preserve">User clicks "Connect Clio" in dashboard</w:t>
      </w:r>
    </w:p>
    <w:p>
      <w:pPr>
        <w:pStyle w:val="ListParagraph"/>
        <w:numPr>
          <w:ilvl w:val="0"/>
          <w:numId w:val="3"/>
        </w:numPr>
        <w:spacing w:after="60"/>
      </w:pPr>
      <w:r>
        <w:rPr>
          <w:rFonts w:ascii="Arial" w:cs="Arial" w:eastAsia="Arial" w:hAnsi="Arial"/>
          <w:color w:val="1A1A2E"/>
          <w:sz w:val="20"/>
          <w:szCs w:val="20"/>
        </w:rPr>
        <w:t xml:space="preserve">System redirects to Clio’s OAuth authorize URL with scopes</w:t>
      </w:r>
    </w:p>
    <w:p>
      <w:pPr>
        <w:pStyle w:val="ListParagraph"/>
        <w:numPr>
          <w:ilvl w:val="0"/>
          <w:numId w:val="3"/>
        </w:numPr>
        <w:spacing w:after="60"/>
      </w:pPr>
      <w:r>
        <w:rPr>
          <w:rFonts w:ascii="Arial" w:cs="Arial" w:eastAsia="Arial" w:hAnsi="Arial"/>
          <w:color w:val="1A1A2E"/>
          <w:sz w:val="20"/>
          <w:szCs w:val="20"/>
        </w:rPr>
        <w:t xml:space="preserve">User authorizes, Clio redirects back with auth code</w:t>
      </w:r>
    </w:p>
    <w:p>
      <w:pPr>
        <w:pStyle w:val="ListParagraph"/>
        <w:numPr>
          <w:ilvl w:val="0"/>
          <w:numId w:val="3"/>
        </w:numPr>
        <w:spacing w:after="60"/>
      </w:pPr>
      <w:r>
        <w:rPr>
          <w:rFonts w:ascii="Arial" w:cs="Arial" w:eastAsia="Arial" w:hAnsi="Arial"/>
          <w:color w:val="1A1A2E"/>
          <w:sz w:val="20"/>
          <w:szCs w:val="20"/>
        </w:rPr>
        <w:t xml:space="preserve">System exchanges code for access + refresh tokens</w:t>
      </w:r>
    </w:p>
    <w:p>
      <w:pPr>
        <w:pStyle w:val="ListParagraph"/>
        <w:numPr>
          <w:ilvl w:val="0"/>
          <w:numId w:val="3"/>
        </w:numPr>
        <w:spacing w:after="60"/>
      </w:pPr>
      <w:r>
        <w:rPr>
          <w:rFonts w:ascii="Arial" w:cs="Arial" w:eastAsia="Arial" w:hAnsi="Arial"/>
          <w:color w:val="1A1A2E"/>
          <w:sz w:val="20"/>
          <w:szCs w:val="20"/>
        </w:rPr>
        <w:t xml:space="preserve">Tokens stored encrypted per tenant per connection</w:t>
      </w:r>
    </w:p>
    <w:p>
      <w:pPr>
        <w:pStyle w:val="ListParagraph"/>
        <w:numPr>
          <w:ilvl w:val="0"/>
          <w:numId w:val="3"/>
        </w:numPr>
        <w:spacing w:after="60"/>
      </w:pPr>
      <w:r>
        <w:rPr>
          <w:rFonts w:ascii="Arial" w:cs="Arial" w:eastAsia="Arial" w:hAnsi="Arial"/>
          <w:color w:val="1A1A2E"/>
          <w:sz w:val="20"/>
          <w:szCs w:val="20"/>
        </w:rPr>
        <w:t xml:space="preserve">Sync triggers automatically on first connect</w:t>
      </w:r>
    </w:p>
    <w:p>
      <w:pPr>
        <w:spacing w:after="60"/>
      </w:pPr>
    </w:p>
    <w:p>
      <w:pPr>
        <w:pStyle w:val="Heading2"/>
        <w:spacing w:before="280" w:after="140"/>
      </w:pPr>
      <w:r>
        <w:rPr>
          <w:rFonts w:ascii="Arial" w:cs="Arial" w:eastAsia="Arial" w:hAnsi="Arial"/>
          <w:b/>
          <w:bCs/>
          <w:color w:val="2E75B6"/>
          <w:sz w:val="26"/>
          <w:szCs w:val="26"/>
        </w:rPr>
        <w:t xml:space="preserve">Connection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7F8C8D" w:sz="6"/>
              <w:bottom w:val="single" w:color="BDC3C7" w:sz="1"/>
              <w:right w:val="single" w:color="BDC3C7" w:sz="1"/>
            </w:tcBorders>
            <w:shd w:fill="ECF0F1" w:val="clear"/>
            <w:tcMar>
              <w:top w:type="dxa" w:w="100"/>
              <w:left w:type="dxa" w:w="200"/>
              <w:bottom w:type="dxa" w:w="100"/>
              <w:right w:type="dxa" w:w="200"/>
            </w:tcMar>
          </w:tcPr>
          <w:p>
            <w:pPr>
              <w:spacing w:after="0"/>
            </w:pPr>
            <w:r>
              <w:rPr>
                <w:rFonts w:ascii="Courier New" w:cs="Courier New" w:eastAsia="Courier New" w:hAnsi="Courier New"/>
                <w:color w:val="1A1A2E"/>
                <w:sz w:val="17"/>
                <w:szCs w:val="17"/>
              </w:rPr>
              <w:t xml:space="preserve">{</w:t>
            </w:r>
          </w:p>
          <w:p>
            <w:pPr>
              <w:spacing w:after="0"/>
            </w:pPr>
            <w:r>
              <w:rPr>
                <w:rFonts w:ascii="Courier New" w:cs="Courier New" w:eastAsia="Courier New" w:hAnsi="Courier New"/>
                <w:color w:val="1A1A2E"/>
                <w:sz w:val="17"/>
                <w:szCs w:val="17"/>
              </w:rPr>
              <w:t xml:space="preserve">  "id": "conn-uuid",</w:t>
            </w:r>
          </w:p>
          <w:p>
            <w:pPr>
              <w:spacing w:after="0"/>
            </w:pPr>
            <w:r>
              <w:rPr>
                <w:rFonts w:ascii="Courier New" w:cs="Courier New" w:eastAsia="Courier New" w:hAnsi="Courier New"/>
                <w:color w:val="1A1A2E"/>
                <w:sz w:val="17"/>
                <w:szCs w:val="17"/>
              </w:rPr>
              <w:t xml:space="preserve">  "tenant_id": "tenant-uuid",</w:t>
            </w:r>
          </w:p>
          <w:p>
            <w:pPr>
              <w:spacing w:after="0"/>
            </w:pPr>
            <w:r>
              <w:rPr>
                <w:rFonts w:ascii="Courier New" w:cs="Courier New" w:eastAsia="Courier New" w:hAnsi="Courier New"/>
                <w:color w:val="1A1A2E"/>
                <w:sz w:val="17"/>
                <w:szCs w:val="17"/>
              </w:rPr>
              <w:t xml:space="preserve">  "provider": "clio",</w:t>
            </w:r>
          </w:p>
          <w:p>
            <w:pPr>
              <w:spacing w:after="0"/>
            </w:pPr>
            <w:r>
              <w:rPr>
                <w:rFonts w:ascii="Courier New" w:cs="Courier New" w:eastAsia="Courier New" w:hAnsi="Courier New"/>
                <w:color w:val="1A1A2E"/>
                <w:sz w:val="17"/>
                <w:szCs w:val="17"/>
              </w:rPr>
              <w:t xml:space="preserve">  "status": "connected",</w:t>
            </w:r>
          </w:p>
          <w:p>
            <w:pPr>
              <w:spacing w:after="0"/>
            </w:pPr>
            <w:r>
              <w:rPr>
                <w:rFonts w:ascii="Courier New" w:cs="Courier New" w:eastAsia="Courier New" w:hAnsi="Courier New"/>
                <w:color w:val="1A1A2E"/>
                <w:sz w:val="17"/>
                <w:szCs w:val="17"/>
              </w:rPr>
              <w:t xml:space="preserve">  "access_token": "encrypted...",</w:t>
            </w:r>
          </w:p>
          <w:p>
            <w:pPr>
              <w:spacing w:after="0"/>
            </w:pPr>
            <w:r>
              <w:rPr>
                <w:rFonts w:ascii="Courier New" w:cs="Courier New" w:eastAsia="Courier New" w:hAnsi="Courier New"/>
                <w:color w:val="1A1A2E"/>
                <w:sz w:val="17"/>
                <w:szCs w:val="17"/>
              </w:rPr>
              <w:t xml:space="preserve">  "refresh_token": "encrypted...",</w:t>
            </w:r>
          </w:p>
          <w:p>
            <w:pPr>
              <w:spacing w:after="0"/>
            </w:pPr>
            <w:r>
              <w:rPr>
                <w:rFonts w:ascii="Courier New" w:cs="Courier New" w:eastAsia="Courier New" w:hAnsi="Courier New"/>
                <w:color w:val="1A1A2E"/>
                <w:sz w:val="17"/>
                <w:szCs w:val="17"/>
              </w:rPr>
              <w:t xml:space="preserve">  "token_expires_at": "2026-02-24T...",</w:t>
            </w:r>
          </w:p>
          <w:p>
            <w:pPr>
              <w:spacing w:after="0"/>
            </w:pPr>
            <w:r>
              <w:rPr>
                <w:rFonts w:ascii="Courier New" w:cs="Courier New" w:eastAsia="Courier New" w:hAnsi="Courier New"/>
                <w:color w:val="1A1A2E"/>
                <w:sz w:val="17"/>
                <w:szCs w:val="17"/>
              </w:rPr>
              <w:t xml:space="preserve">  "last_sync_at": "2026-02-23T15:30:00Z",</w:t>
            </w:r>
          </w:p>
          <w:p>
            <w:pPr>
              <w:spacing w:after="0"/>
            </w:pPr>
            <w:r>
              <w:rPr>
                <w:rFonts w:ascii="Courier New" w:cs="Courier New" w:eastAsia="Courier New" w:hAnsi="Courier New"/>
                <w:color w:val="1A1A2E"/>
                <w:sz w:val="17"/>
                <w:szCs w:val="17"/>
              </w:rPr>
              <w:t xml:space="preserve">  "sync_stats": {</w:t>
            </w:r>
          </w:p>
          <w:p>
            <w:pPr>
              <w:spacing w:after="0"/>
            </w:pPr>
            <w:r>
              <w:rPr>
                <w:rFonts w:ascii="Courier New" w:cs="Courier New" w:eastAsia="Courier New" w:hAnsi="Courier New"/>
                <w:color w:val="1A1A2E"/>
                <w:sz w:val="17"/>
                <w:szCs w:val="17"/>
              </w:rPr>
              <w:t xml:space="preserve">    "matters_synced": 12,</w:t>
            </w:r>
          </w:p>
          <w:p>
            <w:pPr>
              <w:spacing w:after="0"/>
            </w:pPr>
            <w:r>
              <w:rPr>
                <w:rFonts w:ascii="Courier New" w:cs="Courier New" w:eastAsia="Courier New" w:hAnsi="Courier New"/>
                <w:color w:val="1A1A2E"/>
                <w:sz w:val="17"/>
                <w:szCs w:val="17"/>
              </w:rPr>
              <w:t xml:space="preserve">    "documents_queued": 47,</w:t>
            </w:r>
          </w:p>
          <w:p>
            <w:pPr>
              <w:spacing w:after="0"/>
            </w:pPr>
            <w:r>
              <w:rPr>
                <w:rFonts w:ascii="Courier New" w:cs="Courier New" w:eastAsia="Courier New" w:hAnsi="Courier New"/>
                <w:color w:val="1A1A2E"/>
                <w:sz w:val="17"/>
                <w:szCs w:val="17"/>
              </w:rPr>
              <w:t xml:space="preserve">    "entities_extracted": 89</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  "created_at": "2026-02-23T...",</w:t>
            </w:r>
          </w:p>
          <w:p>
            <w:pPr>
              <w:spacing w:after="0"/>
            </w:pPr>
            <w:r>
              <w:rPr>
                <w:rFonts w:ascii="Courier New" w:cs="Courier New" w:eastAsia="Courier New" w:hAnsi="Courier New"/>
                <w:color w:val="1A1A2E"/>
                <w:sz w:val="17"/>
                <w:szCs w:val="17"/>
              </w:rPr>
              <w:t xml:space="preserve">  "webhook_id": null</w:t>
            </w:r>
          </w:p>
          <w:p>
            <w:pPr>
              <w:spacing w:after="0"/>
            </w:pPr>
            <w:r>
              <w:rPr>
                <w:rFonts w:ascii="Courier New" w:cs="Courier New" w:eastAsia="Courier New" w:hAnsi="Courier New"/>
                <w:color w:val="1A1A2E"/>
                <w:sz w:val="17"/>
                <w:szCs w:val="17"/>
              </w:rPr>
              <w:t xml:space="preserve">}</w:t>
            </w:r>
          </w:p>
        </w:tc>
      </w:tr>
    </w:tbl>
    <w:p>
      <w:pPr>
        <w:spacing w:after="60"/>
      </w:pPr>
    </w:p>
    <w:p>
      <w:pPr>
        <w:pStyle w:val="Heading2"/>
        <w:spacing w:before="280" w:after="140"/>
      </w:pPr>
      <w:r>
        <w:rPr>
          <w:rFonts w:ascii="Arial" w:cs="Arial" w:eastAsia="Arial" w:hAnsi="Arial"/>
          <w:b/>
          <w:bCs/>
          <w:color w:val="2E75B6"/>
          <w:sz w:val="26"/>
          <w:szCs w:val="26"/>
        </w:rPr>
        <w:t xml:space="preserve">Clio Connector Implementation</w:t>
      </w:r>
    </w:p>
    <w:p>
      <w:pPr>
        <w:spacing w:after="120"/>
      </w:pPr>
      <w:r>
        <w:rPr>
          <w:rFonts w:ascii="Arial" w:cs="Arial" w:eastAsia="Arial" w:hAnsi="Arial"/>
          <w:color w:val="1A1A2E"/>
          <w:sz w:val="20"/>
          <w:szCs w:val="20"/>
        </w:rPr>
        <w:t xml:space="preserve">Clio API v4 provides REST endpoints for everything we need. The connector maps Clio’s data model to our spoke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800"/>
        <w:gridCol w:w="29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Clio Object</w:t>
            </w:r>
          </w:p>
        </w:tc>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Engine Object</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Matter</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Spoke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matter.id → spoke.external_id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Primary Contact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Centered Entity</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Auto-detected from matter’s client contact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Contacts</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Entities (person)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contact.id → entity.source_ref</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Documents</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Extraction queue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Downloaded → entity extraction pipeline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Activities</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Observations (timeline)</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Date-stamped events added as entity observations</w:t>
            </w:r>
          </w:p>
        </w:tc>
      </w:tr>
    </w:tbl>
    <w:p>
      <w:pPr>
        <w:spacing w:after="60"/>
      </w:pPr>
    </w:p>
    <w:p>
      <w:pPr>
        <w:pStyle w:val="Heading2"/>
        <w:spacing w:before="280" w:after="140"/>
      </w:pPr>
      <w:r>
        <w:rPr>
          <w:rFonts w:ascii="Arial" w:cs="Arial" w:eastAsia="Arial" w:hAnsi="Arial"/>
          <w:b/>
          <w:bCs/>
          <w:color w:val="2E75B6"/>
          <w:sz w:val="26"/>
          <w:szCs w:val="26"/>
        </w:rPr>
        <w:t xml:space="preserve">Sync Pipeline</w:t>
      </w:r>
    </w:p>
    <w:p>
      <w:pPr>
        <w:pStyle w:val="ListParagraph"/>
        <w:numPr>
          <w:ilvl w:val="0"/>
          <w:numId w:val="3"/>
        </w:numPr>
        <w:spacing w:after="60"/>
      </w:pPr>
      <w:r>
        <w:rPr>
          <w:rFonts w:ascii="Arial" w:cs="Arial" w:eastAsia="Arial" w:hAnsi="Arial"/>
          <w:color w:val="1A1A2E"/>
          <w:sz w:val="20"/>
          <w:szCs w:val="20"/>
        </w:rPr>
        <w:t xml:space="preserve">Pull all matters for connected firm → create spoke per matter (if new) or update (if changed)</w:t>
      </w:r>
    </w:p>
    <w:p>
      <w:pPr>
        <w:pStyle w:val="ListParagraph"/>
        <w:numPr>
          <w:ilvl w:val="0"/>
          <w:numId w:val="3"/>
        </w:numPr>
        <w:spacing w:after="60"/>
      </w:pPr>
      <w:r>
        <w:rPr>
          <w:rFonts w:ascii="Arial" w:cs="Arial" w:eastAsia="Arial" w:hAnsi="Arial"/>
          <w:color w:val="1A1A2E"/>
          <w:sz w:val="20"/>
          <w:szCs w:val="20"/>
        </w:rPr>
        <w:t xml:space="preserve">For each matter: pull contacts → create/update entities with source_ref</w:t>
      </w:r>
    </w:p>
    <w:p>
      <w:pPr>
        <w:pStyle w:val="ListParagraph"/>
        <w:numPr>
          <w:ilvl w:val="0"/>
          <w:numId w:val="3"/>
        </w:numPr>
        <w:spacing w:after="60"/>
      </w:pPr>
      <w:r>
        <w:rPr>
          <w:rFonts w:ascii="Arial" w:cs="Arial" w:eastAsia="Arial" w:hAnsi="Arial"/>
          <w:color w:val="1A1A2E"/>
          <w:sz w:val="20"/>
          <w:szCs w:val="20"/>
        </w:rPr>
        <w:t xml:space="preserve">For each matter: pull documents → download files → queue for entity extraction</w:t>
      </w:r>
    </w:p>
    <w:p>
      <w:pPr>
        <w:pStyle w:val="ListParagraph"/>
        <w:numPr>
          <w:ilvl w:val="0"/>
          <w:numId w:val="3"/>
        </w:numPr>
        <w:spacing w:after="60"/>
      </w:pPr>
      <w:r>
        <w:rPr>
          <w:rFonts w:ascii="Arial" w:cs="Arial" w:eastAsia="Arial" w:hAnsi="Arial"/>
          <w:color w:val="1A1A2E"/>
          <w:sz w:val="20"/>
          <w:szCs w:val="20"/>
        </w:rPr>
        <w:t xml:space="preserve">Set spoke.sync_status = "synced", update connection.last_sync_at</w:t>
      </w:r>
    </w:p>
    <w:p>
      <w:pPr>
        <w:pStyle w:val="ListParagraph"/>
        <w:numPr>
          <w:ilvl w:val="0"/>
          <w:numId w:val="3"/>
        </w:numPr>
        <w:spacing w:after="60"/>
      </w:pPr>
      <w:r>
        <w:rPr>
          <w:rFonts w:ascii="Arial" w:cs="Arial" w:eastAsia="Arial" w:hAnsi="Arial"/>
          <w:color w:val="1A1A2E"/>
          <w:sz w:val="20"/>
          <w:szCs w:val="20"/>
        </w:rPr>
        <w:t xml:space="preserve">If Clio supports webhooks for this matter type, register for real-time updates</w:t>
      </w:r>
    </w:p>
    <w:p>
      <w:pPr>
        <w:spacing w:after="60"/>
      </w:pPr>
    </w:p>
    <w:p>
      <w:pPr>
        <w:pStyle w:val="Heading2"/>
        <w:spacing w:before="280" w:after="140"/>
      </w:pPr>
      <w:r>
        <w:rPr>
          <w:rFonts w:ascii="Arial" w:cs="Arial" w:eastAsia="Arial" w:hAnsi="Arial"/>
          <w:b/>
          <w:bCs/>
          <w:color w:val="2E75B6"/>
          <w:sz w:val="26"/>
          <w:szCs w:val="26"/>
        </w:rPr>
        <w:t xml:space="preserve">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GET /api/connectors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List available providers (clio, mycase, sharefile, gdrive)</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POST /api/connect/:provider</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Start OAuth flow — returns redirect URL</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GET /api/connect/callback</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OAuth callback — exchange code, store tokens, trigger first sync</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GET /api/connections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List active connections with status, last sync, matter counts</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POST /api/sync/:connection_id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Manual sync trigger (re-pull from source)</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DELETE /api/connection/:id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Disconnect — revoke tokens, mark spokes stale</w:t>
            </w:r>
          </w:p>
        </w:tc>
      </w:tr>
      <w:tr>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POST /api/webhook/:provider</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Receive real-time update webhooks from source</w:t>
            </w:r>
          </w:p>
        </w:tc>
      </w:tr>
    </w:tbl>
    <w:p>
      <w:pPr>
        <w:spacing w:after="60"/>
      </w:pPr>
    </w:p>
    <w:p>
      <w:pPr>
        <w:pStyle w:val="Heading2"/>
        <w:spacing w:before="280" w:after="140"/>
      </w:pPr>
      <w:r>
        <w:rPr>
          <w:rFonts w:ascii="Arial" w:cs="Arial" w:eastAsia="Arial" w:hAnsi="Arial"/>
          <w:b/>
          <w:bCs/>
          <w:color w:val="2E75B6"/>
          <w:sz w:val="26"/>
          <w:szCs w:val="26"/>
        </w:rPr>
        <w:t xml:space="preserve">Prerequisite: Clio Developer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ADBD8" w:sz="1"/>
              <w:left w:val="single" w:color="C0392B" w:sz="12"/>
              <w:bottom w:val="single" w:color="FADBD8" w:sz="1"/>
              <w:right w:val="single" w:color="FADBD8" w:sz="1"/>
            </w:tcBorders>
            <w:shd w:fill="FADBD8" w:val="clear"/>
            <w:tcMar>
              <w:top w:type="dxa" w:w="100"/>
              <w:left w:type="dxa" w:w="200"/>
              <w:bottom w:type="dxa" w:w="100"/>
              <w:right w:type="dxa" w:w="200"/>
            </w:tcMar>
          </w:tcPr>
          <w:p>
            <w:pPr>
              <w:spacing w:after="0"/>
            </w:pPr>
            <w:r>
              <w:rPr>
                <w:rFonts w:ascii="Arial" w:cs="Arial" w:eastAsia="Arial" w:hAnsi="Arial"/>
                <w:b/>
                <w:bCs/>
                <w:color w:val="C0392B"/>
                <w:sz w:val="20"/>
                <w:szCs w:val="20"/>
              </w:rPr>
              <w:t xml:space="preserve">MANUAL STEP: </w:t>
            </w:r>
            <w:r>
              <w:rPr>
                <w:rFonts w:ascii="Arial" w:cs="Arial" w:eastAsia="Arial" w:hAnsi="Arial"/>
                <w:color w:val="1A1A2E"/>
                <w:sz w:val="20"/>
                <w:szCs w:val="20"/>
              </w:rPr>
              <w:t xml:space="preserve">Register at developer.clio.com BEFORE CeeCee starts Build 1.5. This requires signing up, creating an app, and getting client_id + client_secret for OAuth. Clio provides free developer sandbox accounts for testing. Do this during Build 1.</w:t>
            </w:r>
          </w:p>
        </w:tc>
      </w:tr>
    </w:tbl>
    <w:p>
      <w:pPr>
        <w:spacing w:after="60"/>
      </w:pPr>
    </w:p>
    <w:p>
      <w:pPr>
        <w:pStyle w:val="Heading2"/>
        <w:spacing w:before="280" w:after="140"/>
      </w:pPr>
      <w:r>
        <w:rPr>
          <w:rFonts w:ascii="Arial" w:cs="Arial" w:eastAsia="Arial" w:hAnsi="Arial"/>
          <w:b/>
          <w:bCs/>
          <w:color w:val="2E75B6"/>
          <w:sz w:val="26"/>
          <w:szCs w:val="26"/>
        </w:rPr>
        <w:t xml:space="preserve">Test Criteria</w:t>
      </w:r>
    </w:p>
    <w:p>
      <w:pPr>
        <w:spacing w:after="120"/>
      </w:pPr>
      <w:r>
        <w:rPr>
          <w:rFonts w:ascii="Arial" w:cs="Arial" w:eastAsia="Arial" w:hAnsi="Arial"/>
          <w:color w:val="1A1A2E"/>
          <w:sz w:val="20"/>
          <w:szCs w:val="20"/>
        </w:rPr>
        <w:t xml:space="preserve">Register Clio developer app. Complete OAuth flow against Clio sandbox. Connection appears in GET /api/connections as status: "connected". Trigger sync. Sandbox matters appear as spokes with source: "clio", external_id populated, sync_status: "synced". Clio contacts appear as entities with source_ref.</w:t>
      </w:r>
    </w:p>
    <w:p>
      <w:pPr>
        <w:spacing w:after="120"/>
      </w:pPr>
      <w:r>
        <w:rPr>
          <w:rFonts w:ascii="Arial" w:cs="Arial" w:eastAsia="Arial" w:hAnsi="Arial"/>
          <w:b/>
          <w:bCs/>
          <w:color w:val="1A1A2E"/>
          <w:sz w:val="20"/>
          <w:szCs w:val="20"/>
        </w:rPr>
        <w:t xml:space="preserve">Commit: </w:t>
      </w:r>
      <w:r>
        <w:rPr>
          <w:rFonts w:ascii="Courier New" w:cs="Courier New" w:eastAsia="Courier New" w:hAnsi="Courier New"/>
          <w:color w:val="7F8C8D"/>
          <w:sz w:val="19"/>
          <w:szCs w:val="19"/>
        </w:rPr>
        <w:t xml:space="preserve">"feat: connector framework + Clio OAuth integration — MECE-018 Build 1.5"</w:t>
      </w:r>
    </w:p>
    <w:p>
      <w:r>
        <w:br w:type="page"/>
      </w:r>
    </w:p>
    <w:p>
      <w:pPr>
        <w:pStyle w:val="Heading1"/>
        <w:pBdr>
          <w:bottom w:val="single" w:color="2E75B6" w:sz="6" w:space="4"/>
        </w:pBdr>
        <w:spacing w:before="360" w:after="200"/>
      </w:pPr>
      <w:r>
        <w:rPr>
          <w:rFonts w:ascii="Arial" w:cs="Arial" w:eastAsia="Arial" w:hAnsi="Arial"/>
          <w:b/>
          <w:bCs/>
          <w:color w:val="1B4F72"/>
          <w:sz w:val="32"/>
          <w:szCs w:val="32"/>
        </w:rPr>
        <w:t xml:space="preserve">Build 2: Connector-Driven Spoke Ingestion (MECE-015)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ADBD8" w:sz="1"/>
              <w:left w:val="single" w:color="C0392B" w:sz="12"/>
              <w:bottom w:val="single" w:color="FADBD8" w:sz="1"/>
              <w:right w:val="single" w:color="FADBD8" w:sz="1"/>
            </w:tcBorders>
            <w:shd w:fill="FADBD8" w:val="clear"/>
            <w:tcMar>
              <w:top w:type="dxa" w:w="100"/>
              <w:left w:type="dxa" w:w="200"/>
              <w:bottom w:type="dxa" w:w="100"/>
              <w:right w:type="dxa" w:w="200"/>
            </w:tcMar>
          </w:tcPr>
          <w:p>
            <w:pPr>
              <w:spacing w:after="0"/>
            </w:pPr>
            <w:r>
              <w:rPr>
                <w:rFonts w:ascii="Arial" w:cs="Arial" w:eastAsia="Arial" w:hAnsi="Arial"/>
                <w:b/>
                <w:bCs/>
                <w:color w:val="C0392B"/>
                <w:sz w:val="20"/>
                <w:szCs w:val="20"/>
              </w:rPr>
              <w:t xml:space="preserve">STATUS: </w:t>
            </w:r>
            <w:r>
              <w:rPr>
                <w:rFonts w:ascii="Arial" w:cs="Arial" w:eastAsia="Arial" w:hAnsi="Arial"/>
                <w:color w:val="1A1A2E"/>
                <w:sz w:val="20"/>
                <w:szCs w:val="20"/>
              </w:rPr>
              <w:t xml:space="preserve">REWRITTEN — Primary ingestion path shifts from manual upload to connector sync. Manual upload retained as fallback. Auto-spoke creation from synced matters replaces manual "Create New Spoke" as the default path.</w:t>
            </w:r>
          </w:p>
        </w:tc>
      </w:tr>
    </w:tbl>
    <w:p>
      <w:pPr>
        <w:spacing w:after="60"/>
      </w:pPr>
    </w:p>
    <w:p>
      <w:pPr>
        <w:pStyle w:val="Heading2"/>
        <w:spacing w:before="280" w:after="140"/>
      </w:pPr>
      <w:r>
        <w:rPr>
          <w:rFonts w:ascii="Arial" w:cs="Arial" w:eastAsia="Arial" w:hAnsi="Arial"/>
          <w:b/>
          <w:bCs/>
          <w:color w:val="2E75B6"/>
          <w:sz w:val="26"/>
          <w:szCs w:val="26"/>
        </w:rPr>
        <w:t xml:space="preserve">The Two Ingestion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9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Connector Sync</w:t>
            </w:r>
          </w:p>
        </w:tc>
        <w:tc>
          <w:tcPr>
            <w:tcW w:type="dxa" w:w="39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 Manual Upload</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19"/>
                <w:szCs w:val="19"/>
              </w:rPr>
              <w:t xml:space="preserve">Trigger</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POST /api/sync/:connection_id or webhook fires</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User uploads file via UI or POST /api/ingest/files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19"/>
                <w:szCs w:val="19"/>
              </w:rPr>
              <w:t xml:space="preserve">Spoke</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Auto-created from synced matter (one matter = one spoke)</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User selects existing spoke or creates new one manually</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19"/>
                <w:szCs w:val="19"/>
              </w:rPr>
              <w:t xml:space="preserve">Center</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Auto-detected from matter’s primary contact in source system</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Auto-detected from extraction or set manually</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19"/>
                <w:szCs w:val="19"/>
              </w:rPr>
              <w:t xml:space="preserve">Docs</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Pulled from source API, queued for extraction</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Uploaded directly, processed immediately</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19"/>
                <w:szCs w:val="19"/>
              </w:rPr>
              <w:t xml:space="preserve">Tracking</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source, external_id, source_ref on all entities</w:t>
            </w:r>
          </w:p>
        </w:tc>
        <w:tc>
          <w:tcPr>
            <w:tcW w:type="dxa" w:w="39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source: "manual", no external_id</w:t>
            </w:r>
          </w:p>
        </w:tc>
      </w:tr>
    </w:tbl>
    <w:p>
      <w:pPr>
        <w:spacing w:after="60"/>
      </w:pPr>
    </w:p>
    <w:p>
      <w:pPr>
        <w:pStyle w:val="Heading2"/>
        <w:spacing w:before="280" w:after="140"/>
      </w:pPr>
      <w:r>
        <w:rPr>
          <w:rFonts w:ascii="Arial" w:cs="Arial" w:eastAsia="Arial" w:hAnsi="Arial"/>
          <w:b/>
          <w:bCs/>
          <w:color w:val="2E75B6"/>
          <w:sz w:val="26"/>
          <w:szCs w:val="26"/>
        </w:rPr>
        <w:t xml:space="preserve">Connector Sync Flow (Primary)</w:t>
      </w:r>
    </w:p>
    <w:p>
      <w:pPr>
        <w:spacing w:after="120"/>
      </w:pPr>
      <w:r>
        <w:rPr>
          <w:rFonts w:ascii="Arial" w:cs="Arial" w:eastAsia="Arial" w:hAnsi="Arial"/>
          <w:color w:val="1A1A2E"/>
          <w:sz w:val="20"/>
          <w:szCs w:val="20"/>
        </w:rPr>
        <w:t xml:space="preserve">When a sync triggers (either initial connect, manual re-sync, or webhook), the pipeline executes:</w:t>
      </w:r>
    </w:p>
    <w:p>
      <w:pPr>
        <w:pStyle w:val="ListParagraph"/>
        <w:numPr>
          <w:ilvl w:val="0"/>
          <w:numId w:val="3"/>
        </w:numPr>
        <w:spacing w:after="60"/>
      </w:pPr>
      <w:r>
        <w:rPr>
          <w:rFonts w:ascii="Arial" w:cs="Arial" w:eastAsia="Arial" w:hAnsi="Arial"/>
          <w:color w:val="1A1A2E"/>
          <w:sz w:val="20"/>
          <w:szCs w:val="20"/>
        </w:rPr>
        <w:t xml:space="preserve">Connector pulls matters list from source API</w:t>
      </w:r>
    </w:p>
    <w:p>
      <w:pPr>
        <w:pStyle w:val="ListParagraph"/>
        <w:numPr>
          <w:ilvl w:val="0"/>
          <w:numId w:val="3"/>
        </w:numPr>
        <w:spacing w:after="60"/>
      </w:pPr>
      <w:r>
        <w:rPr>
          <w:rFonts w:ascii="Arial" w:cs="Arial" w:eastAsia="Arial" w:hAnsi="Arial"/>
          <w:color w:val="1A1A2E"/>
          <w:sz w:val="20"/>
          <w:szCs w:val="20"/>
        </w:rPr>
        <w:t xml:space="preserve">For each matter: check if spoke exists with matching external_id</w:t>
      </w:r>
    </w:p>
    <w:p>
      <w:pPr>
        <w:pStyle w:val="ListParagraph"/>
        <w:numPr>
          <w:ilvl w:val="1"/>
          <w:numId w:val="2"/>
        </w:numPr>
        <w:spacing w:after="60"/>
      </w:pPr>
      <w:r>
        <w:rPr>
          <w:rFonts w:ascii="Arial" w:cs="Arial" w:eastAsia="Arial" w:hAnsi="Arial"/>
          <w:color w:val="1A1A2E"/>
          <w:sz w:val="20"/>
          <w:szCs w:val="20"/>
        </w:rPr>
        <w:t xml:space="preserve">New matter → create spoke, set source + external_id, trigger center detection</w:t>
      </w:r>
    </w:p>
    <w:p>
      <w:pPr>
        <w:pStyle w:val="ListParagraph"/>
        <w:numPr>
          <w:ilvl w:val="1"/>
          <w:numId w:val="2"/>
        </w:numPr>
        <w:spacing w:after="60"/>
      </w:pPr>
      <w:r>
        <w:rPr>
          <w:rFonts w:ascii="Arial" w:cs="Arial" w:eastAsia="Arial" w:hAnsi="Arial"/>
          <w:color w:val="1A1A2E"/>
          <w:sz w:val="20"/>
          <w:szCs w:val="20"/>
        </w:rPr>
        <w:t xml:space="preserve">Existing matter → update spoke metadata if changed, set sync_status: "syncing"</w:t>
      </w:r>
    </w:p>
    <w:p>
      <w:pPr>
        <w:pStyle w:val="ListParagraph"/>
        <w:numPr>
          <w:ilvl w:val="0"/>
          <w:numId w:val="3"/>
        </w:numPr>
        <w:spacing w:after="60"/>
      </w:pPr>
      <w:r>
        <w:rPr>
          <w:rFonts w:ascii="Arial" w:cs="Arial" w:eastAsia="Arial" w:hAnsi="Arial"/>
          <w:color w:val="1A1A2E"/>
          <w:sz w:val="20"/>
          <w:szCs w:val="20"/>
        </w:rPr>
        <w:t xml:space="preserve">For each matter: pull contacts → create/update entities with spoke_id and source_ref</w:t>
      </w:r>
    </w:p>
    <w:p>
      <w:pPr>
        <w:pStyle w:val="ListParagraph"/>
        <w:numPr>
          <w:ilvl w:val="0"/>
          <w:numId w:val="3"/>
        </w:numPr>
        <w:spacing w:after="60"/>
      </w:pPr>
      <w:r>
        <w:rPr>
          <w:rFonts w:ascii="Arial" w:cs="Arial" w:eastAsia="Arial" w:hAnsi="Arial"/>
          <w:color w:val="1A1A2E"/>
          <w:sz w:val="20"/>
          <w:szCs w:val="20"/>
        </w:rPr>
        <w:t xml:space="preserve">For each matter: pull documents → download to temp storage → queue extraction</w:t>
      </w:r>
    </w:p>
    <w:p>
      <w:pPr>
        <w:pStyle w:val="ListParagraph"/>
        <w:numPr>
          <w:ilvl w:val="0"/>
          <w:numId w:val="3"/>
        </w:numPr>
        <w:spacing w:after="60"/>
      </w:pPr>
      <w:r>
        <w:rPr>
          <w:rFonts w:ascii="Arial" w:cs="Arial" w:eastAsia="Arial" w:hAnsi="Arial"/>
          <w:color w:val="1A1A2E"/>
          <w:sz w:val="20"/>
          <w:szCs w:val="20"/>
        </w:rPr>
        <w:t xml:space="preserve">Entity extraction runs on downloaded documents (existing pipeline, unchanged)</w:t>
      </w:r>
    </w:p>
    <w:p>
      <w:pPr>
        <w:pStyle w:val="ListParagraph"/>
        <w:numPr>
          <w:ilvl w:val="0"/>
          <w:numId w:val="3"/>
        </w:numPr>
        <w:spacing w:after="60"/>
      </w:pPr>
      <w:r>
        <w:rPr>
          <w:rFonts w:ascii="Arial" w:cs="Arial" w:eastAsia="Arial" w:hAnsi="Arial"/>
          <w:color w:val="1A1A2E"/>
          <w:sz w:val="20"/>
          <w:szCs w:val="20"/>
        </w:rPr>
        <w:t xml:space="preserve">Extracted entities tagged with spoke_id, relationships mapped relative to centered entity</w:t>
      </w:r>
    </w:p>
    <w:p>
      <w:pPr>
        <w:pStyle w:val="ListParagraph"/>
        <w:numPr>
          <w:ilvl w:val="0"/>
          <w:numId w:val="3"/>
        </w:numPr>
        <w:spacing w:after="60"/>
      </w:pPr>
      <w:r>
        <w:rPr>
          <w:rFonts w:ascii="Arial" w:cs="Arial" w:eastAsia="Arial" w:hAnsi="Arial"/>
          <w:color w:val="1A1A2E"/>
          <w:sz w:val="20"/>
          <w:szCs w:val="20"/>
        </w:rPr>
        <w:t xml:space="preserve">Update spoke.sync_status = "synced", connection.last_sync_at = now</w:t>
      </w:r>
    </w:p>
    <w:p>
      <w:pPr>
        <w:spacing w:after="60"/>
      </w:pPr>
    </w:p>
    <w:p>
      <w:pPr>
        <w:pStyle w:val="Heading2"/>
        <w:spacing w:before="280" w:after="140"/>
      </w:pPr>
      <w:r>
        <w:rPr>
          <w:rFonts w:ascii="Arial" w:cs="Arial" w:eastAsia="Arial" w:hAnsi="Arial"/>
          <w:b/>
          <w:bCs/>
          <w:color w:val="2E75B6"/>
          <w:sz w:val="26"/>
          <w:szCs w:val="26"/>
        </w:rPr>
        <w:t xml:space="preserve">Manual Upload Flow (Fallback, Unchanged)</w:t>
      </w:r>
    </w:p>
    <w:p>
      <w:pPr>
        <w:pStyle w:val="ListParagraph"/>
        <w:numPr>
          <w:ilvl w:val="0"/>
          <w:numId w:val="2"/>
        </w:numPr>
        <w:spacing w:after="60"/>
      </w:pPr>
      <w:r>
        <w:rPr>
          <w:rFonts w:ascii="Arial" w:cs="Arial" w:eastAsia="Arial" w:hAnsi="Arial"/>
          <w:color w:val="1A1A2E"/>
          <w:sz w:val="20"/>
          <w:szCs w:val="20"/>
        </w:rPr>
        <w:t xml:space="preserve">POST /api/ingest/universal and /api/ingest/files accept optional spoke_id in body</w:t>
      </w:r>
    </w:p>
    <w:p>
      <w:pPr>
        <w:pStyle w:val="ListParagraph"/>
        <w:numPr>
          <w:ilvl w:val="0"/>
          <w:numId w:val="2"/>
        </w:numPr>
        <w:spacing w:after="60"/>
      </w:pPr>
      <w:r>
        <w:rPr>
          <w:rFonts w:ascii="Arial" w:cs="Arial" w:eastAsia="Arial" w:hAnsi="Arial"/>
          <w:color w:val="1A1A2E"/>
          <w:sz w:val="20"/>
          <w:szCs w:val="20"/>
        </w:rPr>
        <w:t xml:space="preserve">No spoke_id → entities go to "default" (backwards compatible)</w:t>
      </w:r>
    </w:p>
    <w:p>
      <w:pPr>
        <w:pStyle w:val="ListParagraph"/>
        <w:numPr>
          <w:ilvl w:val="0"/>
          <w:numId w:val="2"/>
        </w:numPr>
        <w:spacing w:after="60"/>
      </w:pPr>
      <w:r>
        <w:rPr>
          <w:rFonts w:ascii="Arial" w:cs="Arial" w:eastAsia="Arial" w:hAnsi="Arial"/>
          <w:color w:val="1A1A2E"/>
          <w:sz w:val="20"/>
          <w:szCs w:val="20"/>
        </w:rPr>
        <w:t xml:space="preserve">Spoke selector dropdown in UI populated from GET /api/spokes</w:t>
      </w:r>
    </w:p>
    <w:p>
      <w:pPr>
        <w:pStyle w:val="ListParagraph"/>
        <w:numPr>
          <w:ilvl w:val="0"/>
          <w:numId w:val="2"/>
        </w:numPr>
        <w:spacing w:after="60"/>
      </w:pPr>
      <w:r>
        <w:rPr>
          <w:rFonts w:ascii="Arial" w:cs="Arial" w:eastAsia="Arial" w:hAnsi="Arial"/>
          <w:color w:val="1A1A2E"/>
          <w:sz w:val="20"/>
          <w:szCs w:val="20"/>
        </w:rPr>
        <w:t xml:space="preserve">Auto-center detection: if spoke has no centered_entity_id and extraction finds a primary entity, auto-set or prompt user</w:t>
      </w:r>
    </w:p>
    <w:p>
      <w:pPr>
        <w:spacing w:after="60"/>
      </w:pPr>
    </w:p>
    <w:p>
      <w:pPr>
        <w:pStyle w:val="Heading2"/>
        <w:spacing w:before="280" w:after="140"/>
      </w:pPr>
      <w:r>
        <w:rPr>
          <w:rFonts w:ascii="Arial" w:cs="Arial" w:eastAsia="Arial" w:hAnsi="Arial"/>
          <w:b/>
          <w:bCs/>
          <w:color w:val="2E75B6"/>
          <w:sz w:val="26"/>
          <w:szCs w:val="26"/>
        </w:rPr>
        <w:t xml:space="preserve">MCP Tool Updates</w:t>
      </w:r>
    </w:p>
    <w:p>
      <w:pPr>
        <w:pStyle w:val="ListParagraph"/>
        <w:numPr>
          <w:ilvl w:val="0"/>
          <w:numId w:val="2"/>
        </w:numPr>
        <w:spacing w:after="60"/>
      </w:pPr>
      <w:r>
        <w:rPr>
          <w:rFonts w:ascii="Courier New" w:cs="Courier New" w:eastAsia="Courier New" w:hAnsi="Courier New"/>
          <w:color w:val="1A1A2E"/>
          <w:sz w:val="19"/>
          <w:szCs w:val="19"/>
        </w:rPr>
        <w:t xml:space="preserve">build_graph</w:t>
      </w:r>
      <w:r>
        <w:rPr>
          <w:rFonts w:ascii="Arial" w:cs="Arial" w:eastAsia="Arial" w:hAnsi="Arial"/>
          <w:color w:val="1A1A2E"/>
          <w:sz w:val="20"/>
          <w:szCs w:val="20"/>
        </w:rPr>
        <w:t xml:space="preserve"> tool — add optional spoke parameter (unchanged from v1)</w:t>
      </w:r>
    </w:p>
    <w:p>
      <w:pPr>
        <w:pStyle w:val="ListParagraph"/>
        <w:numPr>
          <w:ilvl w:val="0"/>
          <w:numId w:val="2"/>
        </w:numPr>
        <w:spacing w:after="60"/>
      </w:pPr>
      <w:r>
        <w:rPr>
          <w:rFonts w:ascii="Courier New" w:cs="Courier New" w:eastAsia="Courier New" w:hAnsi="Courier New"/>
          <w:color w:val="1A1A2E"/>
          <w:sz w:val="19"/>
          <w:szCs w:val="19"/>
        </w:rPr>
        <w:t xml:space="preserve">sync</w:t>
      </w:r>
      <w:r>
        <w:rPr>
          <w:rFonts w:ascii="Arial" w:cs="Arial" w:eastAsia="Arial" w:hAnsi="Arial"/>
          <w:color w:val="2E75B6"/>
          <w:sz w:val="20"/>
          <w:szCs w:val="20"/>
        </w:rPr>
        <w:t xml:space="preserve"> tool — NEW: trigger sync for a connection from Claude Desktop</w:t>
      </w:r>
    </w:p>
    <w:p>
      <w:pPr>
        <w:spacing w:after="60"/>
      </w:pPr>
    </w:p>
    <w:p>
      <w:pPr>
        <w:pStyle w:val="Heading2"/>
        <w:spacing w:before="280" w:after="140"/>
      </w:pPr>
      <w:r>
        <w:rPr>
          <w:rFonts w:ascii="Arial" w:cs="Arial" w:eastAsia="Arial" w:hAnsi="Arial"/>
          <w:b/>
          <w:bCs/>
          <w:color w:val="2E75B6"/>
          <w:sz w:val="26"/>
          <w:szCs w:val="26"/>
        </w:rPr>
        <w:t xml:space="preserve">Test Criteria</w:t>
      </w:r>
    </w:p>
    <w:p>
      <w:pPr>
        <w:spacing w:after="120"/>
      </w:pPr>
      <w:r>
        <w:rPr>
          <w:rFonts w:ascii="Arial" w:cs="Arial" w:eastAsia="Arial" w:hAnsi="Arial"/>
          <w:color w:val="1A1A2E"/>
          <w:sz w:val="20"/>
          <w:szCs w:val="20"/>
        </w:rPr>
        <w:t xml:space="preserve">Connect Clio sandbox. Trigger sync. Clio matters appear as spokes. Documents from matters are extracted into entities. Centered entity auto-detected from primary contact. Separately: manual upload to a spoke still works unchanged. Both paths produce identical entity structures in the graph.</w:t>
      </w:r>
    </w:p>
    <w:p>
      <w:pPr>
        <w:spacing w:after="120"/>
      </w:pPr>
      <w:r>
        <w:rPr>
          <w:rFonts w:ascii="Arial" w:cs="Arial" w:eastAsia="Arial" w:hAnsi="Arial"/>
          <w:b/>
          <w:bCs/>
          <w:color w:val="1A1A2E"/>
          <w:sz w:val="20"/>
          <w:szCs w:val="20"/>
        </w:rPr>
        <w:t xml:space="preserve">Commit: </w:t>
      </w:r>
      <w:r>
        <w:rPr>
          <w:rFonts w:ascii="Courier New" w:cs="Courier New" w:eastAsia="Courier New" w:hAnsi="Courier New"/>
          <w:color w:val="7F8C8D"/>
          <w:sz w:val="19"/>
          <w:szCs w:val="19"/>
        </w:rPr>
        <w:t xml:space="preserve">"feat: connector-driven spoke ingestion with manual fallback — MECE-015 Build 2"</w:t>
      </w:r>
    </w:p>
    <w:p>
      <w:r>
        <w:br w:type="page"/>
      </w:r>
    </w:p>
    <w:p>
      <w:pPr>
        <w:pStyle w:val="Heading1"/>
        <w:pBdr>
          <w:bottom w:val="single" w:color="2E75B6" w:sz="6" w:space="4"/>
        </w:pBdr>
        <w:spacing w:before="360" w:after="200"/>
      </w:pPr>
      <w:r>
        <w:rPr>
          <w:rFonts w:ascii="Arial" w:cs="Arial" w:eastAsia="Arial" w:hAnsi="Arial"/>
          <w:b/>
          <w:bCs/>
          <w:color w:val="1B4F72"/>
          <w:sz w:val="32"/>
          <w:szCs w:val="32"/>
        </w:rPr>
        <w:t xml:space="preserve">Build 3: Spoke-Scoped Queries (MECE-015)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F5E3" w:sz="1"/>
              <w:left w:val="single" w:color="27AE60" w:sz="12"/>
              <w:bottom w:val="single" w:color="D5F5E3" w:sz="1"/>
              <w:right w:val="single" w:color="D5F5E3" w:sz="1"/>
            </w:tcBorders>
            <w:shd w:fill="D5F5E3" w:val="clear"/>
            <w:tcMar>
              <w:top w:type="dxa" w:w="100"/>
              <w:left w:type="dxa" w:w="200"/>
              <w:bottom w:type="dxa" w:w="100"/>
              <w:right w:type="dxa" w:w="200"/>
            </w:tcMar>
          </w:tcPr>
          <w:p>
            <w:pPr>
              <w:spacing w:after="0"/>
            </w:pPr>
            <w:r>
              <w:rPr>
                <w:rFonts w:ascii="Arial" w:cs="Arial" w:eastAsia="Arial" w:hAnsi="Arial"/>
                <w:b/>
                <w:bCs/>
                <w:color w:val="27AE60"/>
                <w:sz w:val="20"/>
                <w:szCs w:val="20"/>
              </w:rPr>
              <w:t xml:space="preserve">STATUS: </w:t>
            </w:r>
            <w:r>
              <w:rPr>
                <w:rFonts w:ascii="Arial" w:cs="Arial" w:eastAsia="Arial" w:hAnsi="Arial"/>
                <w:color w:val="1A1A2E"/>
                <w:sz w:val="20"/>
                <w:szCs w:val="20"/>
              </w:rPr>
              <w:t xml:space="preserve">UNCHANGED — Query engine doesn’t care where data originated. Spoke filter, pronoun resolution, and cross-spoke queries work identically regardless of whether entities came from connectors or uploads.</w:t>
            </w:r>
          </w:p>
        </w:tc>
      </w:tr>
    </w:tbl>
    <w:p>
      <w:pPr>
        <w:spacing w:after="60"/>
      </w:pPr>
    </w:p>
    <w:p>
      <w:pPr>
        <w:spacing w:after="120"/>
      </w:pPr>
      <w:r>
        <w:rPr>
          <w:rFonts w:ascii="Arial" w:cs="Arial" w:eastAsia="Arial" w:hAnsi="Arial"/>
          <w:color w:val="1A1A2E"/>
          <w:sz w:val="20"/>
          <w:szCs w:val="20"/>
        </w:rPr>
        <w:t xml:space="preserve">The query engine respects spoke boundaries. When querying within a spoke, the centered entity is the default reference point — “their” means the spoke’s center, not CJ.</w:t>
      </w:r>
    </w:p>
    <w:p>
      <w:pPr>
        <w:pStyle w:val="Heading2"/>
        <w:spacing w:before="280" w:after="140"/>
      </w:pPr>
      <w:r>
        <w:rPr>
          <w:rFonts w:ascii="Arial" w:cs="Arial" w:eastAsia="Arial" w:hAnsi="Arial"/>
          <w:b/>
          <w:bCs/>
          <w:color w:val="2E75B6"/>
          <w:sz w:val="26"/>
          <w:szCs w:val="26"/>
        </w:rPr>
        <w:t xml:space="preserve">Pronoun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5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No spoke specified</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Resolve to tenant-level self-entity (CJ) — current behavior</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Spoke specified (e.g., Johnson LLC)</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Resolve to that spoke’s centered_entity (Johnson LLC)</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"Who is their accountant?" in Johnson LLC spoke</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Who is Johnson LLC’s accountant?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"Who is their accountant?" with no spoke</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Who is CJ’s accountant?</w:t>
            </w:r>
          </w:p>
        </w:tc>
      </w:tr>
    </w:tbl>
    <w:p>
      <w:pPr>
        <w:spacing w:after="60"/>
      </w:pPr>
    </w:p>
    <w:p>
      <w:pPr>
        <w:pStyle w:val="Heading2"/>
        <w:spacing w:before="280" w:after="140"/>
      </w:pPr>
      <w:r>
        <w:rPr>
          <w:rFonts w:ascii="Arial" w:cs="Arial" w:eastAsia="Arial" w:hAnsi="Arial"/>
          <w:b/>
          <w:bCs/>
          <w:color w:val="2E75B6"/>
          <w:sz w:val="26"/>
          <w:szCs w:val="26"/>
        </w:rPr>
        <w:t xml:space="preserve">Scope Rules</w:t>
      </w:r>
    </w:p>
    <w:p>
      <w:pPr>
        <w:pStyle w:val="ListParagraph"/>
        <w:numPr>
          <w:ilvl w:val="0"/>
          <w:numId w:val="2"/>
        </w:numPr>
        <w:spacing w:after="60"/>
      </w:pPr>
      <w:r>
        <w:rPr>
          <w:rFonts w:ascii="Arial" w:cs="Arial" w:eastAsia="Arial" w:hAnsi="Arial"/>
          <w:color w:val="1A1A2E"/>
          <w:sz w:val="20"/>
          <w:szCs w:val="20"/>
        </w:rPr>
        <w:t xml:space="preserve">Spoke filter → only entities within that spoke</w:t>
      </w:r>
    </w:p>
    <w:p>
      <w:pPr>
        <w:pStyle w:val="ListParagraph"/>
        <w:numPr>
          <w:ilvl w:val="0"/>
          <w:numId w:val="2"/>
        </w:numPr>
        <w:spacing w:after="60"/>
      </w:pPr>
      <w:r>
        <w:rPr>
          <w:rFonts w:ascii="Arial" w:cs="Arial" w:eastAsia="Arial" w:hAnsi="Arial"/>
          <w:color w:val="1A1A2E"/>
          <w:sz w:val="20"/>
          <w:szCs w:val="20"/>
        </w:rPr>
        <w:t xml:space="preserve">No filter → all entities across all spokes (hub-level view)</w:t>
      </w:r>
    </w:p>
    <w:p>
      <w:pPr>
        <w:pStyle w:val="ListParagraph"/>
        <w:numPr>
          <w:ilvl w:val="0"/>
          <w:numId w:val="2"/>
        </w:numPr>
        <w:spacing w:after="60"/>
      </w:pPr>
      <w:r>
        <w:rPr>
          <w:rFonts w:ascii="Arial" w:cs="Arial" w:eastAsia="Arial" w:hAnsi="Arial"/>
          <w:color w:val="1A1A2E"/>
          <w:sz w:val="20"/>
          <w:szCs w:val="20"/>
        </w:rPr>
        <w:t xml:space="preserve">Cross-spoke queries ("Which clients are missing K-1s?") → hub-level only, iterates across spokes</w:t>
      </w:r>
    </w:p>
    <w:p>
      <w:pPr>
        <w:pStyle w:val="ListParagraph"/>
        <w:numPr>
          <w:ilvl w:val="0"/>
          <w:numId w:val="2"/>
        </w:numPr>
        <w:spacing w:after="60"/>
      </w:pPr>
      <w:r>
        <w:rPr>
          <w:rFonts w:ascii="Arial" w:cs="Arial" w:eastAsia="Arial" w:hAnsi="Arial"/>
          <w:b/>
          <w:bCs/>
          <w:color w:val="2E75B6"/>
          <w:sz w:val="19"/>
          <w:szCs w:val="19"/>
        </w:rPr>
        <w:t xml:space="preserve">NEW: </w:t>
      </w:r>
      <w:r>
        <w:rPr>
          <w:rFonts w:ascii="Arial" w:cs="Arial" w:eastAsia="Arial" w:hAnsi="Arial"/>
          <w:color w:val="1A1A2E"/>
          <w:sz w:val="20"/>
          <w:szCs w:val="20"/>
        </w:rPr>
        <w:t xml:space="preserve">Source filter ("show all Clio matters") → filter spokes by source field</w:t>
      </w:r>
    </w:p>
    <w:p>
      <w:pPr>
        <w:spacing w:after="60"/>
      </w:pPr>
    </w:p>
    <w:p>
      <w:pPr>
        <w:pStyle w:val="Heading2"/>
        <w:spacing w:before="280" w:after="140"/>
      </w:pPr>
      <w:r>
        <w:rPr>
          <w:rFonts w:ascii="Arial" w:cs="Arial" w:eastAsia="Arial" w:hAnsi="Arial"/>
          <w:b/>
          <w:bCs/>
          <w:color w:val="2E75B6"/>
          <w:sz w:val="26"/>
          <w:szCs w:val="26"/>
        </w:rPr>
        <w:t xml:space="preserve">Endpoints</w:t>
      </w:r>
    </w:p>
    <w:p>
      <w:pPr>
        <w:pStyle w:val="ListParagraph"/>
        <w:numPr>
          <w:ilvl w:val="0"/>
          <w:numId w:val="2"/>
        </w:numPr>
        <w:spacing w:after="60"/>
      </w:pPr>
      <w:r>
        <w:rPr>
          <w:rFonts w:ascii="Arial" w:cs="Arial" w:eastAsia="Arial" w:hAnsi="Arial"/>
          <w:color w:val="1A1A2E"/>
          <w:sz w:val="20"/>
          <w:szCs w:val="20"/>
        </w:rPr>
        <w:t xml:space="preserve">GET /api/query?q=...&amp;spoke=SPOKE_ID — filter to spoke, resolve pronouns to centered entity</w:t>
      </w:r>
    </w:p>
    <w:p>
      <w:pPr>
        <w:pStyle w:val="ListParagraph"/>
        <w:numPr>
          <w:ilvl w:val="0"/>
          <w:numId w:val="2"/>
        </w:numPr>
        <w:spacing w:after="60"/>
      </w:pPr>
      <w:r>
        <w:rPr>
          <w:rFonts w:ascii="Arial" w:cs="Arial" w:eastAsia="Arial" w:hAnsi="Arial"/>
          <w:color w:val="1A1A2E"/>
          <w:sz w:val="20"/>
          <w:szCs w:val="20"/>
        </w:rPr>
        <w:t xml:space="preserve">GET /api/search?q=...&amp;spoke=SPOKE_ID — filter search to spoke</w:t>
      </w:r>
    </w:p>
    <w:p>
      <w:pPr>
        <w:pStyle w:val="ListParagraph"/>
        <w:numPr>
          <w:ilvl w:val="0"/>
          <w:numId w:val="2"/>
        </w:numPr>
        <w:spacing w:after="60"/>
      </w:pPr>
      <w:r>
        <w:rPr>
          <w:rFonts w:ascii="Arial" w:cs="Arial" w:eastAsia="Arial" w:hAnsi="Arial"/>
          <w:color w:val="1A1A2E"/>
          <w:sz w:val="20"/>
          <w:szCs w:val="20"/>
        </w:rPr>
        <w:t xml:space="preserve">MCP query tool — add optional spoke parameter</w:t>
      </w:r>
    </w:p>
    <w:p>
      <w:pPr>
        <w:spacing w:after="60"/>
      </w:pPr>
    </w:p>
    <w:p>
      <w:pPr>
        <w:pStyle w:val="Heading2"/>
        <w:spacing w:before="280" w:after="140"/>
      </w:pPr>
      <w:r>
        <w:rPr>
          <w:rFonts w:ascii="Arial" w:cs="Arial" w:eastAsia="Arial" w:hAnsi="Arial"/>
          <w:b/>
          <w:bCs/>
          <w:color w:val="2E75B6"/>
          <w:sz w:val="26"/>
          <w:szCs w:val="26"/>
        </w:rPr>
        <w:t xml:space="preserve">Test Criteria</w:t>
      </w:r>
    </w:p>
    <w:p>
      <w:pPr>
        <w:spacing w:after="120"/>
      </w:pPr>
      <w:r>
        <w:rPr>
          <w:rFonts w:ascii="Arial" w:cs="Arial" w:eastAsia="Arial" w:hAnsi="Arial"/>
          <w:color w:val="1A1A2E"/>
          <w:sz w:val="20"/>
          <w:szCs w:val="20"/>
        </w:rPr>
        <w:t xml:space="preserve">Query "What’s missing?" in Johnson LLC spoke → completeness relative to Johnson LLC. Same query with no spoke → completeness relative to CJ. Query "show all Clio matters" → returns only spokes with source: "clio".</w:t>
      </w:r>
    </w:p>
    <w:p>
      <w:pPr>
        <w:spacing w:after="120"/>
      </w:pPr>
      <w:r>
        <w:rPr>
          <w:rFonts w:ascii="Arial" w:cs="Arial" w:eastAsia="Arial" w:hAnsi="Arial"/>
          <w:b/>
          <w:bCs/>
          <w:color w:val="1A1A2E"/>
          <w:sz w:val="20"/>
          <w:szCs w:val="20"/>
        </w:rPr>
        <w:t xml:space="preserve">Commit: </w:t>
      </w:r>
      <w:r>
        <w:rPr>
          <w:rFonts w:ascii="Courier New" w:cs="Courier New" w:eastAsia="Courier New" w:hAnsi="Courier New"/>
          <w:color w:val="7F8C8D"/>
          <w:sz w:val="19"/>
          <w:szCs w:val="19"/>
        </w:rPr>
        <w:t xml:space="preserve">"feat: spoke-scoped queries with centered entity resolution — MECE-015 Build 3"</w:t>
      </w:r>
    </w:p>
    <w:p>
      <w:r>
        <w:br w:type="page"/>
      </w:r>
    </w:p>
    <w:p>
      <w:pPr>
        <w:pStyle w:val="Heading1"/>
        <w:pBdr>
          <w:bottom w:val="single" w:color="2E75B6" w:sz="6" w:space="4"/>
        </w:pBdr>
        <w:spacing w:before="360" w:after="200"/>
      </w:pPr>
      <w:r>
        <w:rPr>
          <w:rFonts w:ascii="Arial" w:cs="Arial" w:eastAsia="Arial" w:hAnsi="Arial"/>
          <w:b/>
          <w:bCs/>
          <w:color w:val="1B4F72"/>
          <w:sz w:val="32"/>
          <w:szCs w:val="32"/>
        </w:rPr>
        <w:t xml:space="preserve">Build 4: Connection Dashboard + Spoke Browser (MECE-015/018)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ADBD8" w:sz="1"/>
              <w:left w:val="single" w:color="C0392B" w:sz="12"/>
              <w:bottom w:val="single" w:color="FADBD8" w:sz="1"/>
              <w:right w:val="single" w:color="FADBD8" w:sz="1"/>
            </w:tcBorders>
            <w:shd w:fill="FADBD8" w:val="clear"/>
            <w:tcMar>
              <w:top w:type="dxa" w:w="100"/>
              <w:left w:type="dxa" w:w="200"/>
              <w:bottom w:type="dxa" w:w="100"/>
              <w:right w:type="dxa" w:w="200"/>
            </w:tcMar>
          </w:tcPr>
          <w:p>
            <w:pPr>
              <w:spacing w:after="0"/>
            </w:pPr>
            <w:r>
              <w:rPr>
                <w:rFonts w:ascii="Arial" w:cs="Arial" w:eastAsia="Arial" w:hAnsi="Arial"/>
                <w:b/>
                <w:bCs/>
                <w:color w:val="C0392B"/>
                <w:sz w:val="20"/>
                <w:szCs w:val="20"/>
              </w:rPr>
              <w:t xml:space="preserve">STATUS: </w:t>
            </w:r>
            <w:r>
              <w:rPr>
                <w:rFonts w:ascii="Arial" w:cs="Arial" w:eastAsia="Arial" w:hAnsi="Arial"/>
                <w:color w:val="1A1A2E"/>
                <w:sz w:val="20"/>
                <w:szCs w:val="20"/>
              </w:rPr>
              <w:t xml:space="preserve">REWRITTEN — Top-level UI shifts from spoke browser to connection dashboard. Spoke browser still exists but is nested within the matter/spoke detail view.</w:t>
            </w:r>
          </w:p>
        </w:tc>
      </w:tr>
    </w:tbl>
    <w:p>
      <w:pPr>
        <w:spacing w:after="60"/>
      </w:pPr>
    </w:p>
    <w:p>
      <w:pPr>
        <w:pStyle w:val="Heading2"/>
        <w:spacing w:before="280" w:after="140"/>
      </w:pPr>
      <w:r>
        <w:rPr>
          <w:rFonts w:ascii="Arial" w:cs="Arial" w:eastAsia="Arial" w:hAnsi="Arial"/>
          <w:b/>
          <w:bCs/>
          <w:color w:val="2E75B6"/>
          <w:sz w:val="26"/>
          <w:szCs w:val="26"/>
        </w:rPr>
        <w:t xml:space="preserve">Dashboard Hierarchy</w:t>
      </w:r>
    </w:p>
    <w:p>
      <w:pPr>
        <w:spacing w:after="120"/>
      </w:pPr>
      <w:r>
        <w:rPr>
          <w:rFonts w:ascii="Arial" w:cs="Arial" w:eastAsia="Arial" w:hAnsi="Arial"/>
          <w:color w:val="1A1A2E"/>
          <w:sz w:val="20"/>
          <w:szCs w:val="20"/>
        </w:rPr>
        <w:t xml:space="preserve">The UI now follows three levels of depth: connections at the top, matters/spokes in the middle, and entities at the bottom.</w:t>
      </w:r>
    </w:p>
    <w:p>
      <w:pPr>
        <w:spacing w:after="60"/>
      </w:pPr>
    </w:p>
    <w:p>
      <w:pPr>
        <w:pStyle w:val="Heading3"/>
        <w:spacing w:before="200" w:after="100"/>
      </w:pPr>
      <w:r>
        <w:rPr>
          <w:rFonts w:ascii="Arial" w:cs="Arial" w:eastAsia="Arial" w:hAnsi="Arial"/>
          <w:b/>
          <w:bCs/>
          <w:color w:val="1A1A2E"/>
          <w:sz w:val="22"/>
          <w:szCs w:val="22"/>
        </w:rPr>
        <w:t xml:space="preserve">Level 1: Connections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7F8C8D" w:sz="6"/>
              <w:bottom w:val="single" w:color="BDC3C7" w:sz="1"/>
              <w:right w:val="single" w:color="BDC3C7" w:sz="1"/>
            </w:tcBorders>
            <w:shd w:fill="ECF0F1" w:val="clear"/>
            <w:tcMar>
              <w:top w:type="dxa" w:w="100"/>
              <w:left w:type="dxa" w:w="200"/>
              <w:bottom w:type="dxa" w:w="100"/>
              <w:right w:type="dxa" w:w="200"/>
            </w:tcMar>
          </w:tcPr>
          <w:p>
            <w:pPr>
              <w:spacing w:after="0"/>
            </w:pPr>
            <w:r>
              <w:rPr>
                <w:rFonts w:ascii="Courier New" w:cs="Courier New" w:eastAsia="Courier New" w:hAnsi="Courier New"/>
                <w:color w:val="1A1A2E"/>
                <w:sz w:val="17"/>
                <w:szCs w:val="17"/>
              </w:rPr>
              <w:t xml:space="preserve">┌─────────────────────────────────────────────┐</w:t>
            </w:r>
          </w:p>
          <w:p>
            <w:pPr>
              <w:spacing w:after="0"/>
            </w:pPr>
            <w:r>
              <w:rPr>
                <w:rFonts w:ascii="Courier New" w:cs="Courier New" w:eastAsia="Courier New" w:hAnsi="Courier New"/>
                <w:color w:val="1A1A2E"/>
                <w:sz w:val="17"/>
                <w:szCs w:val="17"/>
              </w:rPr>
              <w:t xml:space="preserve">│ CONNECTIONS                             [+] │</w:t>
            </w:r>
          </w:p>
          <w:p>
            <w:pPr>
              <w:spacing w:after="0"/>
            </w:pPr>
            <w:r>
              <w:rPr>
                <w:rFonts w:ascii="Courier New" w:cs="Courier New" w:eastAsia="Courier New" w:hAnsi="Courier New"/>
                <w:color w:val="1A1A2E"/>
                <w:sz w:val="17"/>
                <w:szCs w:val="17"/>
              </w:rPr>
              <w:t xml:space="preserve">│ ┌──────────┐ ┌──────────┐ ┌────────────┐  │</w:t>
            </w:r>
          </w:p>
          <w:p>
            <w:pPr>
              <w:spacing w:after="0"/>
            </w:pPr>
            <w:r>
              <w:rPr>
                <w:rFonts w:ascii="Courier New" w:cs="Courier New" w:eastAsia="Courier New" w:hAnsi="Courier New"/>
                <w:color w:val="1A1A2E"/>
                <w:sz w:val="17"/>
                <w:szCs w:val="17"/>
              </w:rPr>
              <w:t xml:space="preserve">│ │ ✅ Clio   │ │ ✅ MyCase│ │ + Connect  │  │</w:t>
            </w:r>
          </w:p>
          <w:p>
            <w:pPr>
              <w:spacing w:after="0"/>
            </w:pPr>
            <w:r>
              <w:rPr>
                <w:rFonts w:ascii="Courier New" w:cs="Courier New" w:eastAsia="Courier New" w:hAnsi="Courier New"/>
                <w:color w:val="1A1A2E"/>
                <w:sz w:val="17"/>
                <w:szCs w:val="17"/>
              </w:rPr>
              <w:t xml:space="preserve">│ │ 12 synced│ │ 8 synced │ │            │  │</w:t>
            </w:r>
          </w:p>
          <w:p>
            <w:pPr>
              <w:spacing w:after="0"/>
            </w:pPr>
            <w:r>
              <w:rPr>
                <w:rFonts w:ascii="Courier New" w:cs="Courier New" w:eastAsia="Courier New" w:hAnsi="Courier New"/>
                <w:color w:val="1A1A2E"/>
                <w:sz w:val="17"/>
                <w:szCs w:val="17"/>
              </w:rPr>
              <w:t xml:space="preserve">│ └──────────┘ └──────────┘ └────────────┘  │</w:t>
            </w:r>
          </w:p>
          <w:p>
            <w:pPr>
              <w:spacing w:after="0"/>
            </w:pPr>
            <w:r>
              <w:rPr>
                <w:rFonts w:ascii="Courier New" w:cs="Courier New" w:eastAsia="Courier New" w:hAnsi="Courier New"/>
                <w:color w:val="1A1A2E"/>
                <w:sz w:val="17"/>
                <w:szCs w:val="17"/>
              </w:rPr>
              <w:t xml:space="preserve">└─────────────────────────────────────────────┘</w:t>
            </w:r>
          </w:p>
        </w:tc>
      </w:tr>
    </w:tbl>
    <w:p>
      <w:pPr>
        <w:spacing w:after="60"/>
      </w:pPr>
    </w:p>
    <w:p>
      <w:pPr>
        <w:pStyle w:val="Heading3"/>
        <w:spacing w:before="200" w:after="100"/>
      </w:pPr>
      <w:r>
        <w:rPr>
          <w:rFonts w:ascii="Arial" w:cs="Arial" w:eastAsia="Arial" w:hAnsi="Arial"/>
          <w:b/>
          <w:bCs/>
          <w:color w:val="1A1A2E"/>
          <w:sz w:val="22"/>
          <w:szCs w:val="22"/>
        </w:rPr>
        <w:t xml:space="preserve">Level 2: Matters / Spokes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7F8C8D" w:sz="6"/>
              <w:bottom w:val="single" w:color="BDC3C7" w:sz="1"/>
              <w:right w:val="single" w:color="BDC3C7" w:sz="1"/>
            </w:tcBorders>
            <w:shd w:fill="ECF0F1" w:val="clear"/>
            <w:tcMar>
              <w:top w:type="dxa" w:w="100"/>
              <w:left w:type="dxa" w:w="200"/>
              <w:bottom w:type="dxa" w:w="100"/>
              <w:right w:type="dxa" w:w="200"/>
            </w:tcMar>
          </w:tcPr>
          <w:p>
            <w:pPr>
              <w:spacing w:after="0"/>
            </w:pPr>
            <w:r>
              <w:rPr>
                <w:rFonts w:ascii="Courier New" w:cs="Courier New" w:eastAsia="Courier New" w:hAnsi="Courier New"/>
                <w:color w:val="1A1A2E"/>
                <w:sz w:val="17"/>
                <w:szCs w:val="17"/>
              </w:rPr>
              <w:t xml:space="preserve">┌─────────────────────────────────────────────┐</w:t>
            </w:r>
          </w:p>
          <w:p>
            <w:pPr>
              <w:spacing w:after="0"/>
            </w:pPr>
            <w:r>
              <w:rPr>
                <w:rFonts w:ascii="Courier New" w:cs="Courier New" w:eastAsia="Courier New" w:hAnsi="Courier New"/>
                <w:color w:val="1A1A2E"/>
                <w:sz w:val="17"/>
                <w:szCs w:val="17"/>
              </w:rPr>
              <w:t xml:space="preserve">│ MATTERS                          [filter] │</w:t>
            </w:r>
          </w:p>
          <w:p>
            <w:pPr>
              <w:spacing w:after="0"/>
            </w:pPr>
            <w:r>
              <w:rPr>
                <w:rFonts w:ascii="Courier New" w:cs="Courier New" w:eastAsia="Courier New" w:hAnsi="Courier New"/>
                <w:color w:val="1A1A2E"/>
                <w:sz w:val="17"/>
                <w:szCs w:val="17"/>
              </w:rPr>
              <w:t xml:space="preserve">│ ☀ Johnson LLC     │ 73% │ Clio    │ ✅  │</w:t>
            </w:r>
          </w:p>
          <w:p>
            <w:pPr>
              <w:spacing w:after="0"/>
            </w:pPr>
            <w:r>
              <w:rPr>
                <w:rFonts w:ascii="Courier New" w:cs="Courier New" w:eastAsia="Courier New" w:hAnsi="Courier New"/>
                <w:color w:val="1A1A2E"/>
                <w:sz w:val="17"/>
                <w:szCs w:val="17"/>
              </w:rPr>
              <w:t xml:space="preserve">│ ☀ Smith Estate    │ 45% │ Clio    │ ✅  │</w:t>
            </w:r>
          </w:p>
          <w:p>
            <w:pPr>
              <w:spacing w:after="0"/>
            </w:pPr>
            <w:r>
              <w:rPr>
                <w:rFonts w:ascii="Courier New" w:cs="Courier New" w:eastAsia="Courier New" w:hAnsi="Courier New"/>
                <w:color w:val="1A1A2E"/>
                <w:sz w:val="17"/>
                <w:szCs w:val="17"/>
              </w:rPr>
              <w:t xml:space="preserve">│ ☀ Davis Custody   │ 91% │ MyCase  │ ✅  │</w:t>
            </w:r>
          </w:p>
          <w:p>
            <w:pPr>
              <w:spacing w:after="0"/>
            </w:pPr>
            <w:r>
              <w:rPr>
                <w:rFonts w:ascii="Courier New" w:cs="Courier New" w:eastAsia="Courier New" w:hAnsi="Courier New"/>
                <w:color w:val="1A1A2E"/>
                <w:sz w:val="17"/>
                <w:szCs w:val="17"/>
              </w:rPr>
              <w:t xml:space="preserve">│ ☀ CJ Personal     │ -- │ Manual  │ --  │</w:t>
            </w:r>
          </w:p>
          <w:p>
            <w:pPr>
              <w:spacing w:after="0"/>
            </w:pPr>
            <w:r>
              <w:rPr>
                <w:rFonts w:ascii="Courier New" w:cs="Courier New" w:eastAsia="Courier New" w:hAnsi="Courier New"/>
                <w:color w:val="1A1A2E"/>
                <w:sz w:val="17"/>
                <w:szCs w:val="17"/>
              </w:rPr>
              <w:t xml:space="preserve">├─────────────────────────────────────────────┤</w:t>
            </w:r>
          </w:p>
          <w:p>
            <w:pPr>
              <w:spacing w:after="0"/>
            </w:pPr>
            <w:r>
              <w:rPr>
                <w:rFonts w:ascii="Courier New" w:cs="Courier New" w:eastAsia="Courier New" w:hAnsi="Courier New"/>
                <w:color w:val="1A1A2E"/>
                <w:sz w:val="17"/>
                <w:szCs w:val="17"/>
              </w:rPr>
              <w:t xml:space="preserve">│ GAPS (across all matters)                 │</w:t>
            </w:r>
          </w:p>
          <w:p>
            <w:pPr>
              <w:spacing w:after="0"/>
            </w:pPr>
            <w:r>
              <w:rPr>
                <w:rFonts w:ascii="Courier New" w:cs="Courier New" w:eastAsia="Courier New" w:hAnsi="Courier New"/>
                <w:color w:val="1A1A2E"/>
                <w:sz w:val="17"/>
                <w:szCs w:val="17"/>
              </w:rPr>
              <w:t xml:space="preserve">│ ⚠ 3 matters missing engagement letters    │</w:t>
            </w:r>
          </w:p>
          <w:p>
            <w:pPr>
              <w:spacing w:after="0"/>
            </w:pPr>
            <w:r>
              <w:rPr>
                <w:rFonts w:ascii="Courier New" w:cs="Courier New" w:eastAsia="Courier New" w:hAnsi="Courier New"/>
                <w:color w:val="1A1A2E"/>
                <w:sz w:val="17"/>
                <w:szCs w:val="17"/>
              </w:rPr>
              <w:t xml:space="preserve">│ ⚠ Johnson LLC needs 2024 bank stmts       │</w:t>
            </w:r>
          </w:p>
          <w:p>
            <w:pPr>
              <w:spacing w:after="0"/>
            </w:pPr>
            <w:r>
              <w:rPr>
                <w:rFonts w:ascii="Courier New" w:cs="Courier New" w:eastAsia="Courier New" w:hAnsi="Courier New"/>
                <w:color w:val="1A1A2E"/>
                <w:sz w:val="17"/>
                <w:szCs w:val="17"/>
              </w:rPr>
              <w:t xml:space="preserve">│ ⚠ Smith Estate missing SSN for spouse      │</w:t>
            </w:r>
          </w:p>
          <w:p>
            <w:pPr>
              <w:spacing w:after="0"/>
            </w:pPr>
            <w:r>
              <w:rPr>
                <w:rFonts w:ascii="Courier New" w:cs="Courier New" w:eastAsia="Courier New" w:hAnsi="Courier New"/>
                <w:color w:val="1A1A2E"/>
                <w:sz w:val="17"/>
                <w:szCs w:val="17"/>
              </w:rPr>
              <w:t xml:space="preserve">└─────────────────────────────────────────────┘</w:t>
            </w:r>
          </w:p>
        </w:tc>
      </w:tr>
    </w:tbl>
    <w:p>
      <w:pPr>
        <w:spacing w:after="60"/>
      </w:pPr>
    </w:p>
    <w:p>
      <w:pPr>
        <w:pStyle w:val="Heading3"/>
        <w:spacing w:before="200" w:after="100"/>
      </w:pPr>
      <w:r>
        <w:rPr>
          <w:rFonts w:ascii="Arial" w:cs="Arial" w:eastAsia="Arial" w:hAnsi="Arial"/>
          <w:b/>
          <w:bCs/>
          <w:color w:val="1A1A2E"/>
          <w:sz w:val="22"/>
          <w:szCs w:val="22"/>
        </w:rPr>
        <w:t xml:space="preserve">Level 3: Spoke Detail (Entity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7F8C8D" w:sz="6"/>
              <w:bottom w:val="single" w:color="BDC3C7" w:sz="1"/>
              <w:right w:val="single" w:color="BDC3C7" w:sz="1"/>
            </w:tcBorders>
            <w:shd w:fill="ECF0F1" w:val="clear"/>
            <w:tcMar>
              <w:top w:type="dxa" w:w="100"/>
              <w:left w:type="dxa" w:w="200"/>
              <w:bottom w:type="dxa" w:w="100"/>
              <w:right w:type="dxa" w:w="200"/>
            </w:tcMar>
          </w:tcPr>
          <w:p>
            <w:pPr>
              <w:spacing w:after="0"/>
            </w:pPr>
            <w:r>
              <w:rPr>
                <w:rFonts w:ascii="Courier New" w:cs="Courier New" w:eastAsia="Courier New" w:hAnsi="Courier New"/>
                <w:color w:val="1A1A2E"/>
                <w:sz w:val="17"/>
                <w:szCs w:val="17"/>
              </w:rPr>
              <w:t xml:space="preserve">┌─────────────────────────────────────────────┐</w:t>
            </w:r>
          </w:p>
          <w:p>
            <w:pPr>
              <w:spacing w:after="0"/>
            </w:pPr>
            <w:r>
              <w:rPr>
                <w:rFonts w:ascii="Courier New" w:cs="Courier New" w:eastAsia="Courier New" w:hAnsi="Courier New"/>
                <w:color w:val="1A1A2E"/>
                <w:sz w:val="17"/>
                <w:szCs w:val="17"/>
              </w:rPr>
              <w:t xml:space="preserve">│ ☀ JOHNSON LLC              [sync] [edit] │</w:t>
            </w:r>
          </w:p>
          <w:p>
            <w:pPr>
              <w:spacing w:after="0"/>
            </w:pPr>
            <w:r>
              <w:rPr>
                <w:rFonts w:ascii="Courier New" w:cs="Courier New" w:eastAsia="Courier New" w:hAnsi="Courier New"/>
                <w:color w:val="1A1A2E"/>
                <w:sz w:val="17"/>
                <w:szCs w:val="17"/>
              </w:rPr>
              <w:t xml:space="preserve">│ Source: Clio  |  Synced: 2 min ago        │</w:t>
            </w:r>
          </w:p>
          <w:p>
            <w:pPr>
              <w:spacing w:after="0"/>
            </w:pPr>
            <w:r>
              <w:rPr>
                <w:rFonts w:ascii="Courier New" w:cs="Courier New" w:eastAsia="Courier New" w:hAnsi="Courier New"/>
                <w:color w:val="1A1A2E"/>
                <w:sz w:val="17"/>
                <w:szCs w:val="17"/>
              </w:rPr>
              <w:t xml:space="preserve">│ Completeness: 73%  |  Entities: 12        │</w:t>
            </w:r>
          </w:p>
          <w:p>
            <w:pPr>
              <w:spacing w:after="0"/>
            </w:pPr>
            <w:r>
              <w:rPr>
                <w:rFonts w:ascii="Courier New" w:cs="Courier New" w:eastAsia="Courier New" w:hAnsi="Courier New"/>
                <w:color w:val="1A1A2E"/>
                <w:sz w:val="17"/>
                <w:szCs w:val="17"/>
              </w:rPr>
              <w:t xml:space="preserve">├─────────────────────────────────────────────┤</w:t>
            </w:r>
          </w:p>
          <w:p>
            <w:pPr>
              <w:spacing w:after="0"/>
            </w:pPr>
            <w:r>
              <w:rPr>
                <w:rFonts w:ascii="Courier New" w:cs="Courier New" w:eastAsia="Courier New" w:hAnsi="Courier New"/>
                <w:color w:val="1A1A2E"/>
                <w:sz w:val="17"/>
                <w:szCs w:val="17"/>
              </w:rPr>
              <w:t xml:space="preserve">│ ENTITIES                                  │</w:t>
            </w:r>
          </w:p>
          <w:p>
            <w:pPr>
              <w:spacing w:after="0"/>
            </w:pPr>
            <w:r>
              <w:rPr>
                <w:rFonts w:ascii="Courier New" w:cs="Courier New" w:eastAsia="Courier New" w:hAnsi="Courier New"/>
                <w:color w:val="1A1A2E"/>
                <w:sz w:val="17"/>
                <w:szCs w:val="17"/>
              </w:rPr>
              <w:t xml:space="preserve">│ • Robert Johnson (owner, centered)        │</w:t>
            </w:r>
          </w:p>
          <w:p>
            <w:pPr>
              <w:spacing w:after="0"/>
            </w:pPr>
            <w:r>
              <w:rPr>
                <w:rFonts w:ascii="Courier New" w:cs="Courier New" w:eastAsia="Courier New" w:hAnsi="Courier New"/>
                <w:color w:val="1A1A2E"/>
                <w:sz w:val="17"/>
                <w:szCs w:val="17"/>
              </w:rPr>
              <w:t xml:space="preserve">│ • Sarah Johnson (spouse)                  │</w:t>
            </w:r>
          </w:p>
          <w:p>
            <w:pPr>
              <w:spacing w:after="0"/>
            </w:pPr>
            <w:r>
              <w:rPr>
                <w:rFonts w:ascii="Courier New" w:cs="Courier New" w:eastAsia="Courier New" w:hAnsi="Courier New"/>
                <w:color w:val="1A1A2E"/>
                <w:sz w:val="17"/>
                <w:szCs w:val="17"/>
              </w:rPr>
              <w:t xml:space="preserve">│ • Marcus Chen (accountant)                │</w:t>
            </w:r>
          </w:p>
          <w:p>
            <w:pPr>
              <w:spacing w:after="0"/>
            </w:pPr>
            <w:r>
              <w:rPr>
                <w:rFonts w:ascii="Courier New" w:cs="Courier New" w:eastAsia="Courier New" w:hAnsi="Courier New"/>
                <w:color w:val="1A1A2E"/>
                <w:sz w:val="17"/>
                <w:szCs w:val="17"/>
              </w:rPr>
              <w:t xml:space="preserve">│ • First National Bank (banking)           │</w:t>
            </w:r>
          </w:p>
          <w:p>
            <w:pPr>
              <w:spacing w:after="0"/>
            </w:pPr>
            <w:r>
              <w:rPr>
                <w:rFonts w:ascii="Courier New" w:cs="Courier New" w:eastAsia="Courier New" w:hAnsi="Courier New"/>
                <w:color w:val="1A1A2E"/>
                <w:sz w:val="17"/>
                <w:szCs w:val="17"/>
              </w:rPr>
              <w:t xml:space="preserve">├─────────────────────────────────────────────┤</w:t>
            </w:r>
          </w:p>
          <w:p>
            <w:pPr>
              <w:spacing w:after="0"/>
            </w:pPr>
            <w:r>
              <w:rPr>
                <w:rFonts w:ascii="Courier New" w:cs="Courier New" w:eastAsia="Courier New" w:hAnsi="Courier New"/>
                <w:color w:val="1A1A2E"/>
                <w:sz w:val="17"/>
                <w:szCs w:val="17"/>
              </w:rPr>
              <w:t xml:space="preserve">│ GAPS                                      │</w:t>
            </w:r>
          </w:p>
          <w:p>
            <w:pPr>
              <w:spacing w:after="0"/>
            </w:pPr>
            <w:r>
              <w:rPr>
                <w:rFonts w:ascii="Courier New" w:cs="Courier New" w:eastAsia="Courier New" w:hAnsi="Courier New"/>
                <w:color w:val="1A1A2E"/>
                <w:sz w:val="17"/>
                <w:szCs w:val="17"/>
              </w:rPr>
              <w:t xml:space="preserve">│ ⚠ Missing: 2024 bank statements (Q3, Q4)  │</w:t>
            </w:r>
          </w:p>
          <w:p>
            <w:pPr>
              <w:spacing w:after="0"/>
            </w:pPr>
            <w:r>
              <w:rPr>
                <w:rFonts w:ascii="Courier New" w:cs="Courier New" w:eastAsia="Courier New" w:hAnsi="Courier New"/>
                <w:color w:val="1A1A2E"/>
                <w:sz w:val="17"/>
                <w:szCs w:val="17"/>
              </w:rPr>
              <w:t xml:space="preserve">│ ⚠ Missing: Sarah Johnson SSN              │</w:t>
            </w:r>
          </w:p>
          <w:p>
            <w:pPr>
              <w:spacing w:after="0"/>
            </w:pPr>
            <w:r>
              <w:rPr>
                <w:rFonts w:ascii="Courier New" w:cs="Courier New" w:eastAsia="Courier New" w:hAnsi="Courier New"/>
                <w:color w:val="1A1A2E"/>
                <w:sz w:val="17"/>
                <w:szCs w:val="17"/>
              </w:rPr>
              <w:t xml:space="preserve">│ ⚠ Missing: Amended operating agreement     │</w:t>
            </w:r>
          </w:p>
          <w:p>
            <w:pPr>
              <w:spacing w:after="0"/>
            </w:pPr>
            <w:r>
              <w:rPr>
                <w:rFonts w:ascii="Courier New" w:cs="Courier New" w:eastAsia="Courier New" w:hAnsi="Courier New"/>
                <w:color w:val="1A1A2E"/>
                <w:sz w:val="17"/>
                <w:szCs w:val="17"/>
              </w:rPr>
              <w:t xml:space="preserve">│ [Upload additional files to this spoke]    │</w:t>
            </w:r>
          </w:p>
          <w:p>
            <w:pPr>
              <w:spacing w:after="0"/>
            </w:pPr>
            <w:r>
              <w:rPr>
                <w:rFonts w:ascii="Courier New" w:cs="Courier New" w:eastAsia="Courier New" w:hAnsi="Courier New"/>
                <w:color w:val="1A1A2E"/>
                <w:sz w:val="17"/>
                <w:szCs w:val="17"/>
              </w:rPr>
              <w:t xml:space="preserve">└─────────────────────────────────────────────┘</w:t>
            </w:r>
          </w:p>
        </w:tc>
      </w:tr>
    </w:tbl>
    <w:p>
      <w:pPr>
        <w:spacing w:after="60"/>
      </w:pPr>
    </w:p>
    <w:p>
      <w:pPr>
        <w:pStyle w:val="Heading2"/>
        <w:spacing w:before="280" w:after="140"/>
      </w:pPr>
      <w:r>
        <w:rPr>
          <w:rFonts w:ascii="Arial" w:cs="Arial" w:eastAsia="Arial" w:hAnsi="Arial"/>
          <w:b/>
          <w:bCs/>
          <w:color w:val="2E75B6"/>
          <w:sz w:val="26"/>
          <w:szCs w:val="26"/>
        </w:rPr>
        <w:t xml:space="preserve">UI Components</w:t>
      </w:r>
    </w:p>
    <w:p>
      <w:pPr>
        <w:pStyle w:val="ListParagraph"/>
        <w:numPr>
          <w:ilvl w:val="0"/>
          <w:numId w:val="2"/>
        </w:numPr>
        <w:spacing w:after="60"/>
      </w:pPr>
      <w:r>
        <w:rPr>
          <w:rFonts w:ascii="Arial" w:cs="Arial" w:eastAsia="Arial" w:hAnsi="Arial"/>
          <w:color w:val="1A1A2E"/>
          <w:sz w:val="20"/>
          <w:szCs w:val="20"/>
        </w:rPr>
        <w:t xml:space="preserve">Connection cards: provider icon, sync status indicator, matter count, last synced timestamp, disconnect button</w:t>
      </w:r>
    </w:p>
    <w:p>
      <w:pPr>
        <w:pStyle w:val="ListParagraph"/>
        <w:numPr>
          <w:ilvl w:val="0"/>
          <w:numId w:val="2"/>
        </w:numPr>
        <w:spacing w:after="60"/>
      </w:pPr>
      <w:r>
        <w:rPr>
          <w:rFonts w:ascii="Arial" w:cs="Arial" w:eastAsia="Arial" w:hAnsi="Arial"/>
          <w:color w:val="1A1A2E"/>
          <w:sz w:val="20"/>
          <w:szCs w:val="20"/>
        </w:rPr>
        <w:t xml:space="preserve">"+ Connect" button: opens provider selection (Clio, MyCase, ShareFile) then initiates OAuth</w:t>
      </w:r>
    </w:p>
    <w:p>
      <w:pPr>
        <w:pStyle w:val="ListParagraph"/>
        <w:numPr>
          <w:ilvl w:val="0"/>
          <w:numId w:val="2"/>
        </w:numPr>
        <w:spacing w:after="60"/>
      </w:pPr>
      <w:r>
        <w:rPr>
          <w:rFonts w:ascii="Arial" w:cs="Arial" w:eastAsia="Arial" w:hAnsi="Arial"/>
          <w:color w:val="1A1A2E"/>
          <w:sz w:val="20"/>
          <w:szCs w:val="20"/>
        </w:rPr>
        <w:t xml:space="preserve">Matter list: sortable by name, completeness %, source. Filterable by source connector.</w:t>
      </w:r>
    </w:p>
    <w:p>
      <w:pPr>
        <w:pStyle w:val="ListParagraph"/>
        <w:numPr>
          <w:ilvl w:val="0"/>
          <w:numId w:val="2"/>
        </w:numPr>
        <w:spacing w:after="60"/>
      </w:pPr>
      <w:r>
        <w:rPr>
          <w:rFonts w:ascii="Arial" w:cs="Arial" w:eastAsia="Arial" w:hAnsi="Arial"/>
          <w:color w:val="1A1A2E"/>
          <w:sz w:val="20"/>
          <w:szCs w:val="20"/>
        </w:rPr>
        <w:t xml:space="preserve">Gap summary panel: aggregated across all matters or filtered to selection</w:t>
      </w:r>
    </w:p>
    <w:p>
      <w:pPr>
        <w:pStyle w:val="ListParagraph"/>
        <w:numPr>
          <w:ilvl w:val="0"/>
          <w:numId w:val="2"/>
        </w:numPr>
        <w:spacing w:after="60"/>
      </w:pPr>
      <w:r>
        <w:rPr>
          <w:rFonts w:ascii="Arial" w:cs="Arial" w:eastAsia="Arial" w:hAnsi="Arial"/>
          <w:color w:val="1A1A2E"/>
          <w:sz w:val="20"/>
          <w:szCs w:val="20"/>
        </w:rPr>
        <w:t xml:space="preserve">Spoke detail: entity browser (from v1 Build 4), plus sync controls and source metadata</w:t>
      </w:r>
    </w:p>
    <w:p>
      <w:pPr>
        <w:pStyle w:val="ListParagraph"/>
        <w:numPr>
          <w:ilvl w:val="0"/>
          <w:numId w:val="2"/>
        </w:numPr>
        <w:spacing w:after="60"/>
      </w:pPr>
      <w:r>
        <w:rPr>
          <w:rFonts w:ascii="Arial" w:cs="Arial" w:eastAsia="Arial" w:hAnsi="Arial"/>
          <w:color w:val="1A1A2E"/>
          <w:sz w:val="20"/>
          <w:szCs w:val="20"/>
        </w:rPr>
        <w:t xml:space="preserve">Manual upload zone: still present within spoke detail view as secondary action</w:t>
      </w:r>
    </w:p>
    <w:p>
      <w:pPr>
        <w:spacing w:after="60"/>
      </w:pPr>
    </w:p>
    <w:p>
      <w:pPr>
        <w:pStyle w:val="Heading2"/>
        <w:spacing w:before="280" w:after="140"/>
      </w:pPr>
      <w:r>
        <w:rPr>
          <w:rFonts w:ascii="Arial" w:cs="Arial" w:eastAsia="Arial" w:hAnsi="Arial"/>
          <w:b/>
          <w:bCs/>
          <w:color w:val="2E75B6"/>
          <w:sz w:val="26"/>
          <w:szCs w:val="26"/>
        </w:rPr>
        <w:t xml:space="preserve">Test Criteria</w:t>
      </w:r>
    </w:p>
    <w:p>
      <w:pPr>
        <w:spacing w:after="120"/>
      </w:pPr>
      <w:r>
        <w:rPr>
          <w:rFonts w:ascii="Arial" w:cs="Arial" w:eastAsia="Arial" w:hAnsi="Arial"/>
          <w:color w:val="1A1A2E"/>
          <w:sz w:val="20"/>
          <w:szCs w:val="20"/>
        </w:rPr>
        <w:t xml:space="preserve">Dashboard shows connection cards for each active connector. Clicking a connection shows its synced matters. Matter list displays completeness percentages and source indicators. Clicking a matter opens the spoke detail with entity browser, gaps, and upload fallback. Gap summary aggregates across all visible matters.</w:t>
      </w:r>
    </w:p>
    <w:p>
      <w:pPr>
        <w:spacing w:after="120"/>
      </w:pPr>
      <w:r>
        <w:rPr>
          <w:rFonts w:ascii="Arial" w:cs="Arial" w:eastAsia="Arial" w:hAnsi="Arial"/>
          <w:b/>
          <w:bCs/>
          <w:color w:val="1A1A2E"/>
          <w:sz w:val="20"/>
          <w:szCs w:val="20"/>
        </w:rPr>
        <w:t xml:space="preserve">Commit: </w:t>
      </w:r>
      <w:r>
        <w:rPr>
          <w:rFonts w:ascii="Courier New" w:cs="Courier New" w:eastAsia="Courier New" w:hAnsi="Courier New"/>
          <w:color w:val="7F8C8D"/>
          <w:sz w:val="19"/>
          <w:szCs w:val="19"/>
        </w:rPr>
        <w:t xml:space="preserve">"feat: connection dashboard with spoke browser — MECE-015/018 Build 4"</w:t>
      </w:r>
    </w:p>
    <w:p>
      <w:r>
        <w:br w:type="page"/>
      </w:r>
    </w:p>
    <w:p>
      <w:pPr>
        <w:pStyle w:val="Heading1"/>
        <w:pBdr>
          <w:bottom w:val="single" w:color="2E75B6" w:sz="6" w:space="4"/>
        </w:pBdr>
        <w:spacing w:before="360" w:after="200"/>
      </w:pPr>
      <w:r>
        <w:rPr>
          <w:rFonts w:ascii="Arial" w:cs="Arial" w:eastAsia="Arial" w:hAnsi="Arial"/>
          <w:b/>
          <w:bCs/>
          <w:color w:val="1B4F72"/>
          <w:sz w:val="32"/>
          <w:szCs w:val="32"/>
        </w:rPr>
        <w:t xml:space="preserve">4-Week Sprint to Demo-Ready MVP</w:t>
      </w:r>
    </w:p>
    <w:p>
      <w:pPr>
        <w:spacing w:after="120"/>
      </w:pPr>
      <w:r>
        <w:rPr>
          <w:rFonts w:ascii="Arial" w:cs="Arial" w:eastAsia="Arial" w:hAnsi="Arial"/>
          <w:color w:val="1A1A2E"/>
          <w:sz w:val="20"/>
          <w:szCs w:val="20"/>
        </w:rPr>
        <w:t xml:space="preserve">The build sequence above (Builds 1–4) represents the technical foundation. To reach a demo-ready MVP that can be shown to beta testers, the following 4-week sprint wraps the builds with connector expansion, completeness engine, and API layer.</w:t>
      </w:r>
    </w:p>
    <w:p>
      <w:pPr>
        <w:spacing w:after="60"/>
      </w:pPr>
    </w:p>
    <w:p>
      <w:pPr>
        <w:pStyle w:val="Heading2"/>
        <w:spacing w:before="280" w:after="140"/>
      </w:pPr>
      <w:r>
        <w:rPr>
          <w:rFonts w:ascii="Arial" w:cs="Arial" w:eastAsia="Arial" w:hAnsi="Arial"/>
          <w:b/>
          <w:bCs/>
          <w:color w:val="2E75B6"/>
          <w:sz w:val="26"/>
          <w:szCs w:val="26"/>
        </w:rPr>
        <w:t xml:space="preserve">Week 1: Clio Connector + Spoke Auto-Creation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AF8" w:sz="1"/>
              <w:left w:val="single" w:color="2E75B6" w:sz="12"/>
              <w:bottom w:val="single" w:color="D6EAF8" w:sz="1"/>
              <w:right w:val="single" w:color="D6EAF8" w:sz="1"/>
            </w:tcBorders>
            <w:shd w:fill="D6EAF8" w:val="clear"/>
            <w:tcMar>
              <w:top w:type="dxa" w:w="100"/>
              <w:left w:type="dxa" w:w="200"/>
              <w:bottom w:type="dxa" w:w="100"/>
              <w:right w:type="dxa" w:w="200"/>
            </w:tcMar>
          </w:tcPr>
          <w:p>
            <w:pPr>
              <w:spacing w:after="0"/>
            </w:pPr>
            <w:r>
              <w:rPr>
                <w:rFonts w:ascii="Arial" w:cs="Arial" w:eastAsia="Arial" w:hAnsi="Arial"/>
                <w:b/>
                <w:bCs/>
                <w:color w:val="1B4F72"/>
                <w:sz w:val="20"/>
                <w:szCs w:val="20"/>
              </w:rPr>
              <w:t xml:space="preserve">Covers: Build 1 + Build 1.5</w:t>
            </w:r>
          </w:p>
        </w:tc>
      </w:tr>
    </w:tbl>
    <w:p>
      <w:pPr>
        <w:pStyle w:val="ListParagraph"/>
        <w:numPr>
          <w:ilvl w:val="0"/>
          <w:numId w:val="2"/>
        </w:numPr>
        <w:spacing w:after="60"/>
      </w:pPr>
      <w:r>
        <w:rPr>
          <w:rFonts w:ascii="Arial" w:cs="Arial" w:eastAsia="Arial" w:hAnsi="Arial"/>
          <w:color w:val="1A1A2E"/>
          <w:sz w:val="20"/>
          <w:szCs w:val="20"/>
        </w:rPr>
        <w:t xml:space="preserve">Register Clio developer account (manual — developer.clio.com)</w:t>
      </w:r>
    </w:p>
    <w:p>
      <w:pPr>
        <w:pStyle w:val="ListParagraph"/>
        <w:numPr>
          <w:ilvl w:val="0"/>
          <w:numId w:val="2"/>
        </w:numPr>
        <w:spacing w:after="60"/>
      </w:pPr>
      <w:r>
        <w:rPr>
          <w:rFonts w:ascii="Arial" w:cs="Arial" w:eastAsia="Arial" w:hAnsi="Arial"/>
          <w:color w:val="1A1A2E"/>
          <w:sz w:val="20"/>
          <w:szCs w:val="20"/>
        </w:rPr>
        <w:t xml:space="preserve">Ship Build 1: spoke data model with source tracking fields</w:t>
      </w:r>
    </w:p>
    <w:p>
      <w:pPr>
        <w:pStyle w:val="ListParagraph"/>
        <w:numPr>
          <w:ilvl w:val="0"/>
          <w:numId w:val="2"/>
        </w:numPr>
        <w:spacing w:after="60"/>
      </w:pPr>
      <w:r>
        <w:rPr>
          <w:rFonts w:ascii="Arial" w:cs="Arial" w:eastAsia="Arial" w:hAnsi="Arial"/>
          <w:color w:val="1A1A2E"/>
          <w:sz w:val="20"/>
          <w:szCs w:val="20"/>
        </w:rPr>
        <w:t xml:space="preserve">Ship Build 1.5: connector framework + Clio OAuth implementation</w:t>
      </w:r>
    </w:p>
    <w:p>
      <w:pPr>
        <w:pStyle w:val="ListParagraph"/>
        <w:numPr>
          <w:ilvl w:val="0"/>
          <w:numId w:val="2"/>
        </w:numPr>
        <w:spacing w:after="60"/>
      </w:pPr>
      <w:r>
        <w:rPr>
          <w:rFonts w:ascii="Arial" w:cs="Arial" w:eastAsia="Arial" w:hAnsi="Arial"/>
          <w:color w:val="1A1A2E"/>
          <w:sz w:val="20"/>
          <w:szCs w:val="20"/>
        </w:rPr>
        <w:t xml:space="preserve">Test: connect Clio sandbox, see spokes auto-created from matters</w:t>
      </w:r>
    </w:p>
    <w:p>
      <w:pPr>
        <w:pStyle w:val="ListParagraph"/>
        <w:numPr>
          <w:ilvl w:val="0"/>
          <w:numId w:val="2"/>
        </w:numPr>
        <w:spacing w:after="60"/>
      </w:pPr>
      <w:r>
        <w:rPr>
          <w:rFonts w:ascii="Arial" w:cs="Arial" w:eastAsia="Arial" w:hAnsi="Arial"/>
          <w:color w:val="1A1A2E"/>
          <w:sz w:val="20"/>
          <w:szCs w:val="20"/>
        </w:rPr>
        <w:t xml:space="preserve">Test: contacts appear as entities, documents queued for extraction</w:t>
      </w:r>
    </w:p>
    <w:p>
      <w:pPr>
        <w:spacing w:after="60"/>
      </w:pPr>
    </w:p>
    <w:p>
      <w:pPr>
        <w:pStyle w:val="Heading2"/>
        <w:spacing w:before="280" w:after="140"/>
      </w:pPr>
      <w:r>
        <w:rPr>
          <w:rFonts w:ascii="Arial" w:cs="Arial" w:eastAsia="Arial" w:hAnsi="Arial"/>
          <w:b/>
          <w:bCs/>
          <w:color w:val="2E75B6"/>
          <w:sz w:val="26"/>
          <w:szCs w:val="26"/>
        </w:rPr>
        <w:t xml:space="preserve">Week 2: MyCase Connector + Extraction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AF8" w:sz="1"/>
              <w:left w:val="single" w:color="2E75B6" w:sz="12"/>
              <w:bottom w:val="single" w:color="D6EAF8" w:sz="1"/>
              <w:right w:val="single" w:color="D6EAF8" w:sz="1"/>
            </w:tcBorders>
            <w:shd w:fill="D6EAF8" w:val="clear"/>
            <w:tcMar>
              <w:top w:type="dxa" w:w="100"/>
              <w:left w:type="dxa" w:w="200"/>
              <w:bottom w:type="dxa" w:w="100"/>
              <w:right w:type="dxa" w:w="200"/>
            </w:tcMar>
          </w:tcPr>
          <w:p>
            <w:pPr>
              <w:spacing w:after="0"/>
            </w:pPr>
            <w:r>
              <w:rPr>
                <w:rFonts w:ascii="Arial" w:cs="Arial" w:eastAsia="Arial" w:hAnsi="Arial"/>
                <w:b/>
                <w:bCs/>
                <w:color w:val="1B4F72"/>
                <w:sz w:val="20"/>
                <w:szCs w:val="20"/>
              </w:rPr>
              <w:t xml:space="preserve">Covers: Build 2 + second connector</w:t>
            </w:r>
          </w:p>
        </w:tc>
      </w:tr>
    </w:tbl>
    <w:p>
      <w:pPr>
        <w:pStyle w:val="ListParagraph"/>
        <w:numPr>
          <w:ilvl w:val="0"/>
          <w:numId w:val="2"/>
        </w:numPr>
        <w:spacing w:after="60"/>
      </w:pPr>
      <w:r>
        <w:rPr>
          <w:rFonts w:ascii="Arial" w:cs="Arial" w:eastAsia="Arial" w:hAnsi="Arial"/>
          <w:color w:val="1A1A2E"/>
          <w:sz w:val="20"/>
          <w:szCs w:val="20"/>
        </w:rPr>
        <w:t xml:space="preserve">Ship Build 2: connector-driven ingestion pipeline</w:t>
      </w:r>
    </w:p>
    <w:p>
      <w:pPr>
        <w:pStyle w:val="ListParagraph"/>
        <w:numPr>
          <w:ilvl w:val="0"/>
          <w:numId w:val="2"/>
        </w:numPr>
        <w:spacing w:after="60"/>
      </w:pPr>
      <w:r>
        <w:rPr>
          <w:rFonts w:ascii="Arial" w:cs="Arial" w:eastAsia="Arial" w:hAnsi="Arial"/>
          <w:color w:val="1A1A2E"/>
          <w:sz w:val="20"/>
          <w:szCs w:val="20"/>
        </w:rPr>
        <w:t xml:space="preserve">Build MyCase connector (same OAuth pattern, different data model mapping)</w:t>
      </w:r>
    </w:p>
    <w:p>
      <w:pPr>
        <w:pStyle w:val="ListParagraph"/>
        <w:numPr>
          <w:ilvl w:val="0"/>
          <w:numId w:val="2"/>
        </w:numPr>
        <w:spacing w:after="60"/>
      </w:pPr>
      <w:r>
        <w:rPr>
          <w:rFonts w:ascii="Arial" w:cs="Arial" w:eastAsia="Arial" w:hAnsi="Arial"/>
          <w:color w:val="1A1A2E"/>
          <w:sz w:val="20"/>
          <w:szCs w:val="20"/>
        </w:rPr>
        <w:t xml:space="preserve">Wire document extraction to connector output (documents pulled → entities extracted → graph builds)</w:t>
      </w:r>
    </w:p>
    <w:p>
      <w:pPr>
        <w:pStyle w:val="ListParagraph"/>
        <w:numPr>
          <w:ilvl w:val="0"/>
          <w:numId w:val="2"/>
        </w:numPr>
        <w:spacing w:after="60"/>
      </w:pPr>
      <w:r>
        <w:rPr>
          <w:rFonts w:ascii="Arial" w:cs="Arial" w:eastAsia="Arial" w:hAnsi="Arial"/>
          <w:color w:val="1A1A2E"/>
          <w:sz w:val="20"/>
          <w:szCs w:val="20"/>
        </w:rPr>
        <w:t xml:space="preserve">Test: connect MyCase, upload doc, see entities extracted, knowledge graph builds per spoke</w:t>
      </w:r>
    </w:p>
    <w:p>
      <w:pPr>
        <w:pStyle w:val="ListParagraph"/>
        <w:numPr>
          <w:ilvl w:val="0"/>
          <w:numId w:val="2"/>
        </w:numPr>
        <w:spacing w:after="60"/>
      </w:pPr>
      <w:r>
        <w:rPr>
          <w:rFonts w:ascii="Arial" w:cs="Arial" w:eastAsia="Arial" w:hAnsi="Arial"/>
          <w:b/>
          <w:bCs/>
          <w:color w:val="2E75B6"/>
          <w:sz w:val="20"/>
          <w:szCs w:val="20"/>
        </w:rPr>
        <w:t xml:space="preserve">Beta tester: Jo’Cilin’s firm (MyCase user, family law)</w:t>
      </w:r>
    </w:p>
    <w:p>
      <w:pPr>
        <w:spacing w:after="60"/>
      </w:pPr>
    </w:p>
    <w:p>
      <w:pPr>
        <w:pStyle w:val="Heading2"/>
        <w:spacing w:before="280" w:after="140"/>
      </w:pPr>
      <w:r>
        <w:rPr>
          <w:rFonts w:ascii="Arial" w:cs="Arial" w:eastAsia="Arial" w:hAnsi="Arial"/>
          <w:b/>
          <w:bCs/>
          <w:color w:val="2E75B6"/>
          <w:sz w:val="26"/>
          <w:szCs w:val="26"/>
        </w:rPr>
        <w:t xml:space="preserve">Week 3: Completeness Engine +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AF8" w:sz="1"/>
              <w:left w:val="single" w:color="2E75B6" w:sz="12"/>
              <w:bottom w:val="single" w:color="D6EAF8" w:sz="1"/>
              <w:right w:val="single" w:color="D6EAF8" w:sz="1"/>
            </w:tcBorders>
            <w:shd w:fill="D6EAF8" w:val="clear"/>
            <w:tcMar>
              <w:top w:type="dxa" w:w="100"/>
              <w:left w:type="dxa" w:w="200"/>
              <w:bottom w:type="dxa" w:w="100"/>
              <w:right w:type="dxa" w:w="200"/>
            </w:tcMar>
          </w:tcPr>
          <w:p>
            <w:pPr>
              <w:spacing w:after="0"/>
            </w:pPr>
            <w:r>
              <w:rPr>
                <w:rFonts w:ascii="Arial" w:cs="Arial" w:eastAsia="Arial" w:hAnsi="Arial"/>
                <w:b/>
                <w:bCs/>
                <w:color w:val="1B4F72"/>
                <w:sz w:val="20"/>
                <w:szCs w:val="20"/>
              </w:rPr>
              <w:t xml:space="preserve">Covers: Meta-Schema (MECE-016) + Completeness scoring</w:t>
            </w:r>
          </w:p>
        </w:tc>
      </w:tr>
    </w:tbl>
    <w:p>
      <w:pPr>
        <w:pStyle w:val="ListParagraph"/>
        <w:numPr>
          <w:ilvl w:val="0"/>
          <w:numId w:val="2"/>
        </w:numPr>
        <w:spacing w:after="60"/>
      </w:pPr>
      <w:r>
        <w:rPr>
          <w:rFonts w:ascii="Arial" w:cs="Arial" w:eastAsia="Arial" w:hAnsi="Arial"/>
          <w:color w:val="1A1A2E"/>
          <w:sz w:val="20"/>
          <w:szCs w:val="20"/>
        </w:rPr>
        <w:t xml:space="preserve">Define meta-schema for family law (Jo’Cilin’s practice area)</w:t>
      </w:r>
    </w:p>
    <w:p>
      <w:pPr>
        <w:pStyle w:val="ListParagraph"/>
        <w:numPr>
          <w:ilvl w:val="0"/>
          <w:numId w:val="2"/>
        </w:numPr>
        <w:spacing w:after="60"/>
      </w:pPr>
      <w:r>
        <w:rPr>
          <w:rFonts w:ascii="Arial" w:cs="Arial" w:eastAsia="Arial" w:hAnsi="Arial"/>
          <w:color w:val="1A1A2E"/>
          <w:sz w:val="20"/>
          <w:szCs w:val="20"/>
        </w:rPr>
        <w:t xml:space="preserve">Define meta-schema for tax preparation (cousin’s practice area)</w:t>
      </w:r>
    </w:p>
    <w:p>
      <w:pPr>
        <w:pStyle w:val="ListParagraph"/>
        <w:numPr>
          <w:ilvl w:val="0"/>
          <w:numId w:val="2"/>
        </w:numPr>
        <w:spacing w:after="60"/>
      </w:pPr>
      <w:r>
        <w:rPr>
          <w:rFonts w:ascii="Arial" w:cs="Arial" w:eastAsia="Arial" w:hAnsi="Arial"/>
          <w:color w:val="1A1A2E"/>
          <w:sz w:val="20"/>
          <w:szCs w:val="20"/>
        </w:rPr>
        <w:t xml:space="preserve">Build completeness scoring engine: entities found vs. entities expected per meta-schema</w:t>
      </w:r>
    </w:p>
    <w:p>
      <w:pPr>
        <w:pStyle w:val="ListParagraph"/>
        <w:numPr>
          <w:ilvl w:val="0"/>
          <w:numId w:val="2"/>
        </w:numPr>
        <w:spacing w:after="60"/>
      </w:pPr>
      <w:r>
        <w:rPr>
          <w:rFonts w:ascii="Arial" w:cs="Arial" w:eastAsia="Arial" w:hAnsi="Arial"/>
          <w:color w:val="1A1A2E"/>
          <w:sz w:val="20"/>
          <w:szCs w:val="20"/>
        </w:rPr>
        <w:t xml:space="preserve">Gap identification: "Johnson LLC is 73% complete, missing 3 items"</w:t>
      </w:r>
    </w:p>
    <w:p>
      <w:pPr>
        <w:pStyle w:val="ListParagraph"/>
        <w:numPr>
          <w:ilvl w:val="0"/>
          <w:numId w:val="2"/>
        </w:numPr>
        <w:spacing w:after="60"/>
      </w:pPr>
      <w:r>
        <w:rPr>
          <w:rFonts w:ascii="Arial" w:cs="Arial" w:eastAsia="Arial" w:hAnsi="Arial"/>
          <w:color w:val="1A1A2E"/>
          <w:sz w:val="20"/>
          <w:szCs w:val="20"/>
        </w:rPr>
        <w:t xml:space="preserve">Suggested actions: "Request 2024 bank statements (Q3, Q4) from client"</w:t>
      </w:r>
    </w:p>
    <w:p>
      <w:pPr>
        <w:pStyle w:val="ListParagraph"/>
        <w:numPr>
          <w:ilvl w:val="0"/>
          <w:numId w:val="2"/>
        </w:numPr>
        <w:spacing w:after="60"/>
      </w:pPr>
      <w:r>
        <w:rPr>
          <w:rFonts w:ascii="Arial" w:cs="Arial" w:eastAsia="Arial" w:hAnsi="Arial"/>
          <w:color w:val="1A1A2E"/>
          <w:sz w:val="20"/>
          <w:szCs w:val="20"/>
        </w:rPr>
        <w:t xml:space="preserve">Test: spoke gets completeness score, gaps listed with actionable suggestions</w:t>
      </w:r>
    </w:p>
    <w:p>
      <w:pPr>
        <w:spacing w:after="60"/>
      </w:pPr>
    </w:p>
    <w:p>
      <w:pPr>
        <w:pStyle w:val="Heading2"/>
        <w:spacing w:before="280" w:after="140"/>
      </w:pPr>
      <w:r>
        <w:rPr>
          <w:rFonts w:ascii="Arial" w:cs="Arial" w:eastAsia="Arial" w:hAnsi="Arial"/>
          <w:b/>
          <w:bCs/>
          <w:color w:val="2E75B6"/>
          <w:sz w:val="26"/>
          <w:szCs w:val="26"/>
        </w:rPr>
        <w:t xml:space="preserve">Week 4: API Layer + Dashboard + ShareFile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AF8" w:sz="1"/>
              <w:left w:val="single" w:color="2E75B6" w:sz="12"/>
              <w:bottom w:val="single" w:color="D6EAF8" w:sz="1"/>
              <w:right w:val="single" w:color="D6EAF8" w:sz="1"/>
            </w:tcBorders>
            <w:shd w:fill="D6EAF8" w:val="clear"/>
            <w:tcMar>
              <w:top w:type="dxa" w:w="100"/>
              <w:left w:type="dxa" w:w="200"/>
              <w:bottom w:type="dxa" w:w="100"/>
              <w:right w:type="dxa" w:w="200"/>
            </w:tcMar>
          </w:tcPr>
          <w:p>
            <w:pPr>
              <w:spacing w:after="0"/>
            </w:pPr>
            <w:r>
              <w:rPr>
                <w:rFonts w:ascii="Arial" w:cs="Arial" w:eastAsia="Arial" w:hAnsi="Arial"/>
                <w:b/>
                <w:bCs/>
                <w:color w:val="1B4F72"/>
                <w:sz w:val="20"/>
                <w:szCs w:val="20"/>
              </w:rPr>
              <w:t xml:space="preserve">Covers: Build 3 + Build 4 + REST API + third connector</w:t>
            </w:r>
          </w:p>
        </w:tc>
      </w:tr>
    </w:tbl>
    <w:p>
      <w:pPr>
        <w:pStyle w:val="ListParagraph"/>
        <w:numPr>
          <w:ilvl w:val="0"/>
          <w:numId w:val="2"/>
        </w:numPr>
        <w:spacing w:after="60"/>
      </w:pPr>
      <w:r>
        <w:rPr>
          <w:rFonts w:ascii="Arial" w:cs="Arial" w:eastAsia="Arial" w:hAnsi="Arial"/>
          <w:color w:val="1A1A2E"/>
          <w:sz w:val="20"/>
          <w:szCs w:val="20"/>
        </w:rPr>
        <w:t xml:space="preserve">Ship Build 3: spoke-scoped queries with centered entity resolution</w:t>
      </w:r>
    </w:p>
    <w:p>
      <w:pPr>
        <w:pStyle w:val="ListParagraph"/>
        <w:numPr>
          <w:ilvl w:val="0"/>
          <w:numId w:val="2"/>
        </w:numPr>
        <w:spacing w:after="60"/>
      </w:pPr>
      <w:r>
        <w:rPr>
          <w:rFonts w:ascii="Arial" w:cs="Arial" w:eastAsia="Arial" w:hAnsi="Arial"/>
          <w:color w:val="1A1A2E"/>
          <w:sz w:val="20"/>
          <w:szCs w:val="20"/>
        </w:rPr>
        <w:t xml:space="preserve">Ship Build 4: connection dashboard UI</w:t>
      </w:r>
    </w:p>
    <w:p>
      <w:pPr>
        <w:pStyle w:val="ListParagraph"/>
        <w:numPr>
          <w:ilvl w:val="0"/>
          <w:numId w:val="2"/>
        </w:numPr>
        <w:spacing w:after="60"/>
      </w:pPr>
      <w:r>
        <w:rPr>
          <w:rFonts w:ascii="Arial" w:cs="Arial" w:eastAsia="Arial" w:hAnsi="Arial"/>
          <w:color w:val="1A1A2E"/>
          <w:sz w:val="20"/>
          <w:szCs w:val="20"/>
        </w:rPr>
        <w:t xml:space="preserve">REST API: connect, sync, query, gaps, completeness — all endpoints documented</w:t>
      </w:r>
    </w:p>
    <w:p>
      <w:pPr>
        <w:pStyle w:val="ListParagraph"/>
        <w:numPr>
          <w:ilvl w:val="0"/>
          <w:numId w:val="2"/>
        </w:numPr>
        <w:spacing w:after="60"/>
      </w:pPr>
      <w:r>
        <w:rPr>
          <w:rFonts w:ascii="Arial" w:cs="Arial" w:eastAsia="Arial" w:hAnsi="Arial"/>
          <w:color w:val="1A1A2E"/>
          <w:sz w:val="20"/>
          <w:szCs w:val="20"/>
        </w:rPr>
        <w:t xml:space="preserve">ShareFile connector (proves multi-source / unstructured file extraction)</w:t>
      </w:r>
    </w:p>
    <w:p>
      <w:pPr>
        <w:pStyle w:val="ListParagraph"/>
        <w:numPr>
          <w:ilvl w:val="0"/>
          <w:numId w:val="2"/>
        </w:numPr>
        <w:spacing w:after="60"/>
      </w:pPr>
      <w:r>
        <w:rPr>
          <w:rFonts w:ascii="Arial" w:cs="Arial" w:eastAsia="Arial" w:hAnsi="Arial"/>
          <w:color w:val="1A1A2E"/>
          <w:sz w:val="20"/>
          <w:szCs w:val="20"/>
        </w:rPr>
        <w:t xml:space="preserve">Developer documentation for API consumers</w:t>
      </w:r>
    </w:p>
    <w:p>
      <w:pPr>
        <w:pStyle w:val="ListParagraph"/>
        <w:numPr>
          <w:ilvl w:val="0"/>
          <w:numId w:val="2"/>
        </w:numPr>
        <w:spacing w:after="60"/>
      </w:pPr>
      <w:r>
        <w:rPr>
          <w:rFonts w:ascii="Arial" w:cs="Arial" w:eastAsia="Arial" w:hAnsi="Arial"/>
          <w:b/>
          <w:bCs/>
          <w:color w:val="2E75B6"/>
          <w:sz w:val="20"/>
          <w:szCs w:val="20"/>
        </w:rPr>
        <w:t xml:space="preserve">Beta tester: Cousin’s firm (ShareFile user, tax preparation)</w:t>
      </w:r>
    </w:p>
    <w:p>
      <w:pPr>
        <w:pStyle w:val="ListParagraph"/>
        <w:numPr>
          <w:ilvl w:val="0"/>
          <w:numId w:val="2"/>
        </w:numPr>
        <w:spacing w:after="60"/>
      </w:pPr>
      <w:r>
        <w:rPr>
          <w:rFonts w:ascii="Arial" w:cs="Arial" w:eastAsia="Arial" w:hAnsi="Arial"/>
          <w:color w:val="1A1A2E"/>
          <w:sz w:val="20"/>
          <w:szCs w:val="20"/>
        </w:rPr>
        <w:t xml:space="preserve">End-to-end demo: connect Clio → see intelligence → query graph → identify gaps</w:t>
      </w:r>
    </w:p>
    <w:p>
      <w:r>
        <w:br w:type="page"/>
      </w:r>
    </w:p>
    <w:p>
      <w:pPr>
        <w:pStyle w:val="Heading1"/>
        <w:pBdr>
          <w:bottom w:val="single" w:color="2E75B6" w:sz="6" w:space="4"/>
        </w:pBdr>
        <w:spacing w:before="360" w:after="200"/>
      </w:pPr>
      <w:r>
        <w:rPr>
          <w:rFonts w:ascii="Arial" w:cs="Arial" w:eastAsia="Arial" w:hAnsi="Arial"/>
          <w:b/>
          <w:bCs/>
          <w:color w:val="1B4F72"/>
          <w:sz w:val="32"/>
          <w:szCs w:val="32"/>
        </w:rPr>
        <w:t xml:space="preserve">API Output Format</w:t>
      </w:r>
    </w:p>
    <w:p>
      <w:pPr>
        <w:spacing w:after="120"/>
      </w:pPr>
      <w:r>
        <w:rPr>
          <w:rFonts w:ascii="Arial" w:cs="Arial" w:eastAsia="Arial" w:hAnsi="Arial"/>
          <w:color w:val="1A1A2E"/>
          <w:sz w:val="20"/>
          <w:szCs w:val="20"/>
        </w:rPr>
        <w:t xml:space="preserve">The intelligence output — what makes Context Engine valuable beyond storage — returns structured knowledge per matter: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7F8C8D" w:sz="6"/>
              <w:bottom w:val="single" w:color="BDC3C7" w:sz="1"/>
              <w:right w:val="single" w:color="BDC3C7" w:sz="1"/>
            </w:tcBorders>
            <w:shd w:fill="ECF0F1" w:val="clear"/>
            <w:tcMar>
              <w:top w:type="dxa" w:w="100"/>
              <w:left w:type="dxa" w:w="200"/>
              <w:bottom w:type="dxa" w:w="100"/>
              <w:right w:type="dxa" w:w="200"/>
            </w:tcMar>
          </w:tcPr>
          <w:p>
            <w:pPr>
              <w:spacing w:after="0"/>
            </w:pPr>
            <w:r>
              <w:rPr>
                <w:rFonts w:ascii="Courier New" w:cs="Courier New" w:eastAsia="Courier New" w:hAnsi="Courier New"/>
                <w:color w:val="1A1A2E"/>
                <w:sz w:val="17"/>
                <w:szCs w:val="17"/>
              </w:rPr>
              <w:t xml:space="preserve">{</w:t>
            </w:r>
          </w:p>
          <w:p>
            <w:pPr>
              <w:spacing w:after="0"/>
            </w:pPr>
            <w:r>
              <w:rPr>
                <w:rFonts w:ascii="Courier New" w:cs="Courier New" w:eastAsia="Courier New" w:hAnsi="Courier New"/>
                <w:color w:val="1A1A2E"/>
                <w:sz w:val="17"/>
                <w:szCs w:val="17"/>
              </w:rPr>
              <w:t xml:space="preserve">  "matter": "Johnson LLC - 2024 Tax Prep",</w:t>
            </w:r>
          </w:p>
          <w:p>
            <w:pPr>
              <w:spacing w:after="0"/>
            </w:pPr>
            <w:r>
              <w:rPr>
                <w:rFonts w:ascii="Courier New" w:cs="Courier New" w:eastAsia="Courier New" w:hAnsi="Courier New"/>
                <w:color w:val="1A1A2E"/>
                <w:sz w:val="17"/>
                <w:szCs w:val="17"/>
              </w:rPr>
              <w:t xml:space="preserve">  "spoke_id": "spoke_johnson_llc",</w:t>
            </w:r>
          </w:p>
          <w:p>
            <w:pPr>
              <w:spacing w:after="0"/>
            </w:pPr>
            <w:r>
              <w:rPr>
                <w:rFonts w:ascii="Courier New" w:cs="Courier New" w:eastAsia="Courier New" w:hAnsi="Courier New"/>
                <w:color w:val="1A1A2E"/>
                <w:sz w:val="17"/>
                <w:szCs w:val="17"/>
              </w:rPr>
              <w:t xml:space="preserve">  "centered_entity": "Johnson LLC",</w:t>
            </w:r>
          </w:p>
          <w:p>
            <w:pPr>
              <w:spacing w:after="0"/>
            </w:pPr>
            <w:r>
              <w:rPr>
                <w:rFonts w:ascii="Courier New" w:cs="Courier New" w:eastAsia="Courier New" w:hAnsi="Courier New"/>
                <w:color w:val="1A1A2E"/>
                <w:sz w:val="17"/>
                <w:szCs w:val="17"/>
              </w:rPr>
              <w:t xml:space="preserve">  "source": "clio",</w:t>
            </w:r>
          </w:p>
          <w:p>
            <w:pPr>
              <w:spacing w:after="0"/>
            </w:pPr>
            <w:r>
              <w:rPr>
                <w:rFonts w:ascii="Courier New" w:cs="Courier New" w:eastAsia="Courier New" w:hAnsi="Courier New"/>
                <w:color w:val="1A1A2E"/>
                <w:sz w:val="17"/>
                <w:szCs w:val="17"/>
              </w:rPr>
              <w:t xml:space="preserve">  "external_id": "clio-matter-12345",</w:t>
            </w:r>
          </w:p>
          <w:p>
            <w:pPr>
              <w:spacing w:after="0"/>
            </w:pPr>
            <w:r>
              <w:rPr>
                <w:rFonts w:ascii="Courier New" w:cs="Courier New" w:eastAsia="Courier New" w:hAnsi="Courier New"/>
                <w:color w:val="1A1A2E"/>
                <w:sz w:val="17"/>
                <w:szCs w:val="17"/>
              </w:rPr>
              <w:t xml:space="preserve">  "sync_status": "synced",</w:t>
            </w:r>
          </w:p>
          <w:p>
            <w:pPr>
              <w:spacing w:after="0"/>
            </w:pPr>
            <w:r>
              <w:rPr>
                <w:rFonts w:ascii="Courier New" w:cs="Courier New" w:eastAsia="Courier New" w:hAnsi="Courier New"/>
                <w:color w:val="1A1A2E"/>
                <w:sz w:val="17"/>
                <w:szCs w:val="17"/>
              </w:rPr>
              <w:t xml:space="preserve">  "last_synced": "2026-02-23T15:30:00Z",</w:t>
            </w:r>
          </w:p>
          <w:p>
            <w:pPr>
              <w:spacing w:after="0"/>
            </w:pPr>
            <w:r>
              <w:rPr>
                <w:rFonts w:ascii="Courier New" w:cs="Courier New" w:eastAsia="Courier New" w:hAnsi="Courier New"/>
                <w:color w:val="1A1A2E"/>
                <w:sz w:val="17"/>
                <w:szCs w:val="17"/>
              </w:rPr>
              <w:t xml:space="preserve">  "completeness": 0.73,</w:t>
            </w:r>
          </w:p>
          <w:p>
            <w:pPr>
              <w:spacing w:after="0"/>
            </w:pPr>
            <w:r>
              <w:rPr>
                <w:rFonts w:ascii="Courier New" w:cs="Courier New" w:eastAsia="Courier New" w:hAnsi="Courier New"/>
                <w:color w:val="1A1A2E"/>
                <w:sz w:val="17"/>
                <w:szCs w:val="17"/>
              </w:rPr>
              <w:t xml:space="preserve">  "entities_found": 12,</w:t>
            </w:r>
          </w:p>
          <w:p>
            <w:pPr>
              <w:spacing w:after="0"/>
            </w:pPr>
            <w:r>
              <w:rPr>
                <w:rFonts w:ascii="Courier New" w:cs="Courier New" w:eastAsia="Courier New" w:hAnsi="Courier New"/>
                <w:color w:val="1A1A2E"/>
                <w:sz w:val="17"/>
                <w:szCs w:val="17"/>
              </w:rPr>
              <w:t xml:space="preserve">  "relationships": 34,</w:t>
            </w:r>
          </w:p>
          <w:p>
            <w:pPr>
              <w:spacing w:after="0"/>
            </w:pPr>
            <w:r>
              <w:rPr>
                <w:rFonts w:ascii="Courier New" w:cs="Courier New" w:eastAsia="Courier New" w:hAnsi="Courier New"/>
                <w:color w:val="1A1A2E"/>
                <w:sz w:val="17"/>
                <w:szCs w:val="17"/>
              </w:rPr>
              <w:t xml:space="preserve">  "gaps": [</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      "type": "missing_document",</w:t>
            </w:r>
          </w:p>
          <w:p>
            <w:pPr>
              <w:spacing w:after="0"/>
            </w:pPr>
            <w:r>
              <w:rPr>
                <w:rFonts w:ascii="Courier New" w:cs="Courier New" w:eastAsia="Courier New" w:hAnsi="Courier New"/>
                <w:color w:val="1A1A2E"/>
                <w:sz w:val="17"/>
                <w:szCs w:val="17"/>
              </w:rPr>
              <w:t xml:space="preserve">      "description": "2024 bank statements (Q3, Q4)",</w:t>
            </w:r>
          </w:p>
          <w:p>
            <w:pPr>
              <w:spacing w:after="0"/>
            </w:pPr>
            <w:r>
              <w:rPr>
                <w:rFonts w:ascii="Courier New" w:cs="Courier New" w:eastAsia="Courier New" w:hAnsi="Courier New"/>
                <w:color w:val="1A1A2E"/>
                <w:sz w:val="17"/>
                <w:szCs w:val="17"/>
              </w:rPr>
              <w:t xml:space="preserve">      "priority": "high",</w:t>
            </w:r>
          </w:p>
          <w:p>
            <w:pPr>
              <w:spacing w:after="0"/>
            </w:pPr>
            <w:r>
              <w:rPr>
                <w:rFonts w:ascii="Courier New" w:cs="Courier New" w:eastAsia="Courier New" w:hAnsi="Courier New"/>
                <w:color w:val="1A1A2E"/>
                <w:sz w:val="17"/>
                <w:szCs w:val="17"/>
              </w:rPr>
              <w:t xml:space="preserve">      "source_hint": "Check ShareFile or request from client"</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      "type": "missing_attribute",</w:t>
            </w:r>
          </w:p>
          <w:p>
            <w:pPr>
              <w:spacing w:after="0"/>
            </w:pPr>
            <w:r>
              <w:rPr>
                <w:rFonts w:ascii="Courier New" w:cs="Courier New" w:eastAsia="Courier New" w:hAnsi="Courier New"/>
                <w:color w:val="1A1A2E"/>
                <w:sz w:val="17"/>
                <w:szCs w:val="17"/>
              </w:rPr>
              <w:t xml:space="preserve">      "description": "Sarah Johnson SSN",</w:t>
            </w:r>
          </w:p>
          <w:p>
            <w:pPr>
              <w:spacing w:after="0"/>
            </w:pPr>
            <w:r>
              <w:rPr>
                <w:rFonts w:ascii="Courier New" w:cs="Courier New" w:eastAsia="Courier New" w:hAnsi="Courier New"/>
                <w:color w:val="1A1A2E"/>
                <w:sz w:val="17"/>
                <w:szCs w:val="17"/>
              </w:rPr>
              <w:t xml:space="preserve">      "entity_ref": "entity-sarah-johnson",</w:t>
            </w:r>
          </w:p>
          <w:p>
            <w:pPr>
              <w:spacing w:after="0"/>
            </w:pPr>
            <w:r>
              <w:rPr>
                <w:rFonts w:ascii="Courier New" w:cs="Courier New" w:eastAsia="Courier New" w:hAnsi="Courier New"/>
                <w:color w:val="1A1A2E"/>
                <w:sz w:val="17"/>
                <w:szCs w:val="17"/>
              </w:rPr>
              <w:t xml:space="preserve">      "source_ref": "clio-contact-456"</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      "type": "missing_document",</w:t>
            </w:r>
          </w:p>
          <w:p>
            <w:pPr>
              <w:spacing w:after="0"/>
            </w:pPr>
            <w:r>
              <w:rPr>
                <w:rFonts w:ascii="Courier New" w:cs="Courier New" w:eastAsia="Courier New" w:hAnsi="Courier New"/>
                <w:color w:val="1A1A2E"/>
                <w:sz w:val="17"/>
                <w:szCs w:val="17"/>
              </w:rPr>
              <w:t xml:space="preserve">      "description": "Amended operating agreement",</w:t>
            </w:r>
          </w:p>
          <w:p>
            <w:pPr>
              <w:spacing w:after="0"/>
            </w:pPr>
            <w:r>
              <w:rPr>
                <w:rFonts w:ascii="Courier New" w:cs="Courier New" w:eastAsia="Courier New" w:hAnsi="Courier New"/>
                <w:color w:val="1A1A2E"/>
                <w:sz w:val="17"/>
                <w:szCs w:val="17"/>
              </w:rPr>
              <w:t xml:space="preserve">      "priority": "medium"</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  "suggested_action": "Request 3 items from client to reach 91% completeness"</w:t>
            </w:r>
          </w:p>
          <w:p>
            <w:pPr>
              <w:spacing w:after="0"/>
            </w:pPr>
            <w:r>
              <w:rPr>
                <w:rFonts w:ascii="Courier New" w:cs="Courier New" w:eastAsia="Courier New" w:hAnsi="Courier New"/>
                <w:color w:val="1A1A2E"/>
                <w:sz w:val="17"/>
                <w:szCs w:val="17"/>
              </w:rPr>
              <w:t xml:space="preserve">}</w:t>
            </w:r>
          </w:p>
        </w:tc>
      </w:tr>
    </w:tbl>
    <w:p>
      <w:pPr>
        <w:spacing w:after="60"/>
      </w:pPr>
    </w:p>
    <w:p>
      <w:pPr>
        <w:spacing w:after="120"/>
      </w:pPr>
      <w:r>
        <w:rPr>
          <w:rFonts w:ascii="Arial" w:cs="Arial" w:eastAsia="Arial" w:hAnsi="Arial"/>
          <w:color w:val="1A1A2E"/>
          <w:sz w:val="20"/>
          <w:szCs w:val="20"/>
        </w:rPr>
        <w:t xml:space="preserve">This is the "What are you missing?" answer. Connect your Clio. We tell you.</w:t>
      </w:r>
    </w:p>
    <w:p>
      <w:pPr>
        <w:spacing w:after="60"/>
      </w:pPr>
    </w:p>
    <w:p>
      <w:pPr>
        <w:pStyle w:val="Heading1"/>
        <w:pBdr>
          <w:bottom w:val="single" w:color="2E75B6" w:sz="6" w:space="4"/>
        </w:pBdr>
        <w:spacing w:before="360" w:after="200"/>
      </w:pPr>
      <w:r>
        <w:rPr>
          <w:rFonts w:ascii="Arial" w:cs="Arial" w:eastAsia="Arial" w:hAnsi="Arial"/>
          <w:b/>
          <w:bCs/>
          <w:color w:val="1B4F72"/>
          <w:sz w:val="32"/>
          <w:szCs w:val="32"/>
        </w:rPr>
        <w:t xml:space="preserve">Pricing Model</w:t>
      </w:r>
    </w:p>
    <w:p>
      <w:pPr>
        <w:spacing w:after="120"/>
      </w:pPr>
      <w:r>
        <w:rPr>
          <w:rFonts w:ascii="Arial" w:cs="Arial" w:eastAsia="Arial" w:hAnsi="Arial"/>
          <w:color w:val="1A1A2E"/>
          <w:sz w:val="20"/>
          <w:szCs w:val="20"/>
        </w:rPr>
        <w:t xml:space="preserve">Following the Stripe/Plaid infrastructure playbook: charge per analyzed matter, not per seat.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80"/>
        <w:gridCol w:w="328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32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19"/>
                <w:szCs w:val="19"/>
              </w:rPr>
              <w:t xml:space="preserve">Free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$0</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1 connector, 5 matters, basic entity extraction</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Developer wedge — try it, see the value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19"/>
                <w:szCs w:val="19"/>
              </w:rPr>
              <w:t xml:space="preserve">Growth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$49/mo</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3 connectors, 25 matters, completeness + gap analysis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Solo practitioners, small firms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19"/>
                <w:szCs w:val="19"/>
              </w:rPr>
              <w:t xml:space="preserve">Firm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$149/mo</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Unlimited connectors + matters, cross-matter intelligence, meta-schema templates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Multi-attorney firms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sz w:val="19"/>
                <w:szCs w:val="19"/>
              </w:rPr>
              <w:t xml:space="preserve">API</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Usage</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$2–5 per matter/month for platforms building on us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Harvey, Spellbook, legal AI tools that need persistent client knowledge</w:t>
            </w:r>
          </w:p>
        </w:tc>
      </w:tr>
    </w:tbl>
    <w:p>
      <w:pPr>
        <w:spacing w:after="60"/>
      </w:pPr>
    </w:p>
    <w:p>
      <w:pPr>
        <w:pStyle w:val="Heading1"/>
        <w:pBdr>
          <w:bottom w:val="single" w:color="2E75B6" w:sz="6" w:space="4"/>
        </w:pBdr>
        <w:spacing w:before="360" w:after="200"/>
      </w:pPr>
      <w:r>
        <w:rPr>
          <w:rFonts w:ascii="Arial" w:cs="Arial" w:eastAsia="Arial" w:hAnsi="Arial"/>
          <w:b/>
          <w:bCs/>
          <w:color w:val="1B4F72"/>
          <w:sz w:val="32"/>
          <w:szCs w:val="32"/>
        </w:rPr>
        <w:t xml:space="preserve">Go-to-Market: Distribution Through, Not Against</w:t>
      </w:r>
    </w:p>
    <w:p>
      <w:pPr>
        <w:spacing w:after="120"/>
      </w:pPr>
      <w:r>
        <w:rPr>
          <w:rFonts w:ascii="Arial" w:cs="Arial" w:eastAsia="Arial" w:hAnsi="Arial"/>
          <w:color w:val="1A1A2E"/>
          <w:sz w:val="20"/>
          <w:szCs w:val="20"/>
        </w:rPr>
        <w:t xml:space="preserve">The GTM strategy follows Plaid’s playbook: don’t sell to law firms directly. Become the intelligence layer that legal platforms promote to their own customers.</w:t>
      </w:r>
    </w:p>
    <w:p>
      <w:pPr>
        <w:spacing w:after="60"/>
      </w:pPr>
    </w:p>
    <w:p>
      <w:pPr>
        <w:pStyle w:val="ListParagraph"/>
        <w:numPr>
          <w:ilvl w:val="0"/>
          <w:numId w:val="3"/>
        </w:numPr>
        <w:spacing w:after="60"/>
      </w:pPr>
      <w:r>
        <w:rPr>
          <w:rFonts w:ascii="Arial" w:cs="Arial" w:eastAsia="Arial" w:hAnsi="Arial"/>
          <w:b/>
          <w:bCs/>
          <w:sz w:val="20"/>
          <w:szCs w:val="20"/>
        </w:rPr>
        <w:t xml:space="preserve">Clio App Directory </w:t>
      </w:r>
      <w:r>
        <w:rPr>
          <w:rFonts w:ascii="Arial" w:cs="Arial" w:eastAsia="Arial" w:hAnsi="Arial"/>
          <w:sz w:val="20"/>
          <w:szCs w:val="20"/>
        </w:rPr>
        <w:t xml:space="preserve">— 150K+ users, 250+ integrations, Partner Impact Awards program. Firms discover us browsing the marketplace. One-click OAuth connect.</w:t>
      </w:r>
    </w:p>
    <w:p>
      <w:pPr>
        <w:pStyle w:val="ListParagraph"/>
        <w:numPr>
          <w:ilvl w:val="0"/>
          <w:numId w:val="3"/>
        </w:numPr>
        <w:spacing w:after="60"/>
      </w:pPr>
      <w:r>
        <w:rPr>
          <w:rFonts w:ascii="Arial" w:cs="Arial" w:eastAsia="Arial" w:hAnsi="Arial"/>
          <w:b/>
          <w:bCs/>
          <w:sz w:val="20"/>
          <w:szCs w:val="20"/>
        </w:rPr>
        <w:t xml:space="preserve">MyCase Integration Page </w:t>
      </w:r>
      <w:r>
        <w:rPr>
          <w:rFonts w:ascii="Arial" w:cs="Arial" w:eastAsia="Arial" w:hAnsi="Arial"/>
          <w:sz w:val="20"/>
          <w:szCs w:val="20"/>
        </w:rPr>
        <w:t xml:space="preserve">— 40+ integrations including AI tools. Listed alongside Legalyze.ai, Clearbrief.</w:t>
      </w:r>
    </w:p>
    <w:p>
      <w:pPr>
        <w:pStyle w:val="ListParagraph"/>
        <w:numPr>
          <w:ilvl w:val="0"/>
          <w:numId w:val="3"/>
        </w:numPr>
        <w:spacing w:after="60"/>
      </w:pPr>
      <w:r>
        <w:rPr>
          <w:rFonts w:ascii="Arial" w:cs="Arial" w:eastAsia="Arial" w:hAnsi="Arial"/>
          <w:b/>
          <w:bCs/>
          <w:sz w:val="20"/>
          <w:szCs w:val="20"/>
        </w:rPr>
        <w:t xml:space="preserve">Partner with legal AI tools </w:t>
      </w:r>
      <w:r>
        <w:rPr>
          <w:rFonts w:ascii="Arial" w:cs="Arial" w:eastAsia="Arial" w:hAnsi="Arial"/>
          <w:sz w:val="20"/>
          <w:szCs w:val="20"/>
        </w:rPr>
        <w:t xml:space="preserve">— Harvey, Spellbook, CoCounsel lack persistent client knowledge. We’re the memory layer they’re missing. They become distribution channels.</w:t>
      </w:r>
    </w:p>
    <w:p>
      <w:pPr>
        <w:pStyle w:val="ListParagraph"/>
        <w:numPr>
          <w:ilvl w:val="0"/>
          <w:numId w:val="3"/>
        </w:numPr>
        <w:spacing w:after="60"/>
      </w:pPr>
      <w:r>
        <w:rPr>
          <w:rFonts w:ascii="Arial" w:cs="Arial" w:eastAsia="Arial" w:hAnsi="Arial"/>
          <w:b/>
          <w:bCs/>
          <w:sz w:val="20"/>
          <w:szCs w:val="20"/>
        </w:rPr>
        <w:t xml:space="preserve">Developer-first documentation </w:t>
      </w:r>
      <w:r>
        <w:rPr>
          <w:rFonts w:ascii="Arial" w:cs="Arial" w:eastAsia="Arial" w:hAnsi="Arial"/>
          <w:sz w:val="20"/>
          <w:szCs w:val="20"/>
        </w:rPr>
        <w:t xml:space="preserve">— Open API, clear docs, free tier. Legal tech consultants and integrators build on us.</w:t>
      </w:r>
    </w:p>
    <w:p>
      <w:r>
        <w:br w:type="page"/>
      </w:r>
    </w:p>
    <w:p>
      <w:pPr>
        <w:pStyle w:val="Heading1"/>
        <w:pBdr>
          <w:bottom w:val="single" w:color="2E75B6" w:sz="6" w:space="4"/>
        </w:pBdr>
        <w:spacing w:before="360" w:after="200"/>
      </w:pPr>
      <w:r>
        <w:rPr>
          <w:rFonts w:ascii="Arial" w:cs="Arial" w:eastAsia="Arial" w:hAnsi="Arial"/>
          <w:b/>
          <w:bCs/>
          <w:color w:val="1B4F72"/>
          <w:sz w:val="32"/>
          <w:szCs w:val="32"/>
        </w:rPr>
        <w:t xml:space="preserve">CeeCee Prompt (Copy-Paste for Build Day)</w:t>
      </w:r>
    </w:p>
    <w:p>
      <w:pPr>
        <w:spacing w:after="120"/>
      </w:pPr>
      <w:r>
        <w:rPr>
          <w:rFonts w:ascii="Arial" w:cs="Arial" w:eastAsia="Arial" w:hAnsi="Arial"/>
          <w:color w:val="1A1A2E"/>
          <w:sz w:val="20"/>
          <w:szCs w:val="20"/>
        </w:rPr>
        <w:t xml:space="preserve">This prompt is designed to be pasted directly into Claude Code or a coding session. It covers all 4.5 builds in sequence.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C3C7" w:sz="1"/>
              <w:left w:val="single" w:color="7F8C8D" w:sz="6"/>
              <w:bottom w:val="single" w:color="BDC3C7" w:sz="1"/>
              <w:right w:val="single" w:color="BDC3C7" w:sz="1"/>
            </w:tcBorders>
            <w:shd w:fill="ECF0F1" w:val="clear"/>
            <w:tcMar>
              <w:top w:type="dxa" w:w="100"/>
              <w:left w:type="dxa" w:w="200"/>
              <w:bottom w:type="dxa" w:w="100"/>
              <w:right w:type="dxa" w:w="200"/>
            </w:tcMar>
          </w:tcPr>
          <w:p>
            <w:pPr>
              <w:spacing w:after="0"/>
            </w:pPr>
            <w:r>
              <w:rPr>
                <w:rFonts w:ascii="Courier New" w:cs="Courier New" w:eastAsia="Courier New" w:hAnsi="Courier New"/>
                <w:color w:val="1A1A2E"/>
                <w:sz w:val="17"/>
                <w:szCs w:val="17"/>
              </w:rPr>
              <w:t xml:space="preserve">We're building OpenClaw — the Heliocentric Hub-Spoke + Connector architecture </w:t>
            </w:r>
          </w:p>
          <w:p>
            <w:pPr>
              <w:spacing w:after="0"/>
            </w:pPr>
            <w:r>
              <w:rPr>
                <w:rFonts w:ascii="Courier New" w:cs="Courier New" w:eastAsia="Courier New" w:hAnsi="Courier New"/>
                <w:color w:val="1A1A2E"/>
                <w:sz w:val="17"/>
                <w:szCs w:val="17"/>
              </w:rPr>
              <w:t xml:space="preserve">for Context Engine. Two core principles:</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1. HELIOCENTRIC: Every spoke has a "centered entity" — the sun that everything </w:t>
            </w:r>
          </w:p>
          <w:p>
            <w:pPr>
              <w:spacing w:after="0"/>
            </w:pPr>
            <w:r>
              <w:rPr>
                <w:rFonts w:ascii="Courier New" w:cs="Courier New" w:eastAsia="Courier New" w:hAnsi="Courier New"/>
                <w:color w:val="1A1A2E"/>
                <w:sz w:val="17"/>
                <w:szCs w:val="17"/>
              </w:rPr>
              <w:t xml:space="preserve">   in that spoke orbits. CJ's personal graph is just one instance where CJ is </w:t>
            </w:r>
          </w:p>
          <w:p>
            <w:pPr>
              <w:spacing w:after="0"/>
            </w:pPr>
            <w:r>
              <w:rPr>
                <w:rFonts w:ascii="Courier New" w:cs="Courier New" w:eastAsia="Courier New" w:hAnsi="Courier New"/>
                <w:color w:val="1A1A2E"/>
                <w:sz w:val="17"/>
                <w:szCs w:val="17"/>
              </w:rPr>
              <w:t xml:space="preserve">   the center. A law firm client spoke centers on the client.</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2. CONNECTOR-DRIVEN: Spokes are auto-created by syncing external platforms </w:t>
            </w:r>
          </w:p>
          <w:p>
            <w:pPr>
              <w:spacing w:after="0"/>
            </w:pPr>
            <w:r>
              <w:rPr>
                <w:rFonts w:ascii="Courier New" w:cs="Courier New" w:eastAsia="Courier New" w:hAnsi="Courier New"/>
                <w:color w:val="1A1A2E"/>
                <w:sz w:val="17"/>
                <w:szCs w:val="17"/>
              </w:rPr>
              <w:t xml:space="preserve">   (Clio, MyCase, ShareFile). Manual upload is the fallback, not the primary </w:t>
            </w:r>
          </w:p>
          <w:p>
            <w:pPr>
              <w:spacing w:after="0"/>
            </w:pPr>
            <w:r>
              <w:rPr>
                <w:rFonts w:ascii="Courier New" w:cs="Courier New" w:eastAsia="Courier New" w:hAnsi="Courier New"/>
                <w:color w:val="1A1A2E"/>
                <w:sz w:val="17"/>
                <w:szCs w:val="17"/>
              </w:rPr>
              <w:t xml:space="preserve">   path. We are Plaid for legal knowledge.</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Read the existing codebase first (NEXT-SESSION.md if it exists, or scan </w:t>
            </w:r>
          </w:p>
          <w:p>
            <w:pPr>
              <w:spacing w:after="0"/>
            </w:pPr>
            <w:r>
              <w:rPr>
                <w:rFonts w:ascii="Courier New" w:cs="Courier New" w:eastAsia="Courier New" w:hAnsi="Courier New"/>
                <w:color w:val="1A1A2E"/>
                <w:sz w:val="17"/>
                <w:szCs w:val="17"/>
              </w:rPr>
              <w:t xml:space="preserve">web-demo.js, the graph/ directory, and entity data model). Understand the </w:t>
            </w:r>
          </w:p>
          <w:p>
            <w:pPr>
              <w:spacing w:after="0"/>
            </w:pPr>
            <w:r>
              <w:rPr>
                <w:rFonts w:ascii="Courier New" w:cs="Courier New" w:eastAsia="Courier New" w:hAnsi="Courier New"/>
                <w:color w:val="1A1A2E"/>
                <w:sz w:val="17"/>
                <w:szCs w:val="17"/>
              </w:rPr>
              <w:t xml:space="preserve">current self-entity feature — it becomes the centered entity of the "default" </w:t>
            </w:r>
          </w:p>
          <w:p>
            <w:pPr>
              <w:spacing w:after="0"/>
            </w:pPr>
            <w:r>
              <w:rPr>
                <w:rFonts w:ascii="Courier New" w:cs="Courier New" w:eastAsia="Courier New" w:hAnsi="Courier New"/>
                <w:color w:val="1A1A2E"/>
                <w:sz w:val="17"/>
                <w:szCs w:val="17"/>
              </w:rPr>
              <w:t xml:space="preserve">spoke.</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5 builds in sequence. Complete each fully before starting the next. Each build </w:t>
            </w:r>
          </w:p>
          <w:p>
            <w:pPr>
              <w:spacing w:after="0"/>
            </w:pPr>
            <w:r>
              <w:rPr>
                <w:rFonts w:ascii="Courier New" w:cs="Courier New" w:eastAsia="Courier New" w:hAnsi="Courier New"/>
                <w:color w:val="1A1A2E"/>
                <w:sz w:val="17"/>
                <w:szCs w:val="17"/>
              </w:rPr>
              <w:t xml:space="preserve">gets its own commit.</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BUILD 1: Spoke Data Model (MECE-015)</w:t>
            </w:r>
          </w:p>
          <w:p>
            <w:pPr>
              <w:spacing w:after="0"/>
            </w:pPr>
            <w:r>
              <w:rPr>
                <w:rFonts w:ascii="Courier New" w:cs="Courier New" w:eastAsia="Courier New" w:hAnsi="Courier New"/>
                <w:color w:val="1A1A2E"/>
                <w:sz w:val="17"/>
                <w:szCs w:val="17"/>
              </w:rPr>
              <w:t xml:space="preserve">- Add spokes.json storage (same pattern as tenants.json)</w:t>
            </w:r>
          </w:p>
          <w:p>
            <w:pPr>
              <w:spacing w:after="0"/>
            </w:pPr>
            <w:r>
              <w:rPr>
                <w:rFonts w:ascii="Courier New" w:cs="Courier New" w:eastAsia="Courier New" w:hAnsi="Courier New"/>
                <w:color w:val="1A1A2E"/>
                <w:sz w:val="17"/>
                <w:szCs w:val="17"/>
              </w:rPr>
              <w:t xml:space="preserve">- Spoke schema: { id, name, description, centered_entity_id, </w:t>
            </w:r>
          </w:p>
          <w:p>
            <w:pPr>
              <w:spacing w:after="0"/>
            </w:pPr>
            <w:r>
              <w:rPr>
                <w:rFonts w:ascii="Courier New" w:cs="Courier New" w:eastAsia="Courier New" w:hAnsi="Courier New"/>
                <w:color w:val="1A1A2E"/>
                <w:sz w:val="17"/>
                <w:szCs w:val="17"/>
              </w:rPr>
              <w:t xml:space="preserve">  centered_entity_name, source, external_id, sync_status, </w:t>
            </w:r>
          </w:p>
          <w:p>
            <w:pPr>
              <w:spacing w:after="0"/>
            </w:pPr>
            <w:r>
              <w:rPr>
                <w:rFonts w:ascii="Courier New" w:cs="Courier New" w:eastAsia="Courier New" w:hAnsi="Courier New"/>
                <w:color w:val="1A1A2E"/>
                <w:sz w:val="17"/>
                <w:szCs w:val="17"/>
              </w:rPr>
              <w:t xml:space="preserve">  created_at, updated_at }</w:t>
            </w:r>
          </w:p>
          <w:p>
            <w:pPr>
              <w:spacing w:after="0"/>
            </w:pPr>
            <w:r>
              <w:rPr>
                <w:rFonts w:ascii="Courier New" w:cs="Courier New" w:eastAsia="Courier New" w:hAnsi="Courier New"/>
                <w:color w:val="1A1A2E"/>
                <w:sz w:val="17"/>
                <w:szCs w:val="17"/>
              </w:rPr>
              <w:t xml:space="preserve">- source: "manual" | "clio" | "mycase" | "sharefile" | "gdrive"</w:t>
            </w:r>
          </w:p>
          <w:p>
            <w:pPr>
              <w:spacing w:after="0"/>
            </w:pPr>
            <w:r>
              <w:rPr>
                <w:rFonts w:ascii="Courier New" w:cs="Courier New" w:eastAsia="Courier New" w:hAnsi="Courier New"/>
                <w:color w:val="1A1A2E"/>
                <w:sz w:val="17"/>
                <w:szCs w:val="17"/>
              </w:rPr>
              <w:t xml:space="preserve">- external_id: maps back to source system record (nullable)</w:t>
            </w:r>
          </w:p>
          <w:p>
            <w:pPr>
              <w:spacing w:after="0"/>
            </w:pPr>
            <w:r>
              <w:rPr>
                <w:rFonts w:ascii="Courier New" w:cs="Courier New" w:eastAsia="Courier New" w:hAnsi="Courier New"/>
                <w:color w:val="1A1A2E"/>
                <w:sz w:val="17"/>
                <w:szCs w:val="17"/>
              </w:rPr>
              <w:t xml:space="preserve">- sync_status: "synced" | "syncing" | "error" | "stale" | null</w:t>
            </w:r>
          </w:p>
          <w:p>
            <w:pPr>
              <w:spacing w:after="0"/>
            </w:pPr>
            <w:r>
              <w:rPr>
                <w:rFonts w:ascii="Courier New" w:cs="Courier New" w:eastAsia="Courier New" w:hAnsi="Courier New"/>
                <w:color w:val="1A1A2E"/>
                <w:sz w:val="17"/>
                <w:szCs w:val="17"/>
              </w:rPr>
              <w:t xml:space="preserve">- Add spoke_id, source, source_ref fields to every entity on save/load</w:t>
            </w:r>
          </w:p>
          <w:p>
            <w:pPr>
              <w:spacing w:after="0"/>
            </w:pPr>
            <w:r>
              <w:rPr>
                <w:rFonts w:ascii="Courier New" w:cs="Courier New" w:eastAsia="Courier New" w:hAnsi="Courier New"/>
                <w:color w:val="1A1A2E"/>
                <w:sz w:val="17"/>
                <w:szCs w:val="17"/>
              </w:rPr>
              <w:t xml:space="preserve">- Migrate existing entities: add spoke_id: "default" where missing</w:t>
            </w:r>
          </w:p>
          <w:p>
            <w:pPr>
              <w:spacing w:after="0"/>
            </w:pPr>
            <w:r>
              <w:rPr>
                <w:rFonts w:ascii="Courier New" w:cs="Courier New" w:eastAsia="Courier New" w:hAnsi="Courier New"/>
                <w:color w:val="1A1A2E"/>
                <w:sz w:val="17"/>
                <w:szCs w:val="17"/>
              </w:rPr>
              <w:t xml:space="preserve">- Migrate existing self-entity: becomes centered_entity of "default" spoke</w:t>
            </w:r>
          </w:p>
          <w:p>
            <w:pPr>
              <w:spacing w:after="0"/>
            </w:pPr>
            <w:r>
              <w:rPr>
                <w:rFonts w:ascii="Courier New" w:cs="Courier New" w:eastAsia="Courier New" w:hAnsi="Courier New"/>
                <w:color w:val="1A1A2E"/>
                <w:sz w:val="17"/>
                <w:szCs w:val="17"/>
              </w:rPr>
              <w:t xml:space="preserve">- Default spoke gets source: "manual", external_id: null, sync_status: null</w:t>
            </w:r>
          </w:p>
          <w:p>
            <w:pPr>
              <w:spacing w:after="0"/>
            </w:pPr>
            <w:r>
              <w:rPr>
                <w:rFonts w:ascii="Courier New" w:cs="Courier New" w:eastAsia="Courier New" w:hAnsi="Courier New"/>
                <w:color w:val="1A1A2E"/>
                <w:sz w:val="17"/>
                <w:szCs w:val="17"/>
              </w:rPr>
              <w:t xml:space="preserve">- REST endpoints:</w:t>
            </w:r>
          </w:p>
          <w:p>
            <w:pPr>
              <w:spacing w:after="0"/>
            </w:pPr>
            <w:r>
              <w:rPr>
                <w:rFonts w:ascii="Courier New" w:cs="Courier New" w:eastAsia="Courier New" w:hAnsi="Courier New"/>
                <w:color w:val="1A1A2E"/>
                <w:sz w:val="17"/>
                <w:szCs w:val="17"/>
              </w:rPr>
              <w:t xml:space="preserve">  POST /api/spoke — create { name, description, source?, centered_entity_id? }</w:t>
            </w:r>
          </w:p>
          <w:p>
            <w:pPr>
              <w:spacing w:after="0"/>
            </w:pPr>
            <w:r>
              <w:rPr>
                <w:rFonts w:ascii="Courier New" w:cs="Courier New" w:eastAsia="Courier New" w:hAnsi="Courier New"/>
                <w:color w:val="1A1A2E"/>
                <w:sz w:val="17"/>
                <w:szCs w:val="17"/>
              </w:rPr>
              <w:t xml:space="preserve">  GET /api/spokes — list all with entity counts, centered entity names, </w:t>
            </w:r>
          </w:p>
          <w:p>
            <w:pPr>
              <w:spacing w:after="0"/>
            </w:pPr>
            <w:r>
              <w:rPr>
                <w:rFonts w:ascii="Courier New" w:cs="Courier New" w:eastAsia="Courier New" w:hAnsi="Courier New"/>
                <w:color w:val="1A1A2E"/>
                <w:sz w:val="17"/>
                <w:szCs w:val="17"/>
              </w:rPr>
              <w:t xml:space="preserve">    sync status. Support ?source= filter.</w:t>
            </w:r>
          </w:p>
          <w:p>
            <w:pPr>
              <w:spacing w:after="0"/>
            </w:pPr>
            <w:r>
              <w:rPr>
                <w:rFonts w:ascii="Courier New" w:cs="Courier New" w:eastAsia="Courier New" w:hAnsi="Courier New"/>
                <w:color w:val="1A1A2E"/>
                <w:sz w:val="17"/>
                <w:szCs w:val="17"/>
              </w:rPr>
              <w:t xml:space="preserve">  GET /api/spoke/:id — detail with entity summary</w:t>
            </w:r>
          </w:p>
          <w:p>
            <w:pPr>
              <w:spacing w:after="0"/>
            </w:pPr>
            <w:r>
              <w:rPr>
                <w:rFonts w:ascii="Courier New" w:cs="Courier New" w:eastAsia="Courier New" w:hAnsi="Courier New"/>
                <w:color w:val="1A1A2E"/>
                <w:sz w:val="17"/>
                <w:szCs w:val="17"/>
              </w:rPr>
              <w:t xml:space="preserve">  PUT /api/spoke/:id — update spoke</w:t>
            </w:r>
          </w:p>
          <w:p>
            <w:pPr>
              <w:spacing w:after="0"/>
            </w:pPr>
            <w:r>
              <w:rPr>
                <w:rFonts w:ascii="Courier New" w:cs="Courier New" w:eastAsia="Courier New" w:hAnsi="Courier New"/>
                <w:color w:val="1A1A2E"/>
                <w:sz w:val="17"/>
                <w:szCs w:val="17"/>
              </w:rPr>
              <w:t xml:space="preserve">  PUT /api/spoke/:id/center — set/change centered entity</w:t>
            </w:r>
          </w:p>
          <w:p>
            <w:pPr>
              <w:spacing w:after="0"/>
            </w:pPr>
            <w:r>
              <w:rPr>
                <w:rFonts w:ascii="Courier New" w:cs="Courier New" w:eastAsia="Courier New" w:hAnsi="Courier New"/>
                <w:color w:val="1A1A2E"/>
                <w:sz w:val="17"/>
                <w:szCs w:val="17"/>
              </w:rPr>
              <w:t xml:space="preserve">  DELETE /api/spoke/:id — reject if entities exist unless ?force=true</w:t>
            </w:r>
          </w:p>
          <w:p>
            <w:pPr>
              <w:spacing w:after="0"/>
            </w:pPr>
            <w:r>
              <w:rPr>
                <w:rFonts w:ascii="Courier New" w:cs="Courier New" w:eastAsia="Courier New" w:hAnsi="Courier New"/>
                <w:color w:val="1A1A2E"/>
                <w:sz w:val="17"/>
                <w:szCs w:val="17"/>
              </w:rPr>
              <w:t xml:space="preserve">- All endpoints use existing tenant auth</w:t>
            </w:r>
          </w:p>
          <w:p>
            <w:pPr>
              <w:spacing w:after="0"/>
            </w:pPr>
            <w:r>
              <w:rPr>
                <w:rFonts w:ascii="Courier New" w:cs="Courier New" w:eastAsia="Courier New" w:hAnsi="Courier New"/>
                <w:color w:val="1A1A2E"/>
                <w:sz w:val="17"/>
                <w:szCs w:val="17"/>
              </w:rPr>
              <w:t xml:space="preserve">- Commit: "feat: heliocentric spoke model with connector tracking — MECE-015"</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BUILD 1.5: Connector Framework + Clio Connector (MECE-018)</w:t>
            </w:r>
          </w:p>
          <w:p>
            <w:pPr>
              <w:spacing w:after="0"/>
            </w:pPr>
            <w:r>
              <w:rPr>
                <w:rFonts w:ascii="Courier New" w:cs="Courier New" w:eastAsia="Courier New" w:hAnsi="Courier New"/>
                <w:color w:val="1A1A2E"/>
                <w:sz w:val="17"/>
                <w:szCs w:val="17"/>
              </w:rPr>
              <w:t xml:space="preserve">- Abstract connector interface: connect(), sync(), disconnect(), getStatus()</w:t>
            </w:r>
          </w:p>
          <w:p>
            <w:pPr>
              <w:spacing w:after="0"/>
            </w:pPr>
            <w:r>
              <w:rPr>
                <w:rFonts w:ascii="Courier New" w:cs="Courier New" w:eastAsia="Courier New" w:hAnsi="Courier New"/>
                <w:color w:val="1A1A2E"/>
                <w:sz w:val="17"/>
                <w:szCs w:val="17"/>
              </w:rPr>
              <w:t xml:space="preserve">- OAuth 2.0 flow handler (shared across all providers)</w:t>
            </w:r>
          </w:p>
          <w:p>
            <w:pPr>
              <w:spacing w:after="0"/>
            </w:pPr>
            <w:r>
              <w:rPr>
                <w:rFonts w:ascii="Courier New" w:cs="Courier New" w:eastAsia="Courier New" w:hAnsi="Courier New"/>
                <w:color w:val="1A1A2E"/>
                <w:sz w:val="17"/>
                <w:szCs w:val="17"/>
              </w:rPr>
              <w:t xml:space="preserve">  - Redirect to provider authorize URL</w:t>
            </w:r>
          </w:p>
          <w:p>
            <w:pPr>
              <w:spacing w:after="0"/>
            </w:pPr>
            <w:r>
              <w:rPr>
                <w:rFonts w:ascii="Courier New" w:cs="Courier New" w:eastAsia="Courier New" w:hAnsi="Courier New"/>
                <w:color w:val="1A1A2E"/>
                <w:sz w:val="17"/>
                <w:szCs w:val="17"/>
              </w:rPr>
              <w:t xml:space="preserve">  - Handle callback with auth code</w:t>
            </w:r>
          </w:p>
          <w:p>
            <w:pPr>
              <w:spacing w:after="0"/>
            </w:pPr>
            <w:r>
              <w:rPr>
                <w:rFonts w:ascii="Courier New" w:cs="Courier New" w:eastAsia="Courier New" w:hAnsi="Courier New"/>
                <w:color w:val="1A1A2E"/>
                <w:sz w:val="17"/>
                <w:szCs w:val="17"/>
              </w:rPr>
              <w:t xml:space="preserve">  - Exchange for access + refresh tokens</w:t>
            </w:r>
          </w:p>
          <w:p>
            <w:pPr>
              <w:spacing w:after="0"/>
            </w:pPr>
            <w:r>
              <w:rPr>
                <w:rFonts w:ascii="Courier New" w:cs="Courier New" w:eastAsia="Courier New" w:hAnsi="Courier New"/>
                <w:color w:val="1A1A2E"/>
                <w:sz w:val="17"/>
                <w:szCs w:val="17"/>
              </w:rPr>
              <w:t xml:space="preserve">  - Store tokens encrypted per tenant per connection</w:t>
            </w:r>
          </w:p>
          <w:p>
            <w:pPr>
              <w:spacing w:after="0"/>
            </w:pPr>
            <w:r>
              <w:rPr>
                <w:rFonts w:ascii="Courier New" w:cs="Courier New" w:eastAsia="Courier New" w:hAnsi="Courier New"/>
                <w:color w:val="1A1A2E"/>
                <w:sz w:val="17"/>
                <w:szCs w:val="17"/>
              </w:rPr>
              <w:t xml:space="preserve">- connections.json storage per tenant:</w:t>
            </w:r>
          </w:p>
          <w:p>
            <w:pPr>
              <w:spacing w:after="0"/>
            </w:pPr>
            <w:r>
              <w:rPr>
                <w:rFonts w:ascii="Courier New" w:cs="Courier New" w:eastAsia="Courier New" w:hAnsi="Courier New"/>
                <w:color w:val="1A1A2E"/>
                <w:sz w:val="17"/>
                <w:szCs w:val="17"/>
              </w:rPr>
              <w:t xml:space="preserve">  { id, tenant_id, provider, status, access_token (encrypted), </w:t>
            </w:r>
          </w:p>
          <w:p>
            <w:pPr>
              <w:spacing w:after="0"/>
            </w:pPr>
            <w:r>
              <w:rPr>
                <w:rFonts w:ascii="Courier New" w:cs="Courier New" w:eastAsia="Courier New" w:hAnsi="Courier New"/>
                <w:color w:val="1A1A2E"/>
                <w:sz w:val="17"/>
                <w:szCs w:val="17"/>
              </w:rPr>
              <w:t xml:space="preserve">    refresh_token (encrypted), token_expires_at, last_sync_at, </w:t>
            </w:r>
          </w:p>
          <w:p>
            <w:pPr>
              <w:spacing w:after="0"/>
            </w:pPr>
            <w:r>
              <w:rPr>
                <w:rFonts w:ascii="Courier New" w:cs="Courier New" w:eastAsia="Courier New" w:hAnsi="Courier New"/>
                <w:color w:val="1A1A2E"/>
                <w:sz w:val="17"/>
                <w:szCs w:val="17"/>
              </w:rPr>
              <w:t xml:space="preserve">    sync_stats: { matters_synced, documents_queued, entities_extracted },</w:t>
            </w:r>
          </w:p>
          <w:p>
            <w:pPr>
              <w:spacing w:after="0"/>
            </w:pPr>
            <w:r>
              <w:rPr>
                <w:rFonts w:ascii="Courier New" w:cs="Courier New" w:eastAsia="Courier New" w:hAnsi="Courier New"/>
                <w:color w:val="1A1A2E"/>
                <w:sz w:val="17"/>
                <w:szCs w:val="17"/>
              </w:rPr>
              <w:t xml:space="preserve">    webhook_id }</w:t>
            </w:r>
          </w:p>
          <w:p>
            <w:pPr>
              <w:spacing w:after="0"/>
            </w:pPr>
            <w:r>
              <w:rPr>
                <w:rFonts w:ascii="Courier New" w:cs="Courier New" w:eastAsia="Courier New" w:hAnsi="Courier New"/>
                <w:color w:val="1A1A2E"/>
                <w:sz w:val="17"/>
                <w:szCs w:val="17"/>
              </w:rPr>
              <w:t xml:space="preserve">- Clio connector implementation:</w:t>
            </w:r>
          </w:p>
          <w:p>
            <w:pPr>
              <w:spacing w:after="0"/>
            </w:pPr>
            <w:r>
              <w:rPr>
                <w:rFonts w:ascii="Courier New" w:cs="Courier New" w:eastAsia="Courier New" w:hAnsi="Courier New"/>
                <w:color w:val="1A1A2E"/>
                <w:sz w:val="17"/>
                <w:szCs w:val="17"/>
              </w:rPr>
              <w:t xml:space="preserve">  - OAuth with Clio API v4 (client_id/secret from env vars)</w:t>
            </w:r>
          </w:p>
          <w:p>
            <w:pPr>
              <w:spacing w:after="0"/>
            </w:pPr>
            <w:r>
              <w:rPr>
                <w:rFonts w:ascii="Courier New" w:cs="Courier New" w:eastAsia="Courier New" w:hAnsi="Courier New"/>
                <w:color w:val="1A1A2E"/>
                <w:sz w:val="17"/>
                <w:szCs w:val="17"/>
              </w:rPr>
              <w:t xml:space="preserve">  - Sync pipeline:</w:t>
            </w:r>
          </w:p>
          <w:p>
            <w:pPr>
              <w:spacing w:after="0"/>
            </w:pPr>
            <w:r>
              <w:rPr>
                <w:rFonts w:ascii="Courier New" w:cs="Courier New" w:eastAsia="Courier New" w:hAnsi="Courier New"/>
                <w:color w:val="1A1A2E"/>
                <w:sz w:val="17"/>
                <w:szCs w:val="17"/>
              </w:rPr>
              <w:t xml:space="preserve">    1. Pull matters → create spoke per matter (external_id = matter.id)</w:t>
            </w:r>
          </w:p>
          <w:p>
            <w:pPr>
              <w:spacing w:after="0"/>
            </w:pPr>
            <w:r>
              <w:rPr>
                <w:rFonts w:ascii="Courier New" w:cs="Courier New" w:eastAsia="Courier New" w:hAnsi="Courier New"/>
                <w:color w:val="1A1A2E"/>
                <w:sz w:val="17"/>
                <w:szCs w:val="17"/>
              </w:rPr>
              <w:t xml:space="preserve">    2. Pull contacts per matter → create entities (source_ref = contact.id)</w:t>
            </w:r>
          </w:p>
          <w:p>
            <w:pPr>
              <w:spacing w:after="0"/>
            </w:pPr>
            <w:r>
              <w:rPr>
                <w:rFonts w:ascii="Courier New" w:cs="Courier New" w:eastAsia="Courier New" w:hAnsi="Courier New"/>
                <w:color w:val="1A1A2E"/>
                <w:sz w:val="17"/>
                <w:szCs w:val="17"/>
              </w:rPr>
              <w:t xml:space="preserve">    3. Pull documents per matter → download → queue for extraction</w:t>
            </w:r>
          </w:p>
          <w:p>
            <w:pPr>
              <w:spacing w:after="0"/>
            </w:pPr>
            <w:r>
              <w:rPr>
                <w:rFonts w:ascii="Courier New" w:cs="Courier New" w:eastAsia="Courier New" w:hAnsi="Courier New"/>
                <w:color w:val="1A1A2E"/>
                <w:sz w:val="17"/>
                <w:szCs w:val="17"/>
              </w:rPr>
              <w:t xml:space="preserve">    4. Auto-detect centered entity from matter's primary client contact</w:t>
            </w:r>
          </w:p>
          <w:p>
            <w:pPr>
              <w:spacing w:after="0"/>
            </w:pPr>
            <w:r>
              <w:rPr>
                <w:rFonts w:ascii="Courier New" w:cs="Courier New" w:eastAsia="Courier New" w:hAnsi="Courier New"/>
                <w:color w:val="1A1A2E"/>
                <w:sz w:val="17"/>
                <w:szCs w:val="17"/>
              </w:rPr>
              <w:t xml:space="preserve">    5. Update sync_status and last_sync_at</w:t>
            </w:r>
          </w:p>
          <w:p>
            <w:pPr>
              <w:spacing w:after="0"/>
            </w:pPr>
            <w:r>
              <w:rPr>
                <w:rFonts w:ascii="Courier New" w:cs="Courier New" w:eastAsia="Courier New" w:hAnsi="Courier New"/>
                <w:color w:val="1A1A2E"/>
                <w:sz w:val="17"/>
                <w:szCs w:val="17"/>
              </w:rPr>
              <w:t xml:space="preserve">  - Webhook endpoint for real-time updates (if Clio supports)</w:t>
            </w:r>
          </w:p>
          <w:p>
            <w:pPr>
              <w:spacing w:after="0"/>
            </w:pPr>
            <w:r>
              <w:rPr>
                <w:rFonts w:ascii="Courier New" w:cs="Courier New" w:eastAsia="Courier New" w:hAnsi="Courier New"/>
                <w:color w:val="1A1A2E"/>
                <w:sz w:val="17"/>
                <w:szCs w:val="17"/>
              </w:rPr>
              <w:t xml:space="preserve">- REST endpoints:</w:t>
            </w:r>
          </w:p>
          <w:p>
            <w:pPr>
              <w:spacing w:after="0"/>
            </w:pPr>
            <w:r>
              <w:rPr>
                <w:rFonts w:ascii="Courier New" w:cs="Courier New" w:eastAsia="Courier New" w:hAnsi="Courier New"/>
                <w:color w:val="1A1A2E"/>
                <w:sz w:val="17"/>
                <w:szCs w:val="17"/>
              </w:rPr>
              <w:t xml:space="preserve">  GET /api/connectors — list available providers</w:t>
            </w:r>
          </w:p>
          <w:p>
            <w:pPr>
              <w:spacing w:after="0"/>
            </w:pPr>
            <w:r>
              <w:rPr>
                <w:rFonts w:ascii="Courier New" w:cs="Courier New" w:eastAsia="Courier New" w:hAnsi="Courier New"/>
                <w:color w:val="1A1A2E"/>
                <w:sz w:val="17"/>
                <w:szCs w:val="17"/>
              </w:rPr>
              <w:t xml:space="preserve">  POST /api/connect/:provider — start OAuth, return redirect URL</w:t>
            </w:r>
          </w:p>
          <w:p>
            <w:pPr>
              <w:spacing w:after="0"/>
            </w:pPr>
            <w:r>
              <w:rPr>
                <w:rFonts w:ascii="Courier New" w:cs="Courier New" w:eastAsia="Courier New" w:hAnsi="Courier New"/>
                <w:color w:val="1A1A2E"/>
                <w:sz w:val="17"/>
                <w:szCs w:val="17"/>
              </w:rPr>
              <w:t xml:space="preserve">  GET /api/connect/callback — handle OAuth callback, trigger first sync</w:t>
            </w:r>
          </w:p>
          <w:p>
            <w:pPr>
              <w:spacing w:after="0"/>
            </w:pPr>
            <w:r>
              <w:rPr>
                <w:rFonts w:ascii="Courier New" w:cs="Courier New" w:eastAsia="Courier New" w:hAnsi="Courier New"/>
                <w:color w:val="1A1A2E"/>
                <w:sz w:val="17"/>
                <w:szCs w:val="17"/>
              </w:rPr>
              <w:t xml:space="preserve">  GET /api/connections — list active connections with status</w:t>
            </w:r>
          </w:p>
          <w:p>
            <w:pPr>
              <w:spacing w:after="0"/>
            </w:pPr>
            <w:r>
              <w:rPr>
                <w:rFonts w:ascii="Courier New" w:cs="Courier New" w:eastAsia="Courier New" w:hAnsi="Courier New"/>
                <w:color w:val="1A1A2E"/>
                <w:sz w:val="17"/>
                <w:szCs w:val="17"/>
              </w:rPr>
              <w:t xml:space="preserve">  POST /api/sync/:connection_id — manual sync trigger</w:t>
            </w:r>
          </w:p>
          <w:p>
            <w:pPr>
              <w:spacing w:after="0"/>
            </w:pPr>
            <w:r>
              <w:rPr>
                <w:rFonts w:ascii="Courier New" w:cs="Courier New" w:eastAsia="Courier New" w:hAnsi="Courier New"/>
                <w:color w:val="1A1A2E"/>
                <w:sz w:val="17"/>
                <w:szCs w:val="17"/>
              </w:rPr>
              <w:t xml:space="preserve">  DELETE /api/connection/:id — disconnect, revoke tokens, mark spokes stale</w:t>
            </w:r>
          </w:p>
          <w:p>
            <w:pPr>
              <w:spacing w:after="0"/>
            </w:pPr>
            <w:r>
              <w:rPr>
                <w:rFonts w:ascii="Courier New" w:cs="Courier New" w:eastAsia="Courier New" w:hAnsi="Courier New"/>
                <w:color w:val="1A1A2E"/>
                <w:sz w:val="17"/>
                <w:szCs w:val="17"/>
              </w:rPr>
              <w:t xml:space="preserve">  POST /api/webhook/:provider — receive webhooks</w:t>
            </w:r>
          </w:p>
          <w:p>
            <w:pPr>
              <w:spacing w:after="0"/>
            </w:pPr>
            <w:r>
              <w:rPr>
                <w:rFonts w:ascii="Courier New" w:cs="Courier New" w:eastAsia="Courier New" w:hAnsi="Courier New"/>
                <w:color w:val="1A1A2E"/>
                <w:sz w:val="17"/>
                <w:szCs w:val="17"/>
              </w:rPr>
              <w:t xml:space="preserve">- IMPORTANT: Clio client_id and client_secret come from environment variables </w:t>
            </w:r>
          </w:p>
          <w:p>
            <w:pPr>
              <w:spacing w:after="0"/>
            </w:pPr>
            <w:r>
              <w:rPr>
                <w:rFonts w:ascii="Courier New" w:cs="Courier New" w:eastAsia="Courier New" w:hAnsi="Courier New"/>
                <w:color w:val="1A1A2E"/>
                <w:sz w:val="17"/>
                <w:szCs w:val="17"/>
              </w:rPr>
              <w:t xml:space="preserve">  CLIO_CLIENT_ID and CLIO_CLIENT_SECRET. I will register the Clio developer </w:t>
            </w:r>
          </w:p>
          <w:p>
            <w:pPr>
              <w:spacing w:after="0"/>
            </w:pPr>
            <w:r>
              <w:rPr>
                <w:rFonts w:ascii="Courier New" w:cs="Courier New" w:eastAsia="Courier New" w:hAnsi="Courier New"/>
                <w:color w:val="1A1A2E"/>
                <w:sz w:val="17"/>
                <w:szCs w:val="17"/>
              </w:rPr>
              <w:t xml:space="preserve">  app separately.</w:t>
            </w:r>
          </w:p>
          <w:p>
            <w:pPr>
              <w:spacing w:after="0"/>
            </w:pPr>
            <w:r>
              <w:rPr>
                <w:rFonts w:ascii="Courier New" w:cs="Courier New" w:eastAsia="Courier New" w:hAnsi="Courier New"/>
                <w:color w:val="1A1A2E"/>
                <w:sz w:val="17"/>
                <w:szCs w:val="17"/>
              </w:rPr>
              <w:t xml:space="preserve">- Commit: "feat: connector framework + Clio OAuth — MECE-018"</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BUILD 2: Connector-Driven Spoke Ingestion (MECE-015)</w:t>
            </w:r>
          </w:p>
          <w:p>
            <w:pPr>
              <w:spacing w:after="0"/>
            </w:pPr>
            <w:r>
              <w:rPr>
                <w:rFonts w:ascii="Courier New" w:cs="Courier New" w:eastAsia="Courier New" w:hAnsi="Courier New"/>
                <w:color w:val="1A1A2E"/>
                <w:sz w:val="17"/>
                <w:szCs w:val="17"/>
              </w:rPr>
              <w:t xml:space="preserve">- PRIMARY PATH (connector sync):</w:t>
            </w:r>
          </w:p>
          <w:p>
            <w:pPr>
              <w:spacing w:after="0"/>
            </w:pPr>
            <w:r>
              <w:rPr>
                <w:rFonts w:ascii="Courier New" w:cs="Courier New" w:eastAsia="Courier New" w:hAnsi="Courier New"/>
                <w:color w:val="1A1A2E"/>
                <w:sz w:val="17"/>
                <w:szCs w:val="17"/>
              </w:rPr>
              <w:t xml:space="preserve">  - POST /api/sync/:connection_id triggers full pipeline</w:t>
            </w:r>
          </w:p>
          <w:p>
            <w:pPr>
              <w:spacing w:after="0"/>
            </w:pPr>
            <w:r>
              <w:rPr>
                <w:rFonts w:ascii="Courier New" w:cs="Courier New" w:eastAsia="Courier New" w:hAnsi="Courier New"/>
                <w:color w:val="1A1A2E"/>
                <w:sz w:val="17"/>
                <w:szCs w:val="17"/>
              </w:rPr>
              <w:t xml:space="preserve">  - Connector pulls matters → auto-creates/updates spokes</w:t>
            </w:r>
          </w:p>
          <w:p>
            <w:pPr>
              <w:spacing w:after="0"/>
            </w:pPr>
            <w:r>
              <w:rPr>
                <w:rFonts w:ascii="Courier New" w:cs="Courier New" w:eastAsia="Courier New" w:hAnsi="Courier New"/>
                <w:color w:val="1A1A2E"/>
                <w:sz w:val="17"/>
                <w:szCs w:val="17"/>
              </w:rPr>
              <w:t xml:space="preserve">  - Connector pulls documents → downloads → feeds to entity extraction</w:t>
            </w:r>
          </w:p>
          <w:p>
            <w:pPr>
              <w:spacing w:after="0"/>
            </w:pPr>
            <w:r>
              <w:rPr>
                <w:rFonts w:ascii="Courier New" w:cs="Courier New" w:eastAsia="Courier New" w:hAnsi="Courier New"/>
                <w:color w:val="1A1A2E"/>
                <w:sz w:val="17"/>
                <w:szCs w:val="17"/>
              </w:rPr>
              <w:t xml:space="preserve">  - Entities tagged with spoke_id, source, source_ref</w:t>
            </w:r>
          </w:p>
          <w:p>
            <w:pPr>
              <w:spacing w:after="0"/>
            </w:pPr>
            <w:r>
              <w:rPr>
                <w:rFonts w:ascii="Courier New" w:cs="Courier New" w:eastAsia="Courier New" w:hAnsi="Courier New"/>
                <w:color w:val="1A1A2E"/>
                <w:sz w:val="17"/>
                <w:szCs w:val="17"/>
              </w:rPr>
              <w:t xml:space="preserve">  - Centered entity auto-detected from source primary contact</w:t>
            </w:r>
          </w:p>
          <w:p>
            <w:pPr>
              <w:spacing w:after="0"/>
            </w:pPr>
            <w:r>
              <w:rPr>
                <w:rFonts w:ascii="Courier New" w:cs="Courier New" w:eastAsia="Courier New" w:hAnsi="Courier New"/>
                <w:color w:val="1A1A2E"/>
                <w:sz w:val="17"/>
                <w:szCs w:val="17"/>
              </w:rPr>
              <w:t xml:space="preserve">- FALLBACK PATH (manual upload — backwards compatible):</w:t>
            </w:r>
          </w:p>
          <w:p>
            <w:pPr>
              <w:spacing w:after="0"/>
            </w:pPr>
            <w:r>
              <w:rPr>
                <w:rFonts w:ascii="Courier New" w:cs="Courier New" w:eastAsia="Courier New" w:hAnsi="Courier New"/>
                <w:color w:val="1A1A2E"/>
                <w:sz w:val="17"/>
                <w:szCs w:val="17"/>
              </w:rPr>
              <w:t xml:space="preserve">  - POST /api/ingest/universal and /api/ingest/files accept optional spoke_id</w:t>
            </w:r>
          </w:p>
          <w:p>
            <w:pPr>
              <w:spacing w:after="0"/>
            </w:pPr>
            <w:r>
              <w:rPr>
                <w:rFonts w:ascii="Courier New" w:cs="Courier New" w:eastAsia="Courier New" w:hAnsi="Courier New"/>
                <w:color w:val="1A1A2E"/>
                <w:sz w:val="17"/>
                <w:szCs w:val="17"/>
              </w:rPr>
              <w:t xml:space="preserve">  - No spoke_id → entities go to "default" spoke</w:t>
            </w:r>
          </w:p>
          <w:p>
            <w:pPr>
              <w:spacing w:after="0"/>
            </w:pPr>
            <w:r>
              <w:rPr>
                <w:rFonts w:ascii="Courier New" w:cs="Courier New" w:eastAsia="Courier New" w:hAnsi="Courier New"/>
                <w:color w:val="1A1A2E"/>
                <w:sz w:val="17"/>
                <w:szCs w:val="17"/>
              </w:rPr>
              <w:t xml:space="preserve">  - Web UI: spoke selector dropdown above upload area</w:t>
            </w:r>
          </w:p>
          <w:p>
            <w:pPr>
              <w:spacing w:after="0"/>
            </w:pPr>
            <w:r>
              <w:rPr>
                <w:rFonts w:ascii="Courier New" w:cs="Courier New" w:eastAsia="Courier New" w:hAnsi="Courier New"/>
                <w:color w:val="1A1A2E"/>
                <w:sz w:val="17"/>
                <w:szCs w:val="17"/>
              </w:rPr>
              <w:t xml:space="preserve">  - Auto-center detection if spoke has no centered_entity_id</w:t>
            </w:r>
          </w:p>
          <w:p>
            <w:pPr>
              <w:spacing w:after="0"/>
            </w:pPr>
            <w:r>
              <w:rPr>
                <w:rFonts w:ascii="Courier New" w:cs="Courier New" w:eastAsia="Courier New" w:hAnsi="Courier New"/>
                <w:color w:val="1A1A2E"/>
                <w:sz w:val="17"/>
                <w:szCs w:val="17"/>
              </w:rPr>
              <w:t xml:space="preserve">- MCP tools:</w:t>
            </w:r>
          </w:p>
          <w:p>
            <w:pPr>
              <w:spacing w:after="0"/>
            </w:pPr>
            <w:r>
              <w:rPr>
                <w:rFonts w:ascii="Courier New" w:cs="Courier New" w:eastAsia="Courier New" w:hAnsi="Courier New"/>
                <w:color w:val="1A1A2E"/>
                <w:sz w:val="17"/>
                <w:szCs w:val="17"/>
              </w:rPr>
              <w:t xml:space="preserve">  - build_graph: add optional spoke parameter (existing)</w:t>
            </w:r>
          </w:p>
          <w:p>
            <w:pPr>
              <w:spacing w:after="0"/>
            </w:pPr>
            <w:r>
              <w:rPr>
                <w:rFonts w:ascii="Courier New" w:cs="Courier New" w:eastAsia="Courier New" w:hAnsi="Courier New"/>
                <w:color w:val="1A1A2E"/>
                <w:sz w:val="17"/>
                <w:szCs w:val="17"/>
              </w:rPr>
              <w:t xml:space="preserve">  - NEW sync tool: trigger sync for a connection from Claude Desktop</w:t>
            </w:r>
          </w:p>
          <w:p>
            <w:pPr>
              <w:spacing w:after="0"/>
            </w:pPr>
            <w:r>
              <w:rPr>
                <w:rFonts w:ascii="Courier New" w:cs="Courier New" w:eastAsia="Courier New" w:hAnsi="Courier New"/>
                <w:color w:val="1A1A2E"/>
                <w:sz w:val="17"/>
                <w:szCs w:val="17"/>
              </w:rPr>
              <w:t xml:space="preserve">- Commit: "feat: connector-driven ingestion with manual fallback — MECE-015"</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BUILD 3: Spoke-Scoped Queries (MECE-015)</w:t>
            </w:r>
          </w:p>
          <w:p>
            <w:pPr>
              <w:spacing w:after="0"/>
            </w:pPr>
            <w:r>
              <w:rPr>
                <w:rFonts w:ascii="Courier New" w:cs="Courier New" w:eastAsia="Courier New" w:hAnsi="Courier New"/>
                <w:color w:val="1A1A2E"/>
                <w:sz w:val="17"/>
                <w:szCs w:val="17"/>
              </w:rPr>
              <w:t xml:space="preserve">- GET /api/query?q=...&amp;spoke=SPOKE_ID — filter to spoke</w:t>
            </w:r>
          </w:p>
          <w:p>
            <w:pPr>
              <w:spacing w:after="0"/>
            </w:pPr>
            <w:r>
              <w:rPr>
                <w:rFonts w:ascii="Courier New" w:cs="Courier New" w:eastAsia="Courier New" w:hAnsi="Courier New"/>
                <w:color w:val="1A1A2E"/>
                <w:sz w:val="17"/>
                <w:szCs w:val="17"/>
              </w:rPr>
              <w:t xml:space="preserve">- GET /api/search?q=...&amp;spoke=SPOKE_ID — filter search to spoke</w:t>
            </w:r>
          </w:p>
          <w:p>
            <w:pPr>
              <w:spacing w:after="0"/>
            </w:pPr>
            <w:r>
              <w:rPr>
                <w:rFonts w:ascii="Courier New" w:cs="Courier New" w:eastAsia="Courier New" w:hAnsi="Courier New"/>
                <w:color w:val="1A1A2E"/>
                <w:sz w:val="17"/>
                <w:szCs w:val="17"/>
              </w:rPr>
              <w:t xml:space="preserve">- Pronoun resolution: "their" → spoke's centered_entity (not CJ)</w:t>
            </w:r>
          </w:p>
          <w:p>
            <w:pPr>
              <w:spacing w:after="0"/>
            </w:pPr>
            <w:r>
              <w:rPr>
                <w:rFonts w:ascii="Courier New" w:cs="Courier New" w:eastAsia="Courier New" w:hAnsi="Courier New"/>
                <w:color w:val="1A1A2E"/>
                <w:sz w:val="17"/>
                <w:szCs w:val="17"/>
              </w:rPr>
              <w:t xml:space="preserve">- No spoke specified → resolve to tenant-level self-entity (current behavior)</w:t>
            </w:r>
          </w:p>
          <w:p>
            <w:pPr>
              <w:spacing w:after="0"/>
            </w:pPr>
            <w:r>
              <w:rPr>
                <w:rFonts w:ascii="Courier New" w:cs="Courier New" w:eastAsia="Courier New" w:hAnsi="Courier New"/>
                <w:color w:val="1A1A2E"/>
                <w:sz w:val="17"/>
                <w:szCs w:val="17"/>
              </w:rPr>
              <w:t xml:space="preserve">- No spoke filter → all entities across all spokes (hub-level view)</w:t>
            </w:r>
          </w:p>
          <w:p>
            <w:pPr>
              <w:spacing w:after="0"/>
            </w:pPr>
            <w:r>
              <w:rPr>
                <w:rFonts w:ascii="Courier New" w:cs="Courier New" w:eastAsia="Courier New" w:hAnsi="Courier New"/>
                <w:color w:val="1A1A2E"/>
                <w:sz w:val="17"/>
                <w:szCs w:val="17"/>
              </w:rPr>
              <w:t xml:space="preserve">- Cross-spoke queries ("Which clients are missing K-1s?") → hub-level</w:t>
            </w:r>
          </w:p>
          <w:p>
            <w:pPr>
              <w:spacing w:after="0"/>
            </w:pPr>
            <w:r>
              <w:rPr>
                <w:rFonts w:ascii="Courier New" w:cs="Courier New" w:eastAsia="Courier New" w:hAnsi="Courier New"/>
                <w:color w:val="1A1A2E"/>
                <w:sz w:val="17"/>
                <w:szCs w:val="17"/>
              </w:rPr>
              <w:t xml:space="preserve">- NEW: source filter on spoke list ("show all Clio matters")</w:t>
            </w:r>
          </w:p>
          <w:p>
            <w:pPr>
              <w:spacing w:after="0"/>
            </w:pPr>
            <w:r>
              <w:rPr>
                <w:rFonts w:ascii="Courier New" w:cs="Courier New" w:eastAsia="Courier New" w:hAnsi="Courier New"/>
                <w:color w:val="1A1A2E"/>
                <w:sz w:val="17"/>
                <w:szCs w:val="17"/>
              </w:rPr>
              <w:t xml:space="preserve">- MCP query tool: add optional spoke parameter</w:t>
            </w:r>
          </w:p>
          <w:p>
            <w:pPr>
              <w:spacing w:after="0"/>
            </w:pPr>
            <w:r>
              <w:rPr>
                <w:rFonts w:ascii="Courier New" w:cs="Courier New" w:eastAsia="Courier New" w:hAnsi="Courier New"/>
                <w:color w:val="1A1A2E"/>
                <w:sz w:val="17"/>
                <w:szCs w:val="17"/>
              </w:rPr>
              <w:t xml:space="preserve">- Update query-engine.js: entity loading, path finding, aggregation all </w:t>
            </w:r>
          </w:p>
          <w:p>
            <w:pPr>
              <w:spacing w:after="0"/>
            </w:pPr>
            <w:r>
              <w:rPr>
                <w:rFonts w:ascii="Courier New" w:cs="Courier New" w:eastAsia="Courier New" w:hAnsi="Courier New"/>
                <w:color w:val="1A1A2E"/>
                <w:sz w:val="17"/>
                <w:szCs w:val="17"/>
              </w:rPr>
              <w:t xml:space="preserve">  respect spoke filter</w:t>
            </w:r>
          </w:p>
          <w:p>
            <w:pPr>
              <w:spacing w:after="0"/>
            </w:pPr>
            <w:r>
              <w:rPr>
                <w:rFonts w:ascii="Courier New" w:cs="Courier New" w:eastAsia="Courier New" w:hAnsi="Courier New"/>
                <w:color w:val="1A1A2E"/>
                <w:sz w:val="17"/>
                <w:szCs w:val="17"/>
              </w:rPr>
              <w:t xml:space="preserve">- Commit: "feat: spoke-scoped queries with centered entity — MECE-015"</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BUILD 4: Connection Dashboard + Spoke Browser (MECE-015/018)</w:t>
            </w:r>
          </w:p>
          <w:p>
            <w:pPr>
              <w:spacing w:after="0"/>
            </w:pPr>
            <w:r>
              <w:rPr>
                <w:rFonts w:ascii="Courier New" w:cs="Courier New" w:eastAsia="Courier New" w:hAnsi="Courier New"/>
                <w:color w:val="1A1A2E"/>
                <w:sz w:val="17"/>
                <w:szCs w:val="17"/>
              </w:rPr>
              <w:t xml:space="preserve">- TOP LEVEL: Connection dashboard</w:t>
            </w:r>
          </w:p>
          <w:p>
            <w:pPr>
              <w:spacing w:after="0"/>
            </w:pPr>
            <w:r>
              <w:rPr>
                <w:rFonts w:ascii="Courier New" w:cs="Courier New" w:eastAsia="Courier New" w:hAnsi="Courier New"/>
                <w:color w:val="1A1A2E"/>
                <w:sz w:val="17"/>
                <w:szCs w:val="17"/>
              </w:rPr>
              <w:t xml:space="preserve">  - Connection cards: provider icon, status, matter count, last sync</w:t>
            </w:r>
          </w:p>
          <w:p>
            <w:pPr>
              <w:spacing w:after="0"/>
            </w:pPr>
            <w:r>
              <w:rPr>
                <w:rFonts w:ascii="Courier New" w:cs="Courier New" w:eastAsia="Courier New" w:hAnsi="Courier New"/>
                <w:color w:val="1A1A2E"/>
                <w:sz w:val="17"/>
                <w:szCs w:val="17"/>
              </w:rPr>
              <w:t xml:space="preserve">  - "+ Connect" button → provider selection → OAuth flow</w:t>
            </w:r>
          </w:p>
          <w:p>
            <w:pPr>
              <w:spacing w:after="0"/>
            </w:pPr>
            <w:r>
              <w:rPr>
                <w:rFonts w:ascii="Courier New" w:cs="Courier New" w:eastAsia="Courier New" w:hAnsi="Courier New"/>
                <w:color w:val="1A1A2E"/>
                <w:sz w:val="17"/>
                <w:szCs w:val="17"/>
              </w:rPr>
              <w:t xml:space="preserve">  - Disconnect button per connection</w:t>
            </w:r>
          </w:p>
          <w:p>
            <w:pPr>
              <w:spacing w:after="0"/>
            </w:pPr>
            <w:r>
              <w:rPr>
                <w:rFonts w:ascii="Courier New" w:cs="Courier New" w:eastAsia="Courier New" w:hAnsi="Courier New"/>
                <w:color w:val="1A1A2E"/>
                <w:sz w:val="17"/>
                <w:szCs w:val="17"/>
              </w:rPr>
              <w:t xml:space="preserve">- MIDDLE LEVEL: Matter/spoke list</w:t>
            </w:r>
          </w:p>
          <w:p>
            <w:pPr>
              <w:spacing w:after="0"/>
            </w:pPr>
            <w:r>
              <w:rPr>
                <w:rFonts w:ascii="Courier New" w:cs="Courier New" w:eastAsia="Courier New" w:hAnsi="Courier New"/>
                <w:color w:val="1A1A2E"/>
                <w:sz w:val="17"/>
                <w:szCs w:val="17"/>
              </w:rPr>
              <w:t xml:space="preserve">  - Table: name, completeness %, source icon, sync status</w:t>
            </w:r>
          </w:p>
          <w:p>
            <w:pPr>
              <w:spacing w:after="0"/>
            </w:pPr>
            <w:r>
              <w:rPr>
                <w:rFonts w:ascii="Courier New" w:cs="Courier New" w:eastAsia="Courier New" w:hAnsi="Courier New"/>
                <w:color w:val="1A1A2E"/>
                <w:sz w:val="17"/>
                <w:szCs w:val="17"/>
              </w:rPr>
              <w:t xml:space="preserve">  - Sortable by name, completeness, source</w:t>
            </w:r>
          </w:p>
          <w:p>
            <w:pPr>
              <w:spacing w:after="0"/>
            </w:pPr>
            <w:r>
              <w:rPr>
                <w:rFonts w:ascii="Courier New" w:cs="Courier New" w:eastAsia="Courier New" w:hAnsi="Courier New"/>
                <w:color w:val="1A1A2E"/>
                <w:sz w:val="17"/>
                <w:szCs w:val="17"/>
              </w:rPr>
              <w:t xml:space="preserve">  - Filterable by source connector</w:t>
            </w:r>
          </w:p>
          <w:p>
            <w:pPr>
              <w:spacing w:after="0"/>
            </w:pPr>
            <w:r>
              <w:rPr>
                <w:rFonts w:ascii="Courier New" w:cs="Courier New" w:eastAsia="Courier New" w:hAnsi="Courier New"/>
                <w:color w:val="1A1A2E"/>
                <w:sz w:val="17"/>
                <w:szCs w:val="17"/>
              </w:rPr>
              <w:t xml:space="preserve">  - Gap summary panel: aggregated across visible matters</w:t>
            </w:r>
          </w:p>
          <w:p>
            <w:pPr>
              <w:spacing w:after="0"/>
            </w:pPr>
            <w:r>
              <w:rPr>
                <w:rFonts w:ascii="Courier New" w:cs="Courier New" w:eastAsia="Courier New" w:hAnsi="Courier New"/>
                <w:color w:val="1A1A2E"/>
                <w:sz w:val="17"/>
                <w:szCs w:val="17"/>
              </w:rPr>
              <w:t xml:space="preserve">- DETAIL LEVEL: Spoke view (entity browser from v1 Build 4)</w:t>
            </w:r>
          </w:p>
          <w:p>
            <w:pPr>
              <w:spacing w:after="0"/>
            </w:pPr>
            <w:r>
              <w:rPr>
                <w:rFonts w:ascii="Courier New" w:cs="Courier New" w:eastAsia="Courier New" w:hAnsi="Courier New"/>
                <w:color w:val="1A1A2E"/>
                <w:sz w:val="17"/>
                <w:szCs w:val="17"/>
              </w:rPr>
              <w:t xml:space="preserve">  - Centered entity display with sun icon</w:t>
            </w:r>
          </w:p>
          <w:p>
            <w:pPr>
              <w:spacing w:after="0"/>
            </w:pPr>
            <w:r>
              <w:rPr>
                <w:rFonts w:ascii="Courier New" w:cs="Courier New" w:eastAsia="Courier New" w:hAnsi="Courier New"/>
                <w:color w:val="1A1A2E"/>
                <w:sz w:val="17"/>
                <w:szCs w:val="17"/>
              </w:rPr>
              <w:t xml:space="preserve">  - Entity list with relationships relative to center</w:t>
            </w:r>
          </w:p>
          <w:p>
            <w:pPr>
              <w:spacing w:after="0"/>
            </w:pPr>
            <w:r>
              <w:rPr>
                <w:rFonts w:ascii="Courier New" w:cs="Courier New" w:eastAsia="Courier New" w:hAnsi="Courier New"/>
                <w:color w:val="1A1A2E"/>
                <w:sz w:val="17"/>
                <w:szCs w:val="17"/>
              </w:rPr>
              <w:t xml:space="preserve">  - Sync controls (re-sync, last synced timestamp)</w:t>
            </w:r>
          </w:p>
          <w:p>
            <w:pPr>
              <w:spacing w:after="0"/>
            </w:pPr>
            <w:r>
              <w:rPr>
                <w:rFonts w:ascii="Courier New" w:cs="Courier New" w:eastAsia="Courier New" w:hAnsi="Courier New"/>
                <w:color w:val="1A1A2E"/>
                <w:sz w:val="17"/>
                <w:szCs w:val="17"/>
              </w:rPr>
              <w:t xml:space="preserve">  - Source metadata (provider, external_id)</w:t>
            </w:r>
          </w:p>
          <w:p>
            <w:pPr>
              <w:spacing w:after="0"/>
            </w:pPr>
            <w:r>
              <w:rPr>
                <w:rFonts w:ascii="Courier New" w:cs="Courier New" w:eastAsia="Courier New" w:hAnsi="Courier New"/>
                <w:color w:val="1A1A2E"/>
                <w:sz w:val="17"/>
                <w:szCs w:val="17"/>
              </w:rPr>
              <w:t xml:space="preserve">  - Manual upload zone (secondary action, within spoke detail)</w:t>
            </w:r>
          </w:p>
          <w:p>
            <w:pPr>
              <w:spacing w:after="0"/>
            </w:pPr>
            <w:r>
              <w:rPr>
                <w:rFonts w:ascii="Courier New" w:cs="Courier New" w:eastAsia="Courier New" w:hAnsi="Courier New"/>
                <w:color w:val="1A1A2E"/>
                <w:sz w:val="17"/>
                <w:szCs w:val="17"/>
              </w:rPr>
              <w:t xml:space="preserve">  - Gap list with suggested actions</w:t>
            </w:r>
          </w:p>
          <w:p>
            <w:pPr>
              <w:spacing w:after="0"/>
            </w:pPr>
            <w:r>
              <w:rPr>
                <w:rFonts w:ascii="Courier New" w:cs="Courier New" w:eastAsia="Courier New" w:hAnsi="Courier New"/>
                <w:color w:val="1A1A2E"/>
                <w:sz w:val="17"/>
                <w:szCs w:val="17"/>
              </w:rPr>
              <w:t xml:space="preserve">- Commit: "feat: connection dashboard with spoke browser — MECE-015/018"</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After all builds, verify end-to-end:</w:t>
            </w:r>
          </w:p>
          <w:p>
            <w:pPr>
              <w:spacing w:after="0"/>
            </w:pPr>
            <w:r>
              <w:rPr>
                <w:rFonts w:ascii="Courier New" w:cs="Courier New" w:eastAsia="Courier New" w:hAnsi="Courier New"/>
                <w:color w:val="1A1A2E"/>
                <w:sz w:val="17"/>
                <w:szCs w:val="17"/>
              </w:rPr>
              <w:t xml:space="preserve">1. Existing wiki works unchanged — default spoke, CJ as center</w:t>
            </w:r>
          </w:p>
          <w:p>
            <w:pPr>
              <w:spacing w:after="0"/>
            </w:pPr>
            <w:r>
              <w:rPr>
                <w:rFonts w:ascii="Courier New" w:cs="Courier New" w:eastAsia="Courier New" w:hAnsi="Courier New"/>
                <w:color w:val="1A1A2E"/>
                <w:sz w:val="17"/>
                <w:szCs w:val="17"/>
              </w:rPr>
              <w:t xml:space="preserve">2. Connect Clio sandbox via OAuth</w:t>
            </w:r>
          </w:p>
          <w:p>
            <w:pPr>
              <w:spacing w:after="0"/>
            </w:pPr>
            <w:r>
              <w:rPr>
                <w:rFonts w:ascii="Courier New" w:cs="Courier New" w:eastAsia="Courier New" w:hAnsi="Courier New"/>
                <w:color w:val="1A1A2E"/>
                <w:sz w:val="17"/>
                <w:szCs w:val="17"/>
              </w:rPr>
              <w:t xml:space="preserve">3. Sync triggers — matters become spokes with source: "clio"</w:t>
            </w:r>
          </w:p>
          <w:p>
            <w:pPr>
              <w:spacing w:after="0"/>
            </w:pPr>
            <w:r>
              <w:rPr>
                <w:rFonts w:ascii="Courier New" w:cs="Courier New" w:eastAsia="Courier New" w:hAnsi="Courier New"/>
                <w:color w:val="1A1A2E"/>
                <w:sz w:val="17"/>
                <w:szCs w:val="17"/>
              </w:rPr>
              <w:t xml:space="preserve">4. Documents extracted into entities within correct spokes</w:t>
            </w:r>
          </w:p>
          <w:p>
            <w:pPr>
              <w:spacing w:after="0"/>
            </w:pPr>
            <w:r>
              <w:rPr>
                <w:rFonts w:ascii="Courier New" w:cs="Courier New" w:eastAsia="Courier New" w:hAnsi="Courier New"/>
                <w:color w:val="1A1A2E"/>
                <w:sz w:val="17"/>
                <w:szCs w:val="17"/>
              </w:rPr>
              <w:t xml:space="preserve">5. Centered entity auto-detected from primary client contact</w:t>
            </w:r>
          </w:p>
          <w:p>
            <w:pPr>
              <w:spacing w:after="0"/>
            </w:pPr>
            <w:r>
              <w:rPr>
                <w:rFonts w:ascii="Courier New" w:cs="Courier New" w:eastAsia="Courier New" w:hAnsi="Courier New"/>
                <w:color w:val="1A1A2E"/>
                <w:sz w:val="17"/>
                <w:szCs w:val="17"/>
              </w:rPr>
              <w:t xml:space="preserve">6. Entity browser shows spoke-scoped entities</w:t>
            </w:r>
          </w:p>
          <w:p>
            <w:pPr>
              <w:spacing w:after="0"/>
            </w:pPr>
            <w:r>
              <w:rPr>
                <w:rFonts w:ascii="Courier New" w:cs="Courier New" w:eastAsia="Courier New" w:hAnsi="Courier New"/>
                <w:color w:val="1A1A2E"/>
                <w:sz w:val="17"/>
                <w:szCs w:val="17"/>
              </w:rPr>
              <w:t xml:space="preserve">7. Query within spoke: "Who are the partners?" resolves to centered entity</w:t>
            </w:r>
          </w:p>
          <w:p>
            <w:pPr>
              <w:spacing w:after="0"/>
            </w:pPr>
            <w:r>
              <w:rPr>
                <w:rFonts w:ascii="Courier New" w:cs="Courier New" w:eastAsia="Courier New" w:hAnsi="Courier New"/>
                <w:color w:val="1A1A2E"/>
                <w:sz w:val="17"/>
                <w:szCs w:val="17"/>
              </w:rPr>
              <w:t xml:space="preserve">8. Dashboard shows connection status, matter list, completeness scores</w:t>
            </w:r>
          </w:p>
          <w:p>
            <w:pPr>
              <w:spacing w:after="0"/>
            </w:pPr>
            <w:r>
              <w:rPr>
                <w:rFonts w:ascii="Courier New" w:cs="Courier New" w:eastAsia="Courier New" w:hAnsi="Courier New"/>
                <w:color w:val="1A1A2E"/>
                <w:sz w:val="17"/>
                <w:szCs w:val="17"/>
              </w:rPr>
              <w:t xml:space="preserve">9. Gap analysis identifies missing items per matter</w:t>
            </w:r>
          </w:p>
          <w:p>
            <w:pPr>
              <w:spacing w:after="0"/>
            </w:pPr>
            <w:r>
              <w:rPr>
                <w:rFonts w:ascii="Courier New" w:cs="Courier New" w:eastAsia="Courier New" w:hAnsi="Courier New"/>
                <w:color w:val="1A1A2E"/>
                <w:sz w:val="17"/>
                <w:szCs w:val="17"/>
              </w:rPr>
              <w:t xml:space="preserve">10. Manual upload to a spoke still works as fallback</w:t>
            </w:r>
          </w:p>
          <w:p>
            <w:pPr>
              <w:spacing w:after="0"/>
            </w:pPr>
            <w:r>
              <w:rPr>
                <w:rFonts w:ascii="Courier New" w:cs="Courier New" w:eastAsia="Courier New" w:hAnsi="Courier New"/>
                <w:color w:val="1A1A2E"/>
                <w:sz w:val="17"/>
                <w:szCs w:val="17"/>
              </w:rPr>
              <w:t xml:space="preserve">11. Switch to "All" view — see everything across all spokes</w:t>
            </w:r>
          </w:p>
          <w:p>
            <w:pPr>
              <w:spacing w:after="0"/>
            </w:pPr>
            <w:r>
              <w:rPr>
                <w:rFonts w:ascii="Courier New" w:cs="Courier New" w:eastAsia="Courier New" w:hAnsi="Courier New"/>
                <w:color w:val="1A1A2E"/>
                <w:sz w:val="17"/>
                <w:szCs w:val="17"/>
              </w:rPr>
              <w:t xml:space="preserve"> </w:t>
            </w:r>
          </w:p>
          <w:p>
            <w:pPr>
              <w:spacing w:after="0"/>
            </w:pPr>
            <w:r>
              <w:rPr>
                <w:rFonts w:ascii="Courier New" w:cs="Courier New" w:eastAsia="Courier New" w:hAnsi="Courier New"/>
                <w:color w:val="1A1A2E"/>
                <w:sz w:val="17"/>
                <w:szCs w:val="17"/>
              </w:rPr>
              <w:t xml:space="preserve">Update NEXT-SESSION.md with OpenClaw architecture documentation.</w:t>
            </w:r>
          </w:p>
        </w:tc>
      </w:tr>
    </w:tbl>
    <w:p>
      <w:pPr>
        <w:spacing w:after="60"/>
      </w:pPr>
    </w:p>
    <w:p>
      <w:pPr>
        <w:pStyle w:val="Heading1"/>
        <w:pBdr>
          <w:bottom w:val="single" w:color="2E75B6" w:sz="6" w:space="4"/>
        </w:pBdr>
        <w:spacing w:before="360" w:after="200"/>
      </w:pPr>
      <w:r>
        <w:rPr>
          <w:rFonts w:ascii="Arial" w:cs="Arial" w:eastAsia="Arial" w:hAnsi="Arial"/>
          <w:b/>
          <w:bCs/>
          <w:color w:val="1B4F72"/>
          <w:sz w:val="32"/>
          <w:szCs w:val="32"/>
        </w:rPr>
        <w:t xml:space="preserve">After Builds 1–4: Next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600"/>
        <w:gridCol w:w="356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5</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Meta-Schema engine (MECE-016)</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Week 3</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Needs CJ input: "what complete looks like" per vertical</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6</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Completeness scoring engine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Week 3</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Depends on Build 5 schema format</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7</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MyCase connector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Week 2</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Same pattern as Clio, different data model mapping</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8</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ShareFile connector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Week 4</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Proves multi-source + unstructured file extraction</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9</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Batch ingestion queue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Week 4+</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Independent — CeeCee can build alone</w:t>
            </w:r>
          </w:p>
        </w:tc>
      </w:tr>
    </w:tbl>
    <w:p>
      <w:pPr>
        <w:spacing w:after="60"/>
      </w:pPr>
    </w:p>
    <w:p>
      <w:pPr>
        <w:spacing w:after="120"/>
      </w:pPr>
      <w:r>
        <w:rPr>
          <w:rFonts w:ascii="Arial" w:cs="Arial" w:eastAsia="Arial" w:hAnsi="Arial"/>
          <w:color w:val="1A1A2E"/>
          <w:sz w:val="20"/>
          <w:szCs w:val="20"/>
        </w:rPr>
        <w:t xml:space="preserve">Build 5 is a product conversation, not just a code task. We define meta-schemas together after Builds 1–4 ship and we have real Clio data flowing through the system.</w:t>
      </w:r>
    </w:p>
    <w:p>
      <w:pPr>
        <w:spacing w:after="60"/>
      </w:pPr>
    </w:p>
    <w:p>
      <w:pPr>
        <w:pStyle w:val="Heading1"/>
        <w:pBdr>
          <w:bottom w:val="single" w:color="2E75B6" w:sz="6" w:space="4"/>
        </w:pBdr>
        <w:spacing w:before="360" w:after="200"/>
      </w:pPr>
      <w:r>
        <w:rPr>
          <w:rFonts w:ascii="Arial" w:cs="Arial" w:eastAsia="Arial" w:hAnsi="Arial"/>
          <w:b/>
          <w:bCs/>
          <w:color w:val="1B4F72"/>
          <w:sz w:val="32"/>
          <w:szCs w:val="32"/>
        </w:rPr>
        <w:t xml:space="preserve">The Competitive Moat</w:t>
      </w:r>
    </w:p>
    <w:p>
      <w:pPr>
        <w:spacing w:after="120"/>
      </w:pPr>
      <w:r>
        <w:rPr>
          <w:rFonts w:ascii="Arial" w:cs="Arial" w:eastAsia="Arial" w:hAnsi="Arial"/>
          <w:color w:val="1A1A2E"/>
          <w:sz w:val="20"/>
          <w:szCs w:val="20"/>
        </w:rPr>
        <w:t xml:space="preserve">Every incumbent in this space is either a filing cabinet (stores but doesn’t understand) or a session tool (understands but doesn’t remember). Context Engine is a knowledge system — it ingests, structures, remembers, and identifies gaps.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8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Clio / MyCase</w:t>
            </w:r>
          </w:p>
        </w:tc>
        <w:tc>
          <w:tcPr>
            <w:tcW w:type="dxa" w:w="18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ShareFile</w:t>
            </w:r>
          </w:p>
        </w:tc>
        <w:tc>
          <w:tcPr>
            <w:tcW w:type="dxa" w:w="18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Harvey / AI</w:t>
            </w:r>
          </w:p>
        </w:tc>
        <w:tc>
          <w:tcPr>
            <w:tcW w:type="dxa" w:w="18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Engine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Stores documents</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 (via connectors)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Understands content</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 (per session)</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 (persistent)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Maps entities</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Tracks completeness</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Identifies gaps</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Cross-matter intelligence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c>
          <w:tcPr>
            <w:tcW w:type="dxa" w:w="18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color w:val="1A1A2E"/>
                <w:sz w:val="20"/>
                <w:szCs w:val="20"/>
              </w:rPr>
              <w:t xml:space="preserve">✅</w:t>
            </w:r>
          </w:p>
        </w:tc>
      </w:tr>
    </w:tbl>
    <w:p>
      <w:pPr>
        <w:spacing w:after="60"/>
      </w:pPr>
    </w:p>
    <w:p>
      <w:pPr>
        <w:spacing w:after="120"/>
      </w:pPr>
      <w:r>
        <w:rPr>
          <w:rFonts w:ascii="Arial" w:cs="Arial" w:eastAsia="Arial" w:hAnsi="Arial"/>
          <w:color w:val="1A1A2E"/>
          <w:sz w:val="20"/>
          <w:szCs w:val="20"/>
        </w:rPr>
        <w:t xml:space="preserve">The pitch in five words: </w:t>
      </w:r>
      <w:r>
        <w:rPr>
          <w:rFonts w:ascii="Arial" w:cs="Arial" w:eastAsia="Arial" w:hAnsi="Arial"/>
          <w:b/>
          <w:bCs/>
          <w:i/>
          <w:iCs/>
          <w:color w:val="2E75B6"/>
          <w:sz w:val="22"/>
          <w:szCs w:val="22"/>
        </w:rPr>
        <w:t xml:space="preserve">"What are you missing?"</w:t>
      </w:r>
    </w:p>
    <w:p>
      <w:pPr>
        <w:spacing w:after="120"/>
      </w:pPr>
      <w:r>
        <w:rPr>
          <w:rFonts w:ascii="Arial" w:cs="Arial" w:eastAsia="Arial" w:hAnsi="Arial"/>
          <w:color w:val="1A1A2E"/>
          <w:sz w:val="20"/>
          <w:szCs w:val="20"/>
        </w:rPr>
        <w:t xml:space="preserve">Connect your Clio. We’ll tell you.</w:t>
      </w:r>
    </w:p>
    <w:p>
      <w:pPr>
        <w:spacing w:after="60"/>
      </w:pPr>
    </w:p>
    <w:p>
      <w:pPr>
        <w:spacing w:after="60"/>
      </w:pPr>
    </w:p>
    <w:p>
      <w:pPr>
        <w:pBdr>
          <w:top w:val="single" w:color="2E75B6" w:sz="2" w:space="8"/>
        </w:pBdr>
        <w:spacing w:before="200"/>
        <w:jc w:val="center"/>
      </w:pPr>
      <w:r>
        <w:rPr>
          <w:rFonts w:ascii="Arial" w:cs="Arial" w:eastAsia="Arial" w:hAnsi="Arial"/>
          <w:color w:val="7F8C8D"/>
          <w:sz w:val="18"/>
          <w:szCs w:val="18"/>
        </w:rPr>
        <w:t xml:space="preserve">Context Architecture • MECE-015/018 OpenClaw • February 23, 2026</w:t>
      </w:r>
    </w:p>
    <w:p>
      <w:pPr>
        <w:spacing w:after="200"/>
        <w:jc w:val="center"/>
      </w:pPr>
      <w:r>
        <w:rPr>
          <w:rFonts w:ascii="Arial" w:cs="Arial" w:eastAsia="Arial" w:hAnsi="Arial"/>
          <w:i/>
          <w:iCs/>
          <w:color w:val="2E75B6"/>
          <w:sz w:val="18"/>
          <w:szCs w:val="18"/>
        </w:rPr>
        <w:t xml:space="preserve">“The sun changes. The orbits adapt. The connectors feed. The architecture holds.”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tabs>
        <w:tab w:val="right" w:pos="9026"/>
      </w:tabs>
    </w:pPr>
    <w:r>
      <w:rPr>
        <w:rFonts w:ascii="Arial" w:cs="Arial" w:eastAsia="Arial" w:hAnsi="Arial"/>
        <w:color w:val="7F8C8D"/>
        <w:sz w:val="16"/>
        <w:szCs w:val="16"/>
      </w:rPr>
      <w:t xml:space="preserve">Confidential — Context Architecture Inc.</w:t>
    </w:r>
    <w:r>
      <w:rPr>
        <w:rFonts w:ascii="Arial" w:cs="Arial" w:eastAsia="Arial" w:hAnsi="Arial"/>
        <w:sz w:val="16"/>
        <w:szCs w:val="16"/>
      </w:rP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7F8C8D"/>
        <w:sz w:val="16"/>
        <w:szCs w:val="16"/>
      </w:rPr>
      <w:t xml:space="preserve">Context Architecture — OpenClaw Build Plan</w:t>
    </w:r>
    <w:r>
      <w:rPr>
        <w:rFonts w:ascii="Arial" w:cs="Arial" w:eastAsia="Arial" w:hAnsi="Arial"/>
        <w:sz w:val="16"/>
        <w:szCs w:val="16"/>
      </w:rPr>
      <w:t xml:space="preserve">	</w:t>
    </w:r>
    <w:r>
      <w:rPr>
        <w:rFonts w:ascii="Arial" w:cs="Arial" w:eastAsia="Arial" w:hAnsi="Arial"/>
        <w:color w:val="7F8C8D"/>
        <w:sz w:val="16"/>
        <w:szCs w:val="16"/>
      </w:rPr>
      <w:t xml:space="preserve">MECE-015/018 • Day 6–7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2026-02-23T11:40:33.268Z</dcterms:created>
  <dcterms:modified xsi:type="dcterms:W3CDTF">2026-02-23T11:40:33.268Z</dcterms:modified>
</cp:coreProperties>
</file>

<file path=docProps/custom.xml><?xml version="1.0" encoding="utf-8"?>
<Properties xmlns="http://schemas.openxmlformats.org/officeDocument/2006/custom-properties" xmlns:vt="http://schemas.openxmlformats.org/officeDocument/2006/docPropsVTypes"/>
</file>