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10"/>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0380798" w14:textId="77777777" w:rsidR="008B25CF" w:rsidRPr="00543B30" w:rsidRDefault="008B25CF" w:rsidP="008B25CF">
      <w:pPr>
        <w:pStyle w:val="KeyHeadDetails"/>
      </w:pPr>
      <w:r w:rsidRPr="00543B30">
        <w:tab/>
      </w:r>
      <w:r w:rsidRPr="00543B30">
        <w:tab/>
      </w:r>
      <w:r w:rsidRPr="00543B30">
        <w:tab/>
      </w:r>
      <w:r w:rsidRPr="00543B30">
        <w:tab/>
      </w:r>
    </w:p>
    <w:p w14:paraId="20880912" w14:textId="77777777" w:rsidR="008B25CF" w:rsidRPr="00543B30" w:rsidRDefault="008B25CF" w:rsidP="008B25CF">
      <w:pPr>
        <w:pStyle w:val="KeyHeadDetails"/>
      </w:pPr>
      <w:r w:rsidRPr="00543B30">
        <w:t xml:space="preserve">Contact: </w:t>
      </w:r>
    </w:p>
    <w:p w14:paraId="1DD0A985" w14:textId="77777777" w:rsidR="008B25CF" w:rsidRPr="00543B30" w:rsidRDefault="008B25CF" w:rsidP="008B25CF">
      <w:pPr>
        <w:pStyle w:val="KeyHeadDetails"/>
      </w:pPr>
      <w:r w:rsidRPr="00543B30">
        <w:t>&lt;Casework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77777777"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77777777" w:rsidR="00F24C61" w:rsidRPr="00543B30" w:rsidRDefault="00F24C61" w:rsidP="00F24C61">
      <w:pPr>
        <w:spacing w:after="0" w:line="240" w:lineRule="auto"/>
        <w:rPr>
          <w:rFonts w:cs="Arial"/>
          <w:b/>
        </w:rPr>
      </w:pPr>
      <w:r w:rsidRPr="00543B30">
        <w:rPr>
          <w:rFonts w:cs="Arial"/>
          <w:b/>
        </w:rPr>
        <w:t>NATIONAL PLANNING POLICY FRAMEWORK 2021</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5CF5C92A" w14:textId="77777777" w:rsidR="00F24C61" w:rsidRPr="00543B30" w:rsidRDefault="00F24C61" w:rsidP="00F24C61">
      <w:pPr>
        <w:spacing w:after="0" w:line="240" w:lineRule="auto"/>
        <w:rPr>
          <w:rFonts w:cs="Arial"/>
          <w:b/>
        </w:rPr>
      </w:pPr>
      <w:r w:rsidRPr="00543B30">
        <w:rPr>
          <w:rFonts w:cs="Arial"/>
          <w:b/>
        </w:rPr>
        <w:t>&lt;Proposal Description&gt;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3C3DFAC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4DDC4B88" w:rsidR="00013EE2" w:rsidRPr="00543B30" w:rsidRDefault="00013EE2" w:rsidP="00013EE2">
      <w:pPr>
        <w:spacing w:after="0" w:line="240" w:lineRule="auto"/>
        <w:rPr>
          <w:rFonts w:cs="Arial"/>
        </w:rPr>
      </w:pPr>
      <w:r w:rsidRPr="00543B30">
        <w:rPr>
          <w:rFonts w:cs="Arial"/>
        </w:rPr>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planning consideration.  NPPF paragraph 19</w:t>
      </w:r>
      <w:r w:rsidR="003B1315" w:rsidRPr="00543B30">
        <w:rPr>
          <w:rFonts w:cs="Arial"/>
        </w:rPr>
        <w:t>4</w:t>
      </w:r>
      <w:r w:rsidRPr="00543B30">
        <w:rPr>
          <w:rFonts w:cs="Arial"/>
        </w:rPr>
        <w:t xml:space="preserve"> says applicants should provide an </w:t>
      </w:r>
      <w:r w:rsidRPr="00543B30">
        <w:rPr>
          <w:rFonts w:cs="Arial"/>
        </w:rPr>
        <w:lastRenderedPageBreak/>
        <w:t>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6034CAEF" w:rsidR="00013EE2" w:rsidRPr="00543B30" w:rsidRDefault="00013EE2" w:rsidP="00013EE2">
      <w:pPr>
        <w:spacing w:after="0" w:line="240" w:lineRule="auto"/>
        <w:rPr>
          <w:rFonts w:cs="Arial"/>
        </w:rPr>
      </w:pPr>
      <w:r w:rsidRPr="00543B30">
        <w:rPr>
          <w:rFonts w:cs="Arial"/>
        </w:rPr>
        <w:t>NPPF paragraphs 19</w:t>
      </w:r>
      <w:r w:rsidR="006F7349" w:rsidRPr="00543B30">
        <w:rPr>
          <w:rFonts w:cs="Arial"/>
        </w:rPr>
        <w:t>9</w:t>
      </w:r>
      <w:r w:rsidRPr="00543B30">
        <w:rPr>
          <w:rFonts w:cs="Arial"/>
        </w:rPr>
        <w:t xml:space="preserve"> - </w:t>
      </w:r>
      <w:r w:rsidR="0058699A" w:rsidRPr="00543B30">
        <w:rPr>
          <w:rFonts w:cs="Arial"/>
        </w:rPr>
        <w:t>202</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43B30">
        <w:rPr>
          <w:rFonts w:cs="Arial"/>
        </w:rPr>
        <w:t>203</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26CA1E2D" w:rsidR="00013EE2" w:rsidRPr="00543B30" w:rsidRDefault="00013EE2" w:rsidP="00013EE2">
      <w:pPr>
        <w:spacing w:after="0" w:line="240" w:lineRule="auto"/>
        <w:rPr>
          <w:rFonts w:cs="Arial"/>
        </w:rPr>
      </w:pPr>
      <w:r w:rsidRPr="00543B30">
        <w:rPr>
          <w:rFonts w:cs="Arial"/>
        </w:rPr>
        <w:t>NPPF paragraphs 1</w:t>
      </w:r>
      <w:r w:rsidR="004C7421" w:rsidRPr="00543B30">
        <w:rPr>
          <w:rFonts w:cs="Arial"/>
        </w:rPr>
        <w:t>90</w:t>
      </w:r>
      <w:r w:rsidRPr="00543B30">
        <w:rPr>
          <w:rFonts w:cs="Arial"/>
        </w:rPr>
        <w:t xml:space="preserve"> and 19</w:t>
      </w:r>
      <w:r w:rsidR="004C7421" w:rsidRPr="00543B30">
        <w:rPr>
          <w:rFonts w:cs="Arial"/>
        </w:rPr>
        <w:t>7</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12230320"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E056C5" w:rsidRPr="00543B30">
        <w:rPr>
          <w:rFonts w:cs="Arial"/>
        </w:rPr>
        <w:t>205</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 xml:space="preserve">This Initial Pre-application advice relates solely to archaeological considerations, is provided without prejudice to the local authority’s decision-making role, and may be shared with the </w:t>
      </w:r>
      <w:r w:rsidRPr="00543B30">
        <w:rPr>
          <w:rFonts w:cs="Arial"/>
        </w:rPr>
        <w:lastRenderedPageBreak/>
        <w:t>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543B30" w:rsidRDefault="00F24C61" w:rsidP="00F24C61">
      <w:pPr>
        <w:spacing w:after="0" w:line="240" w:lineRule="auto"/>
      </w:pPr>
      <w:r w:rsidRPr="00543B30">
        <w:rPr>
          <w:rFonts w:cs="Arial"/>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London and South East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0834" w14:textId="77777777" w:rsidR="002C76E0" w:rsidRDefault="002C76E0" w:rsidP="00646CDE">
      <w:pPr>
        <w:spacing w:after="0" w:line="240" w:lineRule="auto"/>
      </w:pPr>
      <w:r>
        <w:separator/>
      </w:r>
    </w:p>
  </w:endnote>
  <w:endnote w:type="continuationSeparator" w:id="0">
    <w:p w14:paraId="2707EC83" w14:textId="77777777" w:rsidR="002C76E0" w:rsidRDefault="002C76E0"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2BC1" w14:textId="77777777" w:rsidR="002C76E0" w:rsidRDefault="002C76E0" w:rsidP="00646CDE">
      <w:pPr>
        <w:spacing w:after="0" w:line="240" w:lineRule="auto"/>
      </w:pPr>
      <w:r>
        <w:separator/>
      </w:r>
    </w:p>
  </w:footnote>
  <w:footnote w:type="continuationSeparator" w:id="0">
    <w:p w14:paraId="47DC3E12" w14:textId="77777777" w:rsidR="002C76E0" w:rsidRDefault="002C76E0"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A563F"/>
    <w:rsid w:val="000E63C9"/>
    <w:rsid w:val="00137F87"/>
    <w:rsid w:val="00150A1A"/>
    <w:rsid w:val="0016454D"/>
    <w:rsid w:val="001850C7"/>
    <w:rsid w:val="001A6A12"/>
    <w:rsid w:val="001B7A6B"/>
    <w:rsid w:val="00202670"/>
    <w:rsid w:val="0022195D"/>
    <w:rsid w:val="00262462"/>
    <w:rsid w:val="002958AD"/>
    <w:rsid w:val="002C76E0"/>
    <w:rsid w:val="00306A51"/>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6062C1"/>
    <w:rsid w:val="006247F0"/>
    <w:rsid w:val="00646CDE"/>
    <w:rsid w:val="00656DC3"/>
    <w:rsid w:val="00674AC1"/>
    <w:rsid w:val="006F587A"/>
    <w:rsid w:val="006F7349"/>
    <w:rsid w:val="00711D0E"/>
    <w:rsid w:val="0079645C"/>
    <w:rsid w:val="007A0C19"/>
    <w:rsid w:val="008243DB"/>
    <w:rsid w:val="00844089"/>
    <w:rsid w:val="00852A81"/>
    <w:rsid w:val="008B25CF"/>
    <w:rsid w:val="008C585D"/>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57F0A"/>
    <w:rsid w:val="00E82126"/>
    <w:rsid w:val="00EC1FC7"/>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2023-01-24T14:42:00Z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