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CFD 프로그램 UI 요구사항 대비 구현 현황 및 개발 계획</w:t>
      </w:r>
    </w:p>
    <w:p>
      <w:r>
        <w:rPr>
          <w:b w:val="0"/>
          <w:sz w:val="20"/>
        </w:rPr>
        <w:t>대상 문서: doc/UI수정사항.txt — 「CFD 프로그램 STL 유형별 자동 설정 및 검증 기능 구현 요구사항」 (28개 조항)</w:t>
      </w:r>
    </w:p>
    <w:p>
      <w:r>
        <w:rPr>
          <w:b w:val="0"/>
          <w:sz w:val="20"/>
        </w:rPr>
        <w:t>검토 기준 코드: 커밋 06cb28f (v26, 2026-08-17)   |   검토 방법: 요구 조항별 소스 대조(app.py, modules/cfd_manager.py, openfoam/ 템플릿)</w:t>
      </w:r>
    </w:p>
    <w:p>
      <w:r>
        <w:rPr>
          <w:b w:val="0"/>
          <w:sz w:val="20"/>
        </w:rPr>
        <w:t>작성: Task 260817-1133</w:t>
      </w:r>
    </w:p>
    <w:p>
      <w:r>
        <w:rPr>
          <w:b w:val="0"/>
          <w:sz w:val="20"/>
        </w:rPr>
      </w:r>
    </w:p>
    <w:p>
      <w:r>
        <w:rPr>
          <w:b/>
          <w:sz w:val="22"/>
        </w:rPr>
        <w:t>요약</w:t>
      </w:r>
    </w:p>
    <w:p>
      <w:r>
        <w:rPr>
          <w:b w:val="0"/>
          <w:sz w:val="20"/>
        </w:rPr>
        <w:t>28개 조항 중 완전 구현 5개, 부분 구현 11개, 미구현 12개다. 미구현 항목의 대부분은 기술적으로 가능하며 개발 공수의 문제다. 원리적으로 불가능하거나 근본적 제약이 있는 항목은 4건뿐이다. 다만 착수 전에 반드시 고쳐야 할 결함 1건(사용자가 입력한 동점성계수·밀도가 솔버에 전혀 반영되지 않음)이 발견되었다. 이 결함은 Reynolds 수와 Cd 값 전체에 영향을 주므로 다른 어떤 기능보다 먼저 처리해야 한다.</w:t>
      </w:r>
    </w:p>
    <w:p>
      <w:r>
        <w:br w:type="page"/>
      </w:r>
    </w:p>
    <w:p>
      <w:pPr>
        <w:pStyle w:val="Heading1"/>
      </w:pPr>
      <w:r>
        <w:t>A. 현재 구현되어 있는 부분</w:t>
      </w:r>
    </w:p>
    <w:p>
      <w:r>
        <w:rPr>
          <w:b w:val="0"/>
          <w:sz w:val="20"/>
        </w:rPr>
        <w:t>요구서 조항 번호 기준. '부분'으로 표시한 항목은 D장(개선 필요)에서 다시 다룬다.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조항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요구 내용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구현 상태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18"/>
              </w:rPr>
              <w:t>코드 위치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STL 바운딩박스·최소 형상 치수·표면적·투영면적·watertight 판정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구현(15개 검사 중 5개)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critical_dimension() cfd_manager.py:415, is_closed_surface():583, compute_surface_area():602, compute_projected_area():316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STL 부적합 시 사용자 경고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구현(단위셀 모드 한정)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validate_unit_cell_stl():538 — 원점 중심·정사각 검사, 위반 시 '격자가 형상을 못 잡아 Cd=0 이 기록된다'까지 안내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그물패널을 일반 solid 와 분리된 설정 화면으로 처리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구현(모드 분리)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단위 셀 모드 / 전체 구조 모드 이원화, 그물 전용 배경격자 재설계·후류 박스 레벨 패널 app.py:2289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§9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받음각 입력 + 여러 받음각 자동 반복(Sweep)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완전 구현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유속·영각 범위 × 단계수 매트릭스 → BatchAnalysisManager cfd_manager.py:2603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§10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Reference area 자동 계산 / 사용자 직접 입력 선택, 단위 명시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app.py:2018~ (열린 곡면이면 자동값이 절반이 된다는 경고 포함), 실제 사용값을 실행 로그에 기록 app.py:1716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Solver 를 이름이 아니라 의미로 제시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완전 구현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'Steady (simpleFoam)' / 'Transient (pimpleFoam)' + 설명 app.py:2111, 난류모델 4종 선택 TRANSIENT_TURBULENCE_MODELS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Mesh level 단순 선택 + 고급 모드에서 실제 파라미터 표시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구현(명칭 상이)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계산량 프리셋 4단계(최소/보통/정밀/최고정밀) + 반복·정밀화 레벨·수렴·저장간격 노출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격자 해상도 적정성 판정과 권고 레벨 제시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완전 구현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mesh_adequacy():454, mesh_adequacy_table():489 — 표면 10셀·후류 5셀 기준으로 따로 판정, 레벨별 적정성 표를 UI 에 표시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잔차 및 힘 계수의 시간 변화 그래프 제공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residualControl 자동 종료, 잔차·Cd/Cl 이력 그래프(visualizer.py), 비정상 해석 시간이력 탭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§17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CD 진동 시 '정상상태로 판단하지 말라' 경고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구현(비정상 해석 한정)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compute_transient_stats():870 — v26 에서 Cl 주파수(스트로할 수) 기반 판정 추가. 실측 St=0.192 포착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잘못된 설정의 사전 차단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구현(비정상 해석 한정)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probe_transient_timestep() — 실제 시간간격을 수 초 만에 실측해 필요 스텝이 한계를 넘으면 실행 자체를 중단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무엇이·왜·어떻게 3요소를 갖춘 오류 메시지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구현(일부 경로)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위 사전 진단 중단 메시지가 원인·해결책 4가지를 함께 제시(모범 사례)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Drag/Lift direction 을 사용자가 확인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부분(표시만)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통일 좌표계 규약 패널에서 dragDir·liftDir·AoA 정의를 항상 표시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결과 파일 저장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부분(11개 열)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ResultExtractor.HEADER cfd_manager.py:2388, 비정상 통계는 transient_stats.json 으로 분리 저장</w:t>
            </w:r>
          </w:p>
        </w:tc>
      </w:tr>
    </w:tbl>
    <w:p/>
    <w:p>
      <w:r>
        <w:rPr>
          <w:b/>
          <w:sz w:val="20"/>
        </w:rPr>
        <w:t>요구서에 없지만 이미 갖춰진 기능</w:t>
      </w:r>
    </w:p>
    <w:p>
      <w:r>
        <w:rPr>
          <w:b w:val="0"/>
          <w:sz w:val="20"/>
        </w:rPr>
        <w:t>· 프로젝트 저장/불러오기/새로 만들기와 새로고침 복구  · 실측 이력 기반 진행률·예상시간  · 3D 시각화(슬라이스·볼륨·유선, 카메라 보존)  · 결과 매트릭스와 CSV 내보내기  · 배경격자 재설계(그물 전용)와 후류 정밀화 박스 레벨(v26)  · 경계층 레이어(addLayers)</w:t>
      </w:r>
    </w:p>
    <w:p>
      <w:r>
        <w:br w:type="page"/>
      </w:r>
    </w:p>
    <w:p>
      <w:pPr>
        <w:pStyle w:val="Heading1"/>
      </w:pPr>
      <w:r>
        <w:t>B. 구현이 안 되어 있고, 원리적으로 불가능하거나 근본 제약이 있는 부분</w:t>
      </w:r>
    </w:p>
    <w:p>
      <w:r>
        <w:rPr>
          <w:b w:val="0"/>
          <w:sz w:val="20"/>
        </w:rPr>
        <w:t>아래 4건 외에는 요구서의 모든 항목이 기술적으로 구현 가능하다. 즉 대부분은 '불가능'이 아니라 '개발 공수'의 문제다.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조항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요구 내용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불가능한 이유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대신 할 수 있는 것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STL 파일 단위 자동 판별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STL 포맷(ASCII·binary 모두)에는 단위 정보를 담는 필드가 없다. 파일만 보고 mm 인지 m 인지 결정할 방법이 원리적으로 없다.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단위 선택 UI(mm/m/inch)를 두고 기본값 mm 로 하되, 바운딩박스 크기로 '이 형상은 40mm 입니다. 맞습니까?' 형태의 확인을 띄운다. 현재 코드는 mm 를 가정하고 있으며 이 가정이 문서화되어 있지 않다.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§14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정확한 계산시간 예측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수렴 반복 수는 격자·초기장·물리조건에 좌우되어 사전 확정이 불가능하다. 요구서 스스로도 '예측 불확실성이 높음'으로 표시하라고 명시한다.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실측 이력 기반의 범위 제시(예: 40~90분)와 불확실성 문구. 비정상 해석은 v26 프로브로 스텝당 비용을 실측하므로 상대적으로 정확하다(오차 7%).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Porous 계수 자동 생성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요구서가 임의 생성을 금지하고 있고, 물리적으로도 계수는 형상·Re·solidity 에 의존해 일반식이 없다.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문헌·실험값 입력 필드 + 출처 필수 기록. 또는 본 프로그램의 twine 직접 해석 결과(Cd(θ) DB)에서 계수를 역산하는 별도 기능(구현 가능하나 별도 과제).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§2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교차 surface(자기교차) 완전 검출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삼각형 쌍 전수 검사는 O(n²)이다. 현재 사용 STL 이 848~수만 삼각형이라 가능해 보이지만, 실제 가두리 전체 STL 은 수십만 삼각형이라 비현실적이다.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공간 분할(BVH·격자 해싱) 기반 근사 검출로 '의심 영역 N곳' 수준까지는 실용적으로 가능하다. 완전성은 포기하고 경고 용도로 한정한다.</w:t>
            </w:r>
          </w:p>
        </w:tc>
      </w:tr>
    </w:tbl>
    <w:p/>
    <w:p>
      <w:r>
        <w:br w:type="page"/>
      </w:r>
    </w:p>
    <w:p>
      <w:pPr>
        <w:pStyle w:val="Heading1"/>
      </w:pPr>
      <w:r>
        <w:t>C. 구현이 안 되어 있고 추가가 필요한 부분</w:t>
      </w:r>
    </w:p>
    <w:p>
      <w:r>
        <w:rPr>
          <w:b w:val="0"/>
          <w:sz w:val="20"/>
        </w:rPr>
        <w:t>난이도: 소 = 반일 이내, 중 = 1~2일, 대 = 3일 이상 (1일 = 실작업 기준, 검증 시간 별도)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조항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요구 내용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현재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8"/>
              </w:rPr>
              <w:t>필요 작업</w:t>
            </w:r>
          </w:p>
        </w:tc>
        <w:tc>
          <w:tcPr>
            <w:tcW w:type="dxa" w:w="680"/>
          </w:tcPr>
          <w:p>
            <w:r/>
            <w:r>
              <w:rPr>
                <w:b/>
                <w:sz w:val="18"/>
              </w:rPr>
              <w:t>난이도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STL 유형 자동 분류(구/원기둥/카이트/복잡입체/그물패널) + 불확실 시 사용자 확인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구: 중심으로부터 반지름 분산. 원기둥: 주축 투영 단면 일관성. 그물: 표면적/바운딩박스 비율과 열린 공간 비율. 카이트: 열린 곡면 + 얇은 두께. 지표별 신뢰도를 내고 임계 미만이면 라디오로 사용자 확인.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STL 유형별 Preset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계산량 프리셋만 존재(형상 무관)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유형별 기본값 테이블(해석유형·솔버·격자레벨·힘계산·Aref 방식)과 프리셋 적용 함수. §3 선행 필요.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최소 치수 10 mm 운용 기준 경고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임계치수는 계산·표시하나 10mm 기준 경고 없음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critical_dimension() 결과에 임계값 비교를 추가. '물리 한계가 아니라 본 프로그램의 운용 기준'이라는 문구를 그대로 표시.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그물패널 경고 문구 + Option A(실제 형상)/B(porous) 선택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그물 모드는 있으나 문구·선택지 없음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요구서 문구를 그대로 표시. Option A 는 현재 경로. Option B 는 porous 매질(darcyForchheimer) 케이스 생성 + 계수 입력·출처 기록 화면.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대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Fluid type 선택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밀도·점성 숫자 입력만 있음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물(20℃)·해수·사용자정의 프리셋. 선택 시 ρ·μ 자동 채움.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Reynolds 수 정식 표시(대표길이 근거·사용자 변경)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값은 표시하나 근거 없음, 대표길이 변경 불가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대표길이 선택 UI(바운딩박스 최대/최소변·임계치수·직접입력)와 근거 문장. D-2 결함 수정과 함께 처리.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Flow/Drag/Lift direction 사용자 지정 + 좌표축 그림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표시만 가능, 지정 불가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세 벡터 입력 UI + forceCoeffs dict 패치. 좌표축 그림은 SVG 로 삽입. 기존 통일 좌표계 규약과의 정합성 검토 필요.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STL 유형별 Solver 권장과 근거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유형별 권장 문구 테이블 + '강제하지 않는다' 원칙에 따라 경고 수준으로 표시. §3 선행 필요.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예상 Cell 수·메모리 표시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예상 시간만 표시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배경격자 분할수 × 정밀화 레벨별 증가율로 셀 수를 추정(이미 net_grid_base_cell() 로 배경셀을 계산 중). 메모리는 셀당 실측 계수로 환산.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Mesh quality 자동 검사와 원인·조치 안내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미실행(오늘 t150 검증 때 수동 실행함)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파이프라인에 checkMesh 단계 추가 → 비직교·왜도·최소체적·음수체적 파싱 → 임계 초과 시 원인별 조치 문구. tighten_mesh_quality():506 를 조치 수단으로 연결.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y+ 검사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controlDict 에 yPlus 함수객체 추가 → 평균·최소·최대 파싱 → 난류모델·벽함수별 목표 범위와 비교 표시(단일 기준 강요 금지).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정상 해석에서 힘 계수 진동 감지 경고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비정상 해석만 판정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steady 의 Cd 이력에도 후반 구간 진동·표류 판정을 적용. 오늘 목표 150 케이스가 '잔차는 내려갔는데 Cd 미수렴'의 실제 사례.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소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결과 신뢰성 등급(Green/Yellow/Red)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판정 재료는 이미 존재(격자 적정성·수렴·비정상성·대칭성). 이를 모아 등급과 사유 목록을 내는 함수 + 결과 탭 배지.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§19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Mesh independence 자동 실행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수동 실행만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Coarse/Medium/Fine 3케이스 자동 실행 + 셀수·CD·CL·변화율 표. BatchAnalysisManager 를 격자 축으로 확장.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검증용 Reference case(구·원기둥) + 문헌값 비교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전무(수동 검증만 수행)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번들 STL + 문헌값·출처 JSON + '검증 실행' 버튼 + 상대오차 표시.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결과 파일에 형상·유동·격자·솔버·검증 정보 전체 저장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11개 열만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케이스별 result_meta.json(요구서 7개 분류 전 항목) + CSV 확장. 하위 C++ 모델 호환을 위해 기존 열 순서는 유지하고 뒤에 추가.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초보자 모드 / 고급 모드 분리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전무(항상 전체 노출)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모드 토글 + 위젯 그룹별 표시 조건. 초보자 모드에서 숨긴 값의 실제 적용값을 로그에 명시.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자동 권장값마다 '왜?' 버튼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help 툴팁으로 부분 제공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권장 문구를 (값, 근거, 참고) 구조체로 만들고 공통 렌더러가 '왜?' 확장 요소를 그리도록 통일.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사전 차단 항목 확장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일부만(비정상 프로브·STL 검사·위젯 최소값)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Aref ≤ 0, 예상 메모리 초과, 격자 과대/과소, 난류모델·솔버 조합 부적합을 실행 직전 일괄 점검하는 preflight 함수.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§28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STL→검사→권장→실행→검증의 단일 워크플로 화면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탭 기반, 단계 개념 없음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단계별 진행 표시와 '다음 단계' 가드. 위 항목들이 갖춰진 뒤 마지막에 묶는 작업.</w:t>
            </w:r>
          </w:p>
        </w:tc>
        <w:tc>
          <w:tcPr>
            <w:tcW w:type="dxa" w:w="680"/>
          </w:tcPr>
          <w:p>
            <w:r/>
            <w:r>
              <w:rPr>
                <w:sz w:val="18"/>
              </w:rPr>
              <w:t>대</w:t>
            </w:r>
          </w:p>
        </w:tc>
      </w:tr>
    </w:tbl>
    <w:p/>
    <w:p>
      <w:r>
        <w:br w:type="page"/>
      </w:r>
    </w:p>
    <w:p>
      <w:pPr>
        <w:pStyle w:val="Heading1"/>
      </w:pPr>
      <w:r>
        <w:t>D. 구현되어 있으나 개선이 필요한 부분</w:t>
      </w:r>
    </w:p>
    <w:p>
      <w:r>
        <w:rPr>
          <w:b/>
          <w:sz w:val="20"/>
        </w:rPr>
        <w:t>D-1 은 기능 추가가 아니라 결함 수정이며, 결과값 자체에 영향을 준다.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번호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현재 상태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문제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개선 방향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유체 물성(ν·ρ)이 솔버에 반영되지 않음 [결함]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UI 에서 해수 밀도 ρ 와 동점성계수 ν 를 입력받는다(app.py:1303).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입력값이 어디에도 전달되지 않는다. constant/transportProperties 는 템플릿의 nu 1.19e-6 고정이고, forceCoeffs 의 rhoInf 도 1025 고정이다. 배치 실행에서는 CSV 의 rho 열까지 기본값이 기록된다. 즉 사용자가 ν 를 바꿔도 Reynolds 수와 Cd 가 전혀 달라지지 않는다.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빌더에 ν·ρ 패치를 추가하고(transportProperties, forceCoeffs rhoInf), ResultExtractor 에 실제 사용값을 전달한다. 기존 결과와의 비교를 위해 기본값은 현재 템플릿 값과 동일하게 둔다.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Reynolds 수 계산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표시는 됨(app.py:2524, 2599).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ν 가 1.19e-6 으로 하드코딩되어 UI 입력을 무시한다. 대표길이 근거 설명이 없고 사용자가 바꿀 수 없다. 단위셀 모드는 매트릭스 툴팁 안에만 있어 눈에 띄지 않는다.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D-1 과 함께 ss.nu 를 사용하도록 수정. 요구서 §8 형식(값·대표길이·근거 3줄)으로 상시 표시하고 대표길이를 선택 가능하게 한다.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Reference area 기록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자동/직접 입력 선택과 로그 기록은 됨.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요구서 §10 이 명시한 '실제 사용된 Aref 를 결과 파일에 저장'이 누락됐다. CSV 11개 열에 Aref 가 없어 결과만 보고는 무엇으로 무차원화 했는지 알 수 없다.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CSV 에 Aref_m2·lRef_m 열 추가(기존 열 뒤에 붙여 하위 호환 유지) + result_meta.json.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D-4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STL 기본 검사 범위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5개 항목 구현, 단위셀 모드 위주 표시.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삼각형 개수·연결 surface 수·열린 에지 개수·non-manifold·중복 삼각형·비정상 삼각형·법선 방향이 없다. 전체구조 모드에는 검사 패널 자체가 사실상 없다.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is_closed_surface() 의 에지 집계 로직을 확장하면 열린 에지·non-manifold·중복은 추가 비용 없이 얻을 수 있다. 공통 검사 리포트 패널을 두 모드에 모두 배치.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D-5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예상 계산시간 표시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실측 이력 보정 기반 단일값(예: '11분').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요구서 §14 는 정확 예측이 불가하면 정확한 시간을 표시하지 말라고 요구한다. 단일값은 과신을 유발한다.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범위(하한~상한)와 근거(실측 N건 기반) 표기로 변경. 비정상 해석은 v26 프로브 실측치를 사용.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D-6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Solver 고급 표기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simpleFoam/pimpleFoam 이름은 표시.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요구서 §12 가 요구한 SIMPLE·PIMPLE·PISO 알고리즘 명칭이 없다. 특히 nOuterCorrectors=1 이면 실질적으로 PISO 인데 표기가 없다.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고급 모드에 알고리즘 명과 현재 설정이 어느 쪽인지 표시.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D-7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수렴 종료 판정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residualControl 도달 또는 최대 반복.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힘 계수의 정체·표류를 보지 않는다. 실제로 목표 150 케이스가 잔차는 내려갔는데 Cd 4.09·Cl 2.56(대칭이어야 함)으로 미수렴 종료됐다.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종료 시 힘 계수 후반 기울기와 대칭성(Cl·Cs)을 점검해 '미수렴 종료'로 표시. §18 신뢰성 등급의 입력으로 사용.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D-8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격자 품질 대응 수단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tighten_mesh_quality():506 함수는 존재.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생성 후 검사와 연결돼 있지 않아, 품질 문제를 사용자가 알 수 없고 조치도 수동이다.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§15 checkMesh 연동과 함께 '권장 조치' 버튼으로 연결.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D-9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설명 제공 방식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help 툴팁·expander 로 상당량 제공.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표준화되어 있지 않아 초보자가 어디를 눌러야 근거를 볼 수 있는지 예측하기 어렵다.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§23 '왜?' 공통 렌더러로 통일.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D-10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테스트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수동 실행 위주. 케이스 생성 회귀 비교는 v26 에서 도입.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요구서 §26 의 5개 대표 케이스에 대한 자동 점검이 없다.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byte 비교 회귀(도입 완료)에 더해, 5개 대표 STL 의 검사→격자→짧은 해석까지 도는 스모크 테스트 스크립트.</w:t>
            </w:r>
          </w:p>
        </w:tc>
      </w:tr>
    </w:tbl>
    <w:p/>
    <w:p>
      <w:r>
        <w:br w:type="page"/>
      </w:r>
    </w:p>
    <w:p>
      <w:pPr>
        <w:pStyle w:val="Heading1"/>
      </w:pPr>
      <w:r>
        <w:t>E. 최종 정리 — 구현해야 할 부분과 순서</w:t>
      </w:r>
    </w:p>
    <w:p>
      <w:r>
        <w:rPr>
          <w:b w:val="0"/>
          <w:sz w:val="20"/>
        </w:rPr>
        <w:t>의존 관계를 반영한 단계 구성이다. 각 단계는 앞 단계가 끝나야 의미가 있는 것끼리 묶었다.</w:t>
      </w:r>
    </w:p>
    <w:p>
      <w:pPr>
        <w:pStyle w:val="Heading2"/>
      </w:pPr>
      <w:r>
        <w:t>Phase 0 — 결함 수정 (선행 필수, 반일)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0-1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ν·ρ 를 transportProperties 와 forceCoeffs(rhoInf) 에 반영, ResultExtractor 에 실제 ρ 전달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D-1 (결과값 오류)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0-2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Reynolds 수 계산에서 하드코딩된 1.19e-6 제거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D-2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0-3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결과 CSV 에 Aref_m2·lRef_m 추가(기존 열 뒤)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D-3, 요구서 §10·§21</w:t>
            </w:r>
          </w:p>
        </w:tc>
      </w:tr>
    </w:tbl>
    <w:p/>
    <w:p>
      <w:r>
        <w:rPr>
          <w:b/>
          <w:sz w:val="20"/>
        </w:rPr>
        <w:t>Phase 0 은 다른 모든 항목의 신뢰성 전제다. 이것을 고치지 않으면 이후에 만드는 Reynolds 표시·신뢰성 등급·검증 비교가 모두 틀린 값 위에 쌓인다.</w:t>
      </w:r>
    </w:p>
    <w:p>
      <w:pPr>
        <w:pStyle w:val="Heading2"/>
      </w:pPr>
      <w:r>
        <w:t>Phase 1 — 검사와 기록 기반 (2~3일)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요구 조항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STL 종합 검사 확장(삼각형 수·열린 에지 수·non-manifold·중복·법선·연결 surface) + 두 모드 공통 검사 리포트 패널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§2, D-4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STL 단위 선택 UI 와 크기 확인 프롬프트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§2, B-1 대안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최소 치수 10 mm 운용 기준 경고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checkMesh 파이프라인 편입 + 원인별 조치 안내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§15, D-8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y+ 함수객체 추가와 평균·최소·최대 표시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1-6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result_meta.json — 형상·유동·격자·솔버·힘·검증 전 항목 저장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§21</w:t>
            </w:r>
          </w:p>
        </w:tc>
      </w:tr>
    </w:tbl>
    <w:p/>
    <w:p>
      <w:pPr>
        <w:pStyle w:val="Heading2"/>
      </w:pPr>
      <w:r>
        <w:t>Phase 2 — 판단 보조 (2~3일)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요구 조항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STL 유형 자동 분류 + 불확실 시 사용자 확인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유형별 Preset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§4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유형별 Solver 권장(강제하지 않음)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Fluid type 프리셋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Reynolds 수 정식 표시(대표길이 선택·근거)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§8, D-2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2-6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예상 셀 수·메모리 표시, 예상 시간은 범위로 변경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§14, D-5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2-7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'왜?' 공통 렌더러로 권장 근거 표준화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§23, D-9</w:t>
            </w:r>
          </w:p>
        </w:tc>
      </w:tr>
    </w:tbl>
    <w:p/>
    <w:p>
      <w:pPr>
        <w:pStyle w:val="Heading2"/>
      </w:pPr>
      <w:r>
        <w:t>Phase 3 — 신뢰성 판정 (3~4일)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요구 조항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정상 해석 힘 계수 진동·표류 판정과 미수렴 종료 표시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§17, D-7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결과 신뢰성 등급(Green/Yellow/Red) + 사유 목록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Mesh independence 자동 실행과 변화율 표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§19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3-4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검증용 Reference case(구·원기둥) + 문헌값·출처·상대오차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§20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3-5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실행 직전 preflight 일괄 점검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§24</w:t>
            </w:r>
          </w:p>
        </w:tc>
      </w:tr>
    </w:tbl>
    <w:p/>
    <w:p>
      <w:pPr>
        <w:pStyle w:val="Heading2"/>
      </w:pPr>
      <w:r>
        <w:t>Phase 4 — 사용자 경험 (2~3일)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요구 조항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초보자 모드 / 고급 모드 분리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§22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Flow/Drag/Lift direction 지정 + 좌표축 그림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§11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단일 워크플로 화면(단계 진행·가드)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§28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4-4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대표 5개 케이스 스모크 테스트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§26, D-10</w:t>
            </w:r>
          </w:p>
        </w:tc>
      </w:tr>
    </w:tbl>
    <w:p/>
    <w:p>
      <w:pPr>
        <w:pStyle w:val="Heading2"/>
      </w:pPr>
      <w:r>
        <w:t>Phase 5 — 그물 특화 (별도 과제)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8"/>
              </w:rPr>
              <w:t>요구 조항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5-1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그물패널 경고 문구와 Option A/B 선택 화면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5-2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Option B — porous 매질 케이스 생성(darcyForchheimer)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§6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5-3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porous 계수 입력과 출처 필수 기록(자동 생성 금지)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§6, §27</w:t>
            </w:r>
          </w:p>
        </w:tc>
      </w:tr>
    </w:tbl>
    <w:p/>
    <w:p>
      <w:r>
        <w:rPr>
          <w:b w:val="0"/>
          <w:sz w:val="20"/>
        </w:rPr>
        <w:t>Phase 5 는 규모가 크고(포러스 경로는 사실상 제3의 해석 모드다) 계수 출처 확보라는 외부 의존이 있어 별도 과제로 분리했다. 다만 §6 의 경고 문구(5-1 앞부분)는 Phase 1 에 함께 넣어도 무방하다.</w:t>
      </w:r>
    </w:p>
    <w:p>
      <w:pPr>
        <w:pStyle w:val="Heading2"/>
      </w:pPr>
      <w:r>
        <w:t>작업하지 말아야 할 것</w:t>
      </w:r>
    </w:p>
    <w:p>
      <w:r>
        <w:rPr>
          <w:b w:val="0"/>
          <w:sz w:val="20"/>
        </w:rPr>
        <w:t>요구서 §27 을 그대로 지킨다. 특정 Reynolds 수에서 층류 단정, 특정 형상에 Steady 강제, 단일 y+ 기준 적용, 모든 형상에 같은 격자 크기 적용, porous 계수 임의 결정을 하지 않는다. 권장·경고·미검증을 구분해 표기한다. 이 원칙은 현재 코드에도 대체로 반영돼 있다(예: 격자 적정성 판정은 '권고'로만 표시하고 강제하지 않는다).</w:t>
      </w:r>
    </w:p>
    <w:p>
      <w:pPr>
        <w:pStyle w:val="Heading2"/>
      </w:pPr>
      <w:r>
        <w:t>공수 합계(개략)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공수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0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결함 수정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반일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1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검사·기록 기반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2~3일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2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판단 보조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2~3일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신뢰성 판정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3~4일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4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사용자 경험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2~3일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합계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Phase 5 제외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약 10~14일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Phase 5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그물 porous 경로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별도 산정(외부 자료 확보 포함)</w:t>
            </w:r>
          </w:p>
        </w:tc>
      </w:tr>
    </w:tbl>
    <w:p/>
    <w:p>
      <w:r>
        <w:rPr>
          <w:b w:val="0"/>
          <w:sz w:val="20"/>
        </w:rPr>
        <w:t>공수는 실작업 기준이며 CFD 검증 실행 시간(케이스당 1~6시간)은 포함하지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