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F0B81" w14:textId="3A529656" w:rsidR="001E4A39" w:rsidRPr="00E8612C" w:rsidRDefault="143FCD42" w:rsidP="00093891">
      <w:pPr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</w:pPr>
      <w:r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Evaluación </w:t>
      </w:r>
      <w:r w:rsidR="00B6506B"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>Formativa</w:t>
      </w:r>
      <w:r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 </w:t>
      </w:r>
      <w:r w:rsidR="39EF54D7"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>N°</w:t>
      </w:r>
      <w:r w:rsidR="00A72AF3"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 </w:t>
      </w:r>
      <w:r w:rsidR="00E66A68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>1</w:t>
      </w:r>
      <w:r w:rsidR="001E4A39"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 </w:t>
      </w:r>
    </w:p>
    <w:p w14:paraId="74976545" w14:textId="77777777" w:rsidR="00017CAE" w:rsidRDefault="00017CAE" w:rsidP="00893EC3">
      <w:pP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</w:pPr>
      <w:r w:rsidRPr="00017CAE"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 xml:space="preserve">Fundamentos de Full Stack I </w:t>
      </w:r>
    </w:p>
    <w:p w14:paraId="4C6049C9" w14:textId="4B1C4722" w:rsidR="00893EC3" w:rsidRPr="00E8612C" w:rsidRDefault="00C000A7" w:rsidP="00893EC3">
      <w:pP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</w:pPr>
      <w: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>Estudiante</w:t>
      </w:r>
    </w:p>
    <w:p w14:paraId="69B63D5C" w14:textId="77777777" w:rsidR="00893EC3" w:rsidRPr="00E8612C" w:rsidRDefault="00893EC3" w:rsidP="000C5C59">
      <w:pPr>
        <w:pStyle w:val="Piedepgina"/>
        <w:tabs>
          <w:tab w:val="clear" w:pos="4419"/>
          <w:tab w:val="clear" w:pos="8838"/>
        </w:tabs>
        <w:spacing w:before="40" w:after="120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lang w:val="es-CL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0"/>
        <w:gridCol w:w="7536"/>
        <w:gridCol w:w="3242"/>
      </w:tblGrid>
      <w:tr w:rsidR="00B6506B" w:rsidRPr="00E8612C" w14:paraId="2DB76A09" w14:textId="77777777" w:rsidTr="00B6506B">
        <w:trPr>
          <w:trHeight w:val="420"/>
        </w:trPr>
        <w:tc>
          <w:tcPr>
            <w:tcW w:w="85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69620025" w14:textId="24A07762" w:rsidR="00B6506B" w:rsidRPr="00E8612C" w:rsidRDefault="00B6506B" w:rsidP="7866BBE5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Sigla</w:t>
            </w:r>
          </w:p>
        </w:tc>
        <w:tc>
          <w:tcPr>
            <w:tcW w:w="290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0DFE39EA" w14:textId="07449751" w:rsidR="00B6506B" w:rsidRPr="00E8612C" w:rsidRDefault="00B6506B" w:rsidP="7866BBE5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Nombre Asignatura</w:t>
            </w:r>
          </w:p>
        </w:tc>
        <w:tc>
          <w:tcPr>
            <w:tcW w:w="1248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07E32FC" w14:textId="299E4ED6" w:rsidR="00B6506B" w:rsidRPr="00E8612C" w:rsidRDefault="00B6506B" w:rsidP="7866BBE5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Tiempo Asignado</w:t>
            </w:r>
          </w:p>
        </w:tc>
      </w:tr>
      <w:tr w:rsidR="00B6506B" w:rsidRPr="00E8612C" w14:paraId="2CD22D4F" w14:textId="77777777" w:rsidTr="00B6506B">
        <w:trPr>
          <w:trHeight w:val="405"/>
        </w:trPr>
        <w:tc>
          <w:tcPr>
            <w:tcW w:w="85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097D950B" w14:textId="03D26343" w:rsidR="00B6506B" w:rsidRPr="00E8612C" w:rsidRDefault="00F71A3D" w:rsidP="29E79134">
            <w:pPr>
              <w:pStyle w:val="Piedepgina"/>
              <w:spacing w:before="120" w:after="120"/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DSY11</w:t>
            </w:r>
            <w:r w:rsidR="00EF2748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03</w:t>
            </w:r>
          </w:p>
        </w:tc>
        <w:tc>
          <w:tcPr>
            <w:tcW w:w="290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46516D0C" w14:textId="1ECE8266" w:rsidR="00B6506B" w:rsidRPr="00E8612C" w:rsidRDefault="00EF2748" w:rsidP="29E79134">
            <w:pPr>
              <w:pStyle w:val="Piedepgina"/>
              <w:spacing w:before="120" w:after="120"/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DESARROLLO FULLSTACK I</w:t>
            </w:r>
          </w:p>
        </w:tc>
        <w:tc>
          <w:tcPr>
            <w:tcW w:w="1248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435C30D9" w14:textId="61F009B5" w:rsidR="00B6506B" w:rsidRPr="00E8612C" w:rsidRDefault="00EF2748" w:rsidP="29E79134">
            <w:pPr>
              <w:pStyle w:val="Piedepgina"/>
              <w:spacing w:before="120" w:after="120"/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1 semana</w:t>
            </w:r>
          </w:p>
        </w:tc>
      </w:tr>
    </w:tbl>
    <w:p w14:paraId="20A96329" w14:textId="1521A8A5" w:rsidR="00ED11A3" w:rsidRPr="00E8612C" w:rsidRDefault="00ED11A3" w:rsidP="00CD47F0">
      <w:pPr>
        <w:rPr>
          <w:rFonts w:ascii="Gadugi" w:eastAsia="Arial" w:hAnsi="Gadugi" w:cstheme="majorHAnsi"/>
          <w:b/>
          <w:bCs/>
          <w:sz w:val="22"/>
          <w:szCs w:val="22"/>
          <w:lang w:val="es-CL"/>
        </w:rPr>
      </w:pPr>
    </w:p>
    <w:p w14:paraId="6F0959EE" w14:textId="255A9F98" w:rsidR="00997774" w:rsidRPr="00E8612C" w:rsidRDefault="006210D9" w:rsidP="00CD47F0">
      <w:pPr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1</w:t>
      </w:r>
      <w:r w:rsidR="143FCD42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. </w:t>
      </w:r>
      <w:bookmarkStart w:id="0" w:name="_Hlk142912341"/>
      <w:r w:rsidR="00997774" w:rsidRPr="00E8612C">
        <w:rPr>
          <w:rFonts w:ascii="Gadugi" w:hAnsi="Gadugi" w:cs="Arial"/>
          <w:b/>
          <w:bCs/>
          <w:color w:val="000000"/>
          <w:sz w:val="40"/>
          <w:szCs w:val="40"/>
          <w:lang w:val="es-CL" w:eastAsia="es-CL"/>
        </w:rPr>
        <w:t>Situación evaluativa</w:t>
      </w:r>
    </w:p>
    <w:p w14:paraId="5DBFD9AA" w14:textId="5C6A6C84" w:rsidR="00877993" w:rsidRPr="00E8612C" w:rsidRDefault="00877993" w:rsidP="7866BBE5">
      <w:pPr>
        <w:rPr>
          <w:rFonts w:ascii="Gadugi" w:eastAsia="Arial" w:hAnsi="Gadugi" w:cstheme="majorHAnsi"/>
          <w:b/>
          <w:bCs/>
          <w:sz w:val="22"/>
          <w:szCs w:val="22"/>
          <w:lang w:val="es-CL"/>
        </w:rPr>
      </w:pPr>
    </w:p>
    <w:tbl>
      <w:tblPr>
        <w:tblStyle w:val="Tablaconcuadrcula1"/>
        <w:tblW w:w="12994" w:type="dxa"/>
        <w:tblLayout w:type="fixed"/>
        <w:tblLook w:val="04A0" w:firstRow="1" w:lastRow="0" w:firstColumn="1" w:lastColumn="0" w:noHBand="0" w:noVBand="1"/>
      </w:tblPr>
      <w:tblGrid>
        <w:gridCol w:w="704"/>
        <w:gridCol w:w="1658"/>
        <w:gridCol w:w="1181"/>
        <w:gridCol w:w="705"/>
        <w:gridCol w:w="1658"/>
        <w:gridCol w:w="1181"/>
        <w:gridCol w:w="705"/>
        <w:gridCol w:w="1658"/>
        <w:gridCol w:w="1181"/>
        <w:gridCol w:w="704"/>
        <w:gridCol w:w="1659"/>
      </w:tblGrid>
      <w:tr w:rsidR="0036173E" w:rsidRPr="00E8612C" w14:paraId="22F0169F" w14:textId="77777777" w:rsidTr="0036173E">
        <w:trPr>
          <w:trHeight w:val="599"/>
        </w:trPr>
        <w:tc>
          <w:tcPr>
            <w:tcW w:w="7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ABF975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</w:pPr>
          </w:p>
        </w:tc>
        <w:tc>
          <w:tcPr>
            <w:tcW w:w="1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E8DDFBC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Ejecución práctica</w:t>
            </w:r>
          </w:p>
        </w:tc>
        <w:tc>
          <w:tcPr>
            <w:tcW w:w="1181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33CD0E28" w14:textId="77777777" w:rsidR="0036173E" w:rsidRPr="00E8612C" w:rsidRDefault="0036173E" w:rsidP="0036173E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CA4ECB8" w14:textId="116F167F" w:rsidR="0036173E" w:rsidRPr="00E8612C" w:rsidRDefault="008F5B12" w:rsidP="008F5B12">
            <w:pPr>
              <w:spacing w:before="0"/>
              <w:jc w:val="center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X</w:t>
            </w:r>
          </w:p>
        </w:tc>
        <w:tc>
          <w:tcPr>
            <w:tcW w:w="1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E1A4707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Entrega de encargo</w:t>
            </w:r>
          </w:p>
        </w:tc>
        <w:tc>
          <w:tcPr>
            <w:tcW w:w="1181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123BEDF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 xml:space="preserve">      </w:t>
            </w:r>
          </w:p>
        </w:tc>
        <w:tc>
          <w:tcPr>
            <w:tcW w:w="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35E36FF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70A123" w14:textId="25806AE6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Presentación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E2A704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704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12DFC20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C2E2FE4" w14:textId="6563D722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Prueba escrita (formato quiz)</w:t>
            </w:r>
          </w:p>
        </w:tc>
      </w:tr>
    </w:tbl>
    <w:p w14:paraId="220B998C" w14:textId="77777777" w:rsidR="0036173E" w:rsidRPr="00E8612C" w:rsidRDefault="0036173E" w:rsidP="7866BBE5">
      <w:pPr>
        <w:rPr>
          <w:rFonts w:ascii="Gadugi" w:eastAsia="Arial" w:hAnsi="Gadugi" w:cstheme="majorHAnsi"/>
          <w:b/>
          <w:bCs/>
          <w:sz w:val="22"/>
          <w:szCs w:val="22"/>
          <w:lang w:val="es-CL"/>
        </w:rPr>
      </w:pPr>
    </w:p>
    <w:p w14:paraId="55B26739" w14:textId="79E4E8B1" w:rsidR="7866BBE5" w:rsidRPr="00E8612C" w:rsidRDefault="00ED11A3" w:rsidP="7866BBE5">
      <w:pPr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2</w:t>
      </w:r>
      <w:r w:rsidR="003D01A6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. </w:t>
      </w:r>
      <w:r w:rsidR="143FCD42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Instrucciones </w:t>
      </w:r>
      <w:r w:rsidR="000C5C59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generales </w:t>
      </w:r>
      <w:r w:rsidR="143FCD42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para la </w:t>
      </w:r>
      <w:bookmarkEnd w:id="0"/>
      <w:r w:rsidR="00AA3B44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implementación</w:t>
      </w:r>
    </w:p>
    <w:p w14:paraId="04E1A5B5" w14:textId="77777777" w:rsidR="00B07A77" w:rsidRPr="00E8612C" w:rsidRDefault="00B07A77" w:rsidP="7866BBE5">
      <w:pPr>
        <w:rPr>
          <w:rFonts w:asciiTheme="majorHAnsi" w:eastAsia="Arial" w:hAnsiTheme="majorHAnsi" w:cstheme="majorHAnsi"/>
          <w:color w:val="000000" w:themeColor="text1"/>
          <w:sz w:val="22"/>
          <w:szCs w:val="22"/>
          <w:lang w:val="es-C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990"/>
      </w:tblGrid>
      <w:tr w:rsidR="7866BBE5" w:rsidRPr="00E8612C" w14:paraId="2A68794E" w14:textId="77777777" w:rsidTr="00DC60D8">
        <w:trPr>
          <w:trHeight w:val="625"/>
        </w:trPr>
        <w:tc>
          <w:tcPr>
            <w:tcW w:w="12990" w:type="dxa"/>
            <w:vAlign w:val="center"/>
          </w:tcPr>
          <w:p w14:paraId="5BF219BA" w14:textId="7B6158BC" w:rsidR="00B257E0" w:rsidRPr="006A7C66" w:rsidRDefault="00B257E0" w:rsidP="00506CDD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360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6A7C66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>Esta evaluación</w:t>
            </w:r>
            <w:r w:rsidR="00B32BB8" w:rsidRPr="006A7C66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 xml:space="preserve"> consiste en</w:t>
            </w:r>
            <w:r w:rsidRPr="006A7C66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 xml:space="preserve"> una </w:t>
            </w:r>
            <w:r w:rsidR="006A7C66" w:rsidRP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entrega por encargo que integra lo trabajado en la experiencia de aprendizaje 1. </w:t>
            </w:r>
          </w:p>
          <w:p w14:paraId="71D1EAA8" w14:textId="7FF7CB22" w:rsidR="00B257E0" w:rsidRPr="00E8612C" w:rsidRDefault="00B32BB8" w:rsidP="003411F6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360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T</w:t>
            </w:r>
            <w:r w:rsidR="00B257E0" w:rsidRPr="00E8612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 w:eastAsia="es-CL"/>
              </w:rPr>
              <w:t>iempo</w:t>
            </w:r>
            <w:r w:rsidR="00B257E0" w:rsidRPr="00E8612C">
              <w:rPr>
                <w:rFonts w:asciiTheme="majorHAnsi" w:eastAsia="Arial" w:hAnsiTheme="majorHAnsi" w:cstheme="maj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B257E0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asignado </w:t>
            </w:r>
            <w:r w:rsidR="00DC60D8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para </w:t>
            </w:r>
            <w:r w:rsidR="00B257E0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esta evaluación es de </w:t>
            </w:r>
            <w:r w:rsidR="008E4A64">
              <w:rPr>
                <w:rFonts w:asciiTheme="majorHAnsi" w:eastAsia="Arial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 xml:space="preserve">1 semana, se sugiere implementar en la semana </w:t>
            </w:r>
            <w:r w:rsidR="007E45D9">
              <w:rPr>
                <w:rFonts w:asciiTheme="majorHAnsi" w:eastAsia="Arial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>4</w:t>
            </w:r>
            <w:r w:rsidR="00B257E0" w:rsidRPr="00E8612C">
              <w:rPr>
                <w:rFonts w:asciiTheme="majorHAnsi" w:eastAsia="Arial" w:hAnsiTheme="majorHAnsi" w:cstheme="majorHAnsi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B257E0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y se realiza </w:t>
            </w:r>
            <w:r w:rsidR="007E45D9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en equipos (máximo 3 estudiantes) </w:t>
            </w:r>
            <w:r w:rsidR="00B257E0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en</w:t>
            </w:r>
            <w:r w:rsidR="00B257E0" w:rsidRPr="007E45D9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7E45D9" w:rsidRPr="007E45D9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taller de alto cómputo.</w:t>
            </w:r>
            <w:r w:rsidR="00B257E0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02DB968F" w14:textId="0C9280C4" w:rsidR="003E2FF1" w:rsidRPr="00E8612C" w:rsidRDefault="003E2FF1" w:rsidP="00DC60D8">
            <w:pPr>
              <w:pStyle w:val="Piedepgina"/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</w:p>
          <w:p w14:paraId="2F5FF088" w14:textId="5B428698" w:rsidR="00B32BB8" w:rsidRPr="00E8612C" w:rsidRDefault="00B257E0" w:rsidP="00AA3643">
            <w:pPr>
              <w:pStyle w:val="Piedepgina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El propósito de esta evaluación </w:t>
            </w:r>
            <w:r w:rsidR="00DC60D8"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es</w:t>
            </w:r>
            <w:r w:rsidR="00B32BB8"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 evaluar los siguientes Indicadores de Logro</w:t>
            </w: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:</w:t>
            </w:r>
          </w:p>
          <w:p w14:paraId="4C8C9953" w14:textId="569018BE" w:rsidR="00B32BB8" w:rsidRPr="00510C9F" w:rsidRDefault="001324A1" w:rsidP="001324A1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510C9F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  <w:t>IL1.1: Analiza la arquitectura de microservicios a partir de las herramientas y frameworks utilizados en la construcción de sus componentes, y aspectos éticos en su implementación.</w:t>
            </w:r>
          </w:p>
          <w:p w14:paraId="5B17E56B" w14:textId="3390F97B" w:rsidR="001324A1" w:rsidRPr="00510C9F" w:rsidRDefault="0008419F" w:rsidP="001324A1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510C9F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  <w:t>IL1.2: Utiliza herramientas de trabajo colectivo (como Miro, Jmb, Trello u otros) en la colaboración y planificación de proyectos relacionados con la arquitectura de microservicios, demostrando habilidades de organización y comunicación en equipo.</w:t>
            </w:r>
          </w:p>
          <w:p w14:paraId="661B8C3F" w14:textId="615B6955" w:rsidR="0008419F" w:rsidRPr="00510C9F" w:rsidRDefault="0008419F" w:rsidP="001324A1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510C9F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  <w:t>IL1.3: Evalúa los diferentes enfoques éticos en la construcción de componentes y los desafíos específicos en el desarrollo backend.</w:t>
            </w:r>
          </w:p>
          <w:p w14:paraId="0469CEDD" w14:textId="77777777" w:rsidR="0008419F" w:rsidRPr="00E8612C" w:rsidRDefault="0008419F" w:rsidP="0008419F">
            <w:pPr>
              <w:pStyle w:val="Piedepgina"/>
              <w:tabs>
                <w:tab w:val="clear" w:pos="4419"/>
                <w:tab w:val="clear" w:pos="8838"/>
              </w:tabs>
              <w:ind w:left="720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40F3A192" w14:textId="078DC0B6" w:rsidR="00B32BB8" w:rsidRPr="00E8612C" w:rsidRDefault="00B257E0" w:rsidP="00DC60D8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Descripción </w:t>
            </w:r>
            <w:r w:rsidR="00B32BB8"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general de la evaluación:</w:t>
            </w:r>
          </w:p>
          <w:p w14:paraId="22CEB846" w14:textId="5F44D6C0" w:rsidR="00B257E0" w:rsidRDefault="006364AE" w:rsidP="006364AE">
            <w:pPr>
              <w:pStyle w:val="Piedepgina"/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En esta evaluación formativa se entregará </w:t>
            </w:r>
            <w:r w:rsidRPr="006364AE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un caso monolítico a los/las estudiantes con el objetivo de que analicen el caso, identifiquen la problemática y propongan soluciones basadas en los fundamentos de Desarrollo Full Stack I (Backend).</w:t>
            </w: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 </w:t>
            </w:r>
            <w:r w:rsidRPr="006364AE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Esta evaluación se centra en la ejecución práctica de los conceptos aprendidos hasta el momento en la asignatura.</w:t>
            </w:r>
          </w:p>
          <w:p w14:paraId="71C925CC" w14:textId="77777777" w:rsidR="006364AE" w:rsidRPr="00E8612C" w:rsidRDefault="006364AE" w:rsidP="006364AE">
            <w:pPr>
              <w:pStyle w:val="Piedepgina"/>
              <w:jc w:val="both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2BFDEEE7" w14:textId="0E273984" w:rsidR="005A3030" w:rsidRDefault="005A3030" w:rsidP="005A303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Instrucciones: </w:t>
            </w:r>
          </w:p>
          <w:p w14:paraId="0FB05873" w14:textId="77777777" w:rsidR="005A3030" w:rsidRPr="005A3030" w:rsidRDefault="005A3030" w:rsidP="005A3030">
            <w:pPr>
              <w:pStyle w:val="Piedepgina"/>
              <w:numPr>
                <w:ilvl w:val="0"/>
                <w:numId w:val="15"/>
              </w:numPr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 w:rsidRPr="005A3030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Definir el problema a solucionar en el caso propuesto.</w:t>
            </w:r>
          </w:p>
          <w:p w14:paraId="7B3DF6AF" w14:textId="77777777" w:rsidR="005A3030" w:rsidRPr="005A3030" w:rsidRDefault="005A3030" w:rsidP="005A3030">
            <w:pPr>
              <w:pStyle w:val="Piedepgina"/>
              <w:numPr>
                <w:ilvl w:val="0"/>
                <w:numId w:val="15"/>
              </w:numPr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 w:rsidRPr="005A3030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Indicar qué estrategia de microservicios utilizarán para resolver el caso propuesto.</w:t>
            </w:r>
          </w:p>
          <w:p w14:paraId="132D9FA6" w14:textId="77777777" w:rsidR="005A3030" w:rsidRPr="005A3030" w:rsidRDefault="005A3030" w:rsidP="005A3030">
            <w:pPr>
              <w:pStyle w:val="Piedepgina"/>
              <w:numPr>
                <w:ilvl w:val="0"/>
                <w:numId w:val="15"/>
              </w:numPr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 w:rsidRPr="005A3030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Indicar qué herramientas utilizarán para resolver el caso, qué funcionalidad especifica tienen y cómo contribuyen al desarrollo de los microservicios en el caso propuesto.</w:t>
            </w:r>
          </w:p>
          <w:p w14:paraId="58525162" w14:textId="2B4102FE" w:rsidR="005A3030" w:rsidRPr="005A3030" w:rsidRDefault="005A3030" w:rsidP="005A3030">
            <w:pPr>
              <w:pStyle w:val="Piedepgina"/>
              <w:numPr>
                <w:ilvl w:val="0"/>
                <w:numId w:val="15"/>
              </w:numPr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 w:rsidRPr="005A3030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Utilizar herramientas de trabajo colectivo (como Miró, JmB, Trello u o</w:t>
            </w: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t</w:t>
            </w:r>
            <w:r w:rsidRPr="005A3030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ras) en la colaboración y planificación de proyectos relacionados con la arquitectura de microservicios, demostrando habilidades de organización y comunicación en equipo. </w:t>
            </w:r>
          </w:p>
          <w:p w14:paraId="64AD33DC" w14:textId="690911A3" w:rsidR="005A3030" w:rsidRDefault="005A3030" w:rsidP="005A3030">
            <w:pPr>
              <w:pStyle w:val="Piedepgina"/>
              <w:numPr>
                <w:ilvl w:val="0"/>
                <w:numId w:val="15"/>
              </w:numPr>
              <w:tabs>
                <w:tab w:val="clear" w:pos="4419"/>
                <w:tab w:val="clear" w:pos="8838"/>
              </w:tabs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 w:rsidRPr="005A3030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Evaluar diferentes enfoques éticos en la implementación de arquitecturas de microservicios, identificando sus implicaciones en la construcción de componentes y proponiendo soluciones éticas para abordar desafíos específicos en el desarrollo backend. Incluir aspectos éticos, como privacidad de datos, responsabilidad en el despliegue, impacto en el empleo, etc.</w:t>
            </w:r>
          </w:p>
          <w:p w14:paraId="54F66853" w14:textId="176F453E" w:rsidR="005A3030" w:rsidRDefault="005A3030" w:rsidP="005A3030">
            <w:pPr>
              <w:pStyle w:val="Piedepgina"/>
              <w:numPr>
                <w:ilvl w:val="0"/>
                <w:numId w:val="15"/>
              </w:numPr>
              <w:tabs>
                <w:tab w:val="clear" w:pos="4419"/>
                <w:tab w:val="clear" w:pos="8838"/>
              </w:tabs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Coevaluar y retroalimentar el trabajo de otro equipo</w:t>
            </w:r>
            <w:r w:rsidR="00551A60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 utilizando la rúbrica de evaluación al final de este documento.</w:t>
            </w:r>
          </w:p>
          <w:p w14:paraId="40819CD7" w14:textId="275BCF1A" w:rsidR="00551A60" w:rsidRPr="005A3030" w:rsidRDefault="00551A60" w:rsidP="005A3030">
            <w:pPr>
              <w:pStyle w:val="Piedepgina"/>
              <w:numPr>
                <w:ilvl w:val="0"/>
                <w:numId w:val="15"/>
              </w:numPr>
              <w:tabs>
                <w:tab w:val="clear" w:pos="4419"/>
                <w:tab w:val="clear" w:pos="8838"/>
              </w:tabs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Recibir la coevaluación y retroalimentación realizada a su proyecto.</w:t>
            </w:r>
          </w:p>
          <w:p w14:paraId="160B7AAA" w14:textId="1C6D6C31" w:rsidR="005A3030" w:rsidRPr="005A3030" w:rsidRDefault="005A3030" w:rsidP="005A3030">
            <w:pPr>
              <w:jc w:val="both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00"/>
                <w:lang w:val="es-CL" w:eastAsia="es-CL"/>
              </w:rPr>
            </w:pPr>
          </w:p>
        </w:tc>
      </w:tr>
    </w:tbl>
    <w:p w14:paraId="6721D834" w14:textId="60EA4864" w:rsidR="006210D9" w:rsidRPr="00E8612C" w:rsidRDefault="006210D9" w:rsidP="1A21B4E0">
      <w:pPr>
        <w:rPr>
          <w:rFonts w:asciiTheme="majorHAnsi" w:eastAsia="Arial" w:hAnsiTheme="majorHAnsi" w:cstheme="majorHAnsi"/>
          <w:color w:val="000000" w:themeColor="text1"/>
          <w:sz w:val="22"/>
          <w:szCs w:val="22"/>
          <w:lang w:val="es-CL"/>
        </w:rPr>
      </w:pPr>
    </w:p>
    <w:p w14:paraId="01D7C557" w14:textId="77777777" w:rsidR="00551A60" w:rsidRDefault="00551A60">
      <w:pPr>
        <w:spacing w:after="160" w:line="259" w:lineRule="auto"/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>
        <w:rPr>
          <w:rFonts w:ascii="Gadugi" w:eastAsia="Arial" w:hAnsi="Gadugi" w:cstheme="majorHAnsi"/>
          <w:b/>
          <w:bCs/>
          <w:sz w:val="40"/>
          <w:szCs w:val="40"/>
          <w:lang w:val="es-CL"/>
        </w:rPr>
        <w:br w:type="page"/>
      </w:r>
    </w:p>
    <w:p w14:paraId="31370E33" w14:textId="14C26CE2" w:rsidR="143FCD42" w:rsidRPr="00E8612C" w:rsidRDefault="00551A60" w:rsidP="00551A60">
      <w:pPr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>
        <w:rPr>
          <w:rFonts w:ascii="Gadugi" w:eastAsia="Arial" w:hAnsi="Gadugi" w:cstheme="majorHAnsi"/>
          <w:b/>
          <w:bCs/>
          <w:sz w:val="40"/>
          <w:szCs w:val="40"/>
          <w:lang w:val="es-CL"/>
        </w:rPr>
        <w:lastRenderedPageBreak/>
        <w:t xml:space="preserve">4. </w:t>
      </w:r>
      <w:r w:rsidR="00AA3B44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Orientaciones para la retroalimentación</w:t>
      </w:r>
    </w:p>
    <w:p w14:paraId="393042BE" w14:textId="77777777" w:rsidR="00523E7E" w:rsidRPr="00E8612C" w:rsidRDefault="00523E7E" w:rsidP="7866BBE5">
      <w:pPr>
        <w:jc w:val="both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s-CL" w:eastAsia="es-C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990"/>
      </w:tblGrid>
      <w:tr w:rsidR="00AA3B44" w:rsidRPr="006F5A78" w14:paraId="3DF68CCF" w14:textId="77777777" w:rsidTr="008A2507">
        <w:trPr>
          <w:trHeight w:val="625"/>
        </w:trPr>
        <w:tc>
          <w:tcPr>
            <w:tcW w:w="12990" w:type="dxa"/>
            <w:vAlign w:val="center"/>
          </w:tcPr>
          <w:p w14:paraId="1A3D51CD" w14:textId="26DF48F8" w:rsidR="009920D0" w:rsidRPr="00E8612C" w:rsidRDefault="009920D0" w:rsidP="00877993">
            <w:p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Incluir sugerencias para la retroalimentación, tales como:</w:t>
            </w:r>
          </w:p>
          <w:p w14:paraId="1FF6CB52" w14:textId="77777777" w:rsidR="006C5F2E" w:rsidRPr="006C5F2E" w:rsidRDefault="006C5F2E" w:rsidP="006C5F2E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  <w:r w:rsidRPr="006C5F2E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Esta evaluación será retroalimentada mediante coevaluación, por lo que los estudiantes deben aplicar una rúbrica de coevaluación al trabajo de otro equipo. </w:t>
            </w:r>
          </w:p>
          <w:p w14:paraId="4B63BE97" w14:textId="77777777" w:rsidR="0082292F" w:rsidRPr="0082292F" w:rsidRDefault="0082292F" w:rsidP="0082292F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82292F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Sé respetuoso y constructivo: Recuerda que tu objetivo es ayudar a tus compañeros a mejorar, no a criticarlos negativamente. Mantén un tono positivo y constructivo en tus comentarios.</w:t>
            </w:r>
          </w:p>
          <w:p w14:paraId="4C938AE2" w14:textId="77777777" w:rsidR="0082292F" w:rsidRPr="0082292F" w:rsidRDefault="0082292F" w:rsidP="0082292F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82292F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Sé específico: En lugar de decir “esto está mal”, trata de explicar por qué algo no funciona y cómo podría mejorarse. Proporciona ejemplos concretos siempre que sea posible.</w:t>
            </w:r>
          </w:p>
          <w:p w14:paraId="5343ECBF" w14:textId="77777777" w:rsidR="0082292F" w:rsidRPr="0082292F" w:rsidRDefault="0082292F" w:rsidP="0082292F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82292F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Equilibra los comentarios positivos y negativos: Asegúrate de destacar tanto las fortalezas como las áreas de mejora en el trabajo de tus compañeros. Esto puede hacer que tus comentarios sean más equilibrados y útiles.</w:t>
            </w:r>
          </w:p>
          <w:p w14:paraId="6FDE43C2" w14:textId="77777777" w:rsidR="0082292F" w:rsidRPr="0082292F" w:rsidRDefault="0082292F" w:rsidP="0082292F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82292F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Sé honesto pero amable: Si ves un problema, es importante señalarlo. Sin embargo, trata de hacerlo de una manera que sea amable y respetuosa.</w:t>
            </w:r>
          </w:p>
          <w:p w14:paraId="3CDA6AA7" w14:textId="77777777" w:rsidR="0082292F" w:rsidRPr="0082292F" w:rsidRDefault="0082292F" w:rsidP="0082292F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82292F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Revisa varias veces: Antes de enviar tus comentarios, tómate un momento para revisarlos. Asegúrate de que son claros, útiles y respetuosos.</w:t>
            </w:r>
          </w:p>
          <w:p w14:paraId="2D6605BA" w14:textId="223A6834" w:rsidR="006C5F2E" w:rsidRPr="006C5F2E" w:rsidRDefault="0082292F" w:rsidP="0082292F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  <w:r w:rsidRPr="0082292F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Recuerda, la coevaluación es una oportunidad para aprender tanto para el evaluador como para el evaluado.</w:t>
            </w:r>
          </w:p>
        </w:tc>
      </w:tr>
    </w:tbl>
    <w:p w14:paraId="1964978F" w14:textId="77777777" w:rsidR="00551A60" w:rsidRDefault="00551A60" w:rsidP="009C116E">
      <w:pPr>
        <w:spacing w:after="160" w:line="259" w:lineRule="auto"/>
        <w:rPr>
          <w:rFonts w:ascii="Gadugi" w:eastAsia="Arial" w:hAnsi="Gadugi" w:cstheme="majorHAnsi"/>
          <w:b/>
          <w:sz w:val="44"/>
          <w:szCs w:val="44"/>
          <w:lang w:val="es-CL"/>
        </w:rPr>
      </w:pPr>
    </w:p>
    <w:p w14:paraId="640CB133" w14:textId="77777777" w:rsidR="00551A60" w:rsidRDefault="00551A60">
      <w:pPr>
        <w:spacing w:after="160" w:line="259" w:lineRule="auto"/>
        <w:rPr>
          <w:rFonts w:ascii="Gadugi" w:eastAsia="Arial" w:hAnsi="Gadugi" w:cstheme="majorHAnsi"/>
          <w:b/>
          <w:sz w:val="44"/>
          <w:szCs w:val="44"/>
          <w:lang w:val="es-CL"/>
        </w:rPr>
      </w:pPr>
      <w:r>
        <w:rPr>
          <w:rFonts w:ascii="Gadugi" w:eastAsia="Arial" w:hAnsi="Gadugi" w:cstheme="majorHAnsi"/>
          <w:b/>
          <w:sz w:val="44"/>
          <w:szCs w:val="44"/>
          <w:lang w:val="es-CL"/>
        </w:rPr>
        <w:br w:type="page"/>
      </w:r>
    </w:p>
    <w:p w14:paraId="2D895522" w14:textId="6E318030" w:rsidR="009C116E" w:rsidRPr="00551A60" w:rsidRDefault="00551A60" w:rsidP="009C116E">
      <w:pPr>
        <w:spacing w:after="160" w:line="259" w:lineRule="auto"/>
        <w:rPr>
          <w:rFonts w:ascii="Gadugi" w:eastAsia="Arial" w:hAnsi="Gadugi" w:cstheme="majorHAnsi"/>
          <w:sz w:val="22"/>
          <w:szCs w:val="22"/>
          <w:lang w:val="es-CL"/>
        </w:rPr>
      </w:pPr>
      <w:r>
        <w:rPr>
          <w:rFonts w:ascii="Gadugi" w:eastAsia="Arial" w:hAnsi="Gadugi" w:cstheme="majorHAnsi"/>
          <w:b/>
          <w:bCs/>
          <w:sz w:val="40"/>
          <w:szCs w:val="40"/>
          <w:lang w:val="es-CL"/>
        </w:rPr>
        <w:lastRenderedPageBreak/>
        <w:t xml:space="preserve">5. </w:t>
      </w:r>
      <w:r w:rsidR="009C116E" w:rsidRPr="009B77C4">
        <w:rPr>
          <w:rFonts w:ascii="Gadugi" w:eastAsia="Arial" w:hAnsi="Gadugi" w:cstheme="majorHAnsi"/>
          <w:b/>
          <w:bCs/>
          <w:sz w:val="40"/>
          <w:szCs w:val="40"/>
          <w:lang w:val="es-CL"/>
        </w:rPr>
        <w:t>Pauta de Evaluación</w:t>
      </w:r>
    </w:p>
    <w:p w14:paraId="0893CC27" w14:textId="00F5BADD" w:rsidR="009C116E" w:rsidRPr="009B77C4" w:rsidRDefault="009C116E" w:rsidP="009C116E">
      <w:pPr>
        <w:jc w:val="both"/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</w:pPr>
      <w:r w:rsidRPr="009B77C4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  <w:t>Tipo de Pauta: Rúbrica</w:t>
      </w:r>
    </w:p>
    <w:p w14:paraId="290B9CA2" w14:textId="77777777" w:rsidR="009C116E" w:rsidRPr="009B77C4" w:rsidRDefault="009C116E" w:rsidP="009C116E">
      <w:pPr>
        <w:jc w:val="both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s-CL" w:eastAsia="es-CL"/>
        </w:rPr>
      </w:pPr>
    </w:p>
    <w:tbl>
      <w:tblPr>
        <w:tblStyle w:val="Tablacon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1204"/>
        <w:gridCol w:w="9506"/>
      </w:tblGrid>
      <w:tr w:rsidR="009C116E" w:rsidRPr="009B77C4" w14:paraId="440FE42A" w14:textId="77777777" w:rsidTr="00CE7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3D84A9A0" w14:textId="77777777" w:rsidR="009C116E" w:rsidRPr="009B77C4" w:rsidRDefault="009C116E" w:rsidP="00CE7C9D">
            <w:pPr>
              <w:jc w:val="center"/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  <w:t>Categoría</w:t>
            </w:r>
          </w:p>
        </w:tc>
        <w:tc>
          <w:tcPr>
            <w:tcW w:w="1204" w:type="dxa"/>
            <w:vAlign w:val="center"/>
          </w:tcPr>
          <w:p w14:paraId="256C3080" w14:textId="77777777" w:rsidR="009C116E" w:rsidRPr="009B77C4" w:rsidRDefault="009C116E" w:rsidP="00CE7C9D">
            <w:pPr>
              <w:tabs>
                <w:tab w:val="left" w:pos="3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  <w:t>% logro</w:t>
            </w:r>
          </w:p>
        </w:tc>
        <w:tc>
          <w:tcPr>
            <w:tcW w:w="9506" w:type="dxa"/>
            <w:vAlign w:val="center"/>
          </w:tcPr>
          <w:p w14:paraId="428D5C04" w14:textId="77777777" w:rsidR="009C116E" w:rsidRPr="009B77C4" w:rsidRDefault="009C116E" w:rsidP="00CE7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  <w:t>Descripción niveles de logro</w:t>
            </w:r>
          </w:p>
        </w:tc>
      </w:tr>
      <w:tr w:rsidR="009C116E" w:rsidRPr="009B77C4" w14:paraId="59D776E9" w14:textId="77777777" w:rsidTr="00CE7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30B0E983" w14:textId="77777777" w:rsidR="009C116E" w:rsidRPr="009B77C4" w:rsidRDefault="009C116E" w:rsidP="00CE7C9D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>Muy buen desempeño</w:t>
            </w:r>
          </w:p>
        </w:tc>
        <w:tc>
          <w:tcPr>
            <w:tcW w:w="1204" w:type="dxa"/>
            <w:vAlign w:val="center"/>
          </w:tcPr>
          <w:p w14:paraId="0DFB20A8" w14:textId="77777777" w:rsidR="009C116E" w:rsidRPr="009B77C4" w:rsidRDefault="009C116E" w:rsidP="00CE7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100%</w:t>
            </w:r>
          </w:p>
        </w:tc>
        <w:tc>
          <w:tcPr>
            <w:tcW w:w="9506" w:type="dxa"/>
            <w:vAlign w:val="center"/>
          </w:tcPr>
          <w:p w14:paraId="76208D3E" w14:textId="77777777" w:rsidR="009C116E" w:rsidRPr="009B77C4" w:rsidRDefault="009C116E" w:rsidP="00CE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 xml:space="preserve">Demuestra un desempeño destacado, evidenciando el logro de todos los aspectos evaluados en el indicador. </w:t>
            </w:r>
          </w:p>
        </w:tc>
      </w:tr>
      <w:tr w:rsidR="009C116E" w:rsidRPr="009B77C4" w14:paraId="0616D374" w14:textId="77777777" w:rsidTr="00CE7C9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39F9BE5C" w14:textId="77777777" w:rsidR="009C116E" w:rsidRPr="009B77C4" w:rsidRDefault="009C116E" w:rsidP="00CE7C9D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>Buen desempeño</w:t>
            </w:r>
          </w:p>
        </w:tc>
        <w:tc>
          <w:tcPr>
            <w:tcW w:w="1204" w:type="dxa"/>
            <w:vAlign w:val="center"/>
          </w:tcPr>
          <w:p w14:paraId="3D08909C" w14:textId="77777777" w:rsidR="009C116E" w:rsidRPr="009B77C4" w:rsidRDefault="009C116E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80%</w:t>
            </w:r>
          </w:p>
        </w:tc>
        <w:tc>
          <w:tcPr>
            <w:tcW w:w="9506" w:type="dxa"/>
            <w:vAlign w:val="center"/>
          </w:tcPr>
          <w:p w14:paraId="0CA08B90" w14:textId="77777777" w:rsidR="009C116E" w:rsidRPr="009B77C4" w:rsidRDefault="009C116E" w:rsidP="00CE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Demuestra un alto desempeño del indicador, presentando pequeñas omisiones, dificultades y/o errores.</w:t>
            </w:r>
          </w:p>
        </w:tc>
      </w:tr>
      <w:tr w:rsidR="009C116E" w:rsidRPr="009B77C4" w14:paraId="51560D0C" w14:textId="77777777" w:rsidTr="00CE7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34BACF33" w14:textId="77777777" w:rsidR="009C116E" w:rsidRPr="009B77C4" w:rsidRDefault="009C116E" w:rsidP="00CE7C9D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 xml:space="preserve">Desempeño aceptable </w:t>
            </w:r>
          </w:p>
        </w:tc>
        <w:tc>
          <w:tcPr>
            <w:tcW w:w="1204" w:type="dxa"/>
            <w:vAlign w:val="center"/>
          </w:tcPr>
          <w:p w14:paraId="7DABAAFE" w14:textId="77777777" w:rsidR="009C116E" w:rsidRPr="009B77C4" w:rsidRDefault="009C116E" w:rsidP="00CE7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60%</w:t>
            </w:r>
          </w:p>
        </w:tc>
        <w:tc>
          <w:tcPr>
            <w:tcW w:w="9506" w:type="dxa"/>
            <w:vAlign w:val="center"/>
          </w:tcPr>
          <w:p w14:paraId="3DCBDFD0" w14:textId="77777777" w:rsidR="009C116E" w:rsidRPr="009B77C4" w:rsidRDefault="009C116E" w:rsidP="00CE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Demuestra un desempeño competente, evidenciando el logro de los elementos básicos del indicador, pero con omisiones, dificultades o errores.</w:t>
            </w:r>
          </w:p>
        </w:tc>
      </w:tr>
      <w:tr w:rsidR="009C116E" w:rsidRPr="009B77C4" w14:paraId="2849A48A" w14:textId="77777777" w:rsidTr="00CE7C9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6D3F6112" w14:textId="77777777" w:rsidR="009C116E" w:rsidRPr="009B77C4" w:rsidRDefault="009C116E" w:rsidP="00CE7C9D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 xml:space="preserve">Desempeño incipiente </w:t>
            </w:r>
          </w:p>
        </w:tc>
        <w:tc>
          <w:tcPr>
            <w:tcW w:w="1204" w:type="dxa"/>
            <w:vAlign w:val="center"/>
          </w:tcPr>
          <w:p w14:paraId="337BD5F8" w14:textId="77777777" w:rsidR="009C116E" w:rsidRPr="009B77C4" w:rsidRDefault="009C116E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30%</w:t>
            </w:r>
          </w:p>
        </w:tc>
        <w:tc>
          <w:tcPr>
            <w:tcW w:w="9506" w:type="dxa"/>
            <w:vAlign w:val="center"/>
          </w:tcPr>
          <w:p w14:paraId="30CC4A42" w14:textId="77777777" w:rsidR="009C116E" w:rsidRPr="009B77C4" w:rsidRDefault="009C116E" w:rsidP="00CE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Presenta importantes omisiones, dificultades o errores en el desempeño, que no permiten evidenciar los elementos básicos del logro del indicador, por lo que no puede ser considerado competente.</w:t>
            </w:r>
          </w:p>
        </w:tc>
      </w:tr>
      <w:tr w:rsidR="009C116E" w:rsidRPr="009B77C4" w14:paraId="3FF1DF93" w14:textId="77777777" w:rsidTr="00CE7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2C39FE74" w14:textId="77777777" w:rsidR="009C116E" w:rsidRPr="009B77C4" w:rsidRDefault="009C116E" w:rsidP="00CE7C9D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>Desempeño no logrado</w:t>
            </w:r>
          </w:p>
        </w:tc>
        <w:tc>
          <w:tcPr>
            <w:tcW w:w="1204" w:type="dxa"/>
            <w:vAlign w:val="center"/>
          </w:tcPr>
          <w:p w14:paraId="47E36415" w14:textId="77777777" w:rsidR="009C116E" w:rsidRPr="009B77C4" w:rsidRDefault="009C116E" w:rsidP="00CE7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0%</w:t>
            </w:r>
          </w:p>
        </w:tc>
        <w:tc>
          <w:tcPr>
            <w:tcW w:w="9506" w:type="dxa"/>
            <w:vAlign w:val="center"/>
          </w:tcPr>
          <w:p w14:paraId="79835F74" w14:textId="77777777" w:rsidR="009C116E" w:rsidRPr="009B77C4" w:rsidRDefault="009C116E" w:rsidP="00CE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Presenta ausencia o incorrecto desempeño.</w:t>
            </w:r>
          </w:p>
        </w:tc>
      </w:tr>
    </w:tbl>
    <w:p w14:paraId="3D1ADCC0" w14:textId="77777777" w:rsidR="009C116E" w:rsidRPr="009B77C4" w:rsidRDefault="009C116E" w:rsidP="009C116E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  <w:lang w:val="es-CL" w:eastAsia="es-CL"/>
        </w:rPr>
      </w:pPr>
    </w:p>
    <w:tbl>
      <w:tblPr>
        <w:tblStyle w:val="Tablaconcuadrcula1clara-nfasis3"/>
        <w:tblpPr w:leftFromText="141" w:rightFromText="141" w:vertAnchor="text" w:tblpXSpec="center" w:tblpY="1"/>
        <w:tblW w:w="13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1443"/>
        <w:gridCol w:w="1417"/>
        <w:gridCol w:w="1417"/>
        <w:gridCol w:w="1414"/>
        <w:gridCol w:w="1439"/>
        <w:gridCol w:w="4502"/>
      </w:tblGrid>
      <w:tr w:rsidR="003D550C" w:rsidRPr="00701448" w14:paraId="3509766B" w14:textId="77777777" w:rsidTr="003D5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  <w:shd w:val="clear" w:color="auto" w:fill="BFBFBF" w:themeFill="background1" w:themeFillShade="BF"/>
            <w:vAlign w:val="center"/>
            <w:hideMark/>
          </w:tcPr>
          <w:p w14:paraId="4A937D21" w14:textId="77777777" w:rsidR="009C116E" w:rsidRPr="00701448" w:rsidRDefault="009C116E" w:rsidP="00CE7C9D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701448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Indicador de Evaluación</w:t>
            </w:r>
          </w:p>
        </w:tc>
        <w:tc>
          <w:tcPr>
            <w:tcW w:w="7130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7342A7D" w14:textId="77777777" w:rsidR="009C116E" w:rsidRPr="00701448" w:rsidRDefault="009C116E" w:rsidP="00CE7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701448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Categorías de Respuesta</w:t>
            </w:r>
          </w:p>
        </w:tc>
        <w:tc>
          <w:tcPr>
            <w:tcW w:w="4502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4ECC89" w14:textId="3F6D50F6" w:rsidR="009C116E" w:rsidRPr="00701448" w:rsidRDefault="00080F36" w:rsidP="00CE7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Comentarios</w:t>
            </w:r>
          </w:p>
        </w:tc>
      </w:tr>
      <w:tr w:rsidR="00080F36" w:rsidRPr="00701448" w14:paraId="73F20FFD" w14:textId="77777777" w:rsidTr="003D550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vAlign w:val="center"/>
            <w:hideMark/>
          </w:tcPr>
          <w:p w14:paraId="4710A7C2" w14:textId="77777777" w:rsidR="009C116E" w:rsidRPr="00701448" w:rsidRDefault="009C116E" w:rsidP="00CE7C9D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</w:p>
        </w:tc>
        <w:tc>
          <w:tcPr>
            <w:tcW w:w="1443" w:type="dxa"/>
            <w:shd w:val="clear" w:color="auto" w:fill="D9D9D9" w:themeFill="background1" w:themeFillShade="D9"/>
            <w:vAlign w:val="center"/>
            <w:hideMark/>
          </w:tcPr>
          <w:p w14:paraId="6500A2DA" w14:textId="77777777" w:rsidR="009C116E" w:rsidRPr="00701448" w:rsidRDefault="009C116E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701448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Muy buen desempeño</w:t>
            </w:r>
          </w:p>
          <w:p w14:paraId="64747C2E" w14:textId="77777777" w:rsidR="009C116E" w:rsidRPr="00701448" w:rsidRDefault="009C116E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701448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100%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  <w:hideMark/>
          </w:tcPr>
          <w:p w14:paraId="63CCDBA2" w14:textId="77777777" w:rsidR="009C116E" w:rsidRPr="00701448" w:rsidRDefault="009C116E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701448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Buen desempeño</w:t>
            </w:r>
          </w:p>
          <w:p w14:paraId="4512B769" w14:textId="77777777" w:rsidR="009C116E" w:rsidRPr="00701448" w:rsidRDefault="009C116E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701448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80%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  <w:hideMark/>
          </w:tcPr>
          <w:p w14:paraId="7A12FDA6" w14:textId="77777777" w:rsidR="009C116E" w:rsidRPr="00701448" w:rsidRDefault="009C116E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701448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Desempeño aceptable</w:t>
            </w:r>
          </w:p>
          <w:p w14:paraId="4599C696" w14:textId="77777777" w:rsidR="009C116E" w:rsidRPr="00701448" w:rsidRDefault="009C116E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701448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60%</w:t>
            </w:r>
          </w:p>
        </w:tc>
        <w:tc>
          <w:tcPr>
            <w:tcW w:w="1414" w:type="dxa"/>
            <w:shd w:val="clear" w:color="auto" w:fill="D9D9D9" w:themeFill="background1" w:themeFillShade="D9"/>
            <w:vAlign w:val="center"/>
            <w:hideMark/>
          </w:tcPr>
          <w:p w14:paraId="376436F1" w14:textId="77777777" w:rsidR="009C116E" w:rsidRPr="00701448" w:rsidRDefault="009C116E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701448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Desempeño incipiente</w:t>
            </w:r>
          </w:p>
          <w:p w14:paraId="1A9C9C36" w14:textId="77777777" w:rsidR="009C116E" w:rsidRPr="00701448" w:rsidRDefault="009C116E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701448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30%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  <w:hideMark/>
          </w:tcPr>
          <w:p w14:paraId="0521833C" w14:textId="77777777" w:rsidR="009C116E" w:rsidRPr="00701448" w:rsidRDefault="009C116E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701448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Desempeño no logrado</w:t>
            </w:r>
          </w:p>
          <w:p w14:paraId="71B45070" w14:textId="77777777" w:rsidR="009C116E" w:rsidRPr="00701448" w:rsidRDefault="009C116E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701448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0%</w:t>
            </w:r>
          </w:p>
        </w:tc>
        <w:tc>
          <w:tcPr>
            <w:tcW w:w="4502" w:type="dxa"/>
            <w:vMerge/>
            <w:vAlign w:val="center"/>
            <w:hideMark/>
          </w:tcPr>
          <w:p w14:paraId="2D7EC902" w14:textId="77777777" w:rsidR="009C116E" w:rsidRPr="00701448" w:rsidRDefault="009C116E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</w:p>
        </w:tc>
      </w:tr>
      <w:tr w:rsidR="009C116E" w:rsidRPr="00701448" w14:paraId="7A19971B" w14:textId="77777777" w:rsidTr="00CE7C9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2" w:type="dxa"/>
            <w:gridSpan w:val="7"/>
            <w:shd w:val="clear" w:color="auto" w:fill="7F7F7F" w:themeFill="text1" w:themeFillTint="80"/>
            <w:vAlign w:val="center"/>
          </w:tcPr>
          <w:p w14:paraId="285C5AF1" w14:textId="77777777" w:rsidR="009C116E" w:rsidRPr="00701448" w:rsidRDefault="009C116E" w:rsidP="00CE7C9D">
            <w:pPr>
              <w:jc w:val="center"/>
              <w:rPr>
                <w:rFonts w:asciiTheme="majorHAnsi" w:hAnsiTheme="majorHAnsi" w:cstheme="majorHAnsi"/>
                <w:b w:val="0"/>
                <w:color w:val="000000" w:themeColor="text1"/>
                <w:lang w:val="es-CL" w:eastAsia="es-CL"/>
              </w:rPr>
            </w:pPr>
            <w:r w:rsidRPr="00701448">
              <w:rPr>
                <w:rFonts w:asciiTheme="majorHAnsi" w:hAnsiTheme="majorHAnsi" w:cstheme="majorHAnsi"/>
                <w:color w:val="FFFFFF" w:themeColor="background1"/>
                <w:lang w:val="es-CL"/>
              </w:rPr>
              <w:t>SITUACIÓN EVALUATIVA 1: ENCARGO. INFORME CON EVALUACIÓN GRUPAL.</w:t>
            </w:r>
          </w:p>
        </w:tc>
      </w:tr>
      <w:tr w:rsidR="00B425B1" w:rsidRPr="00701448" w14:paraId="0E0FE00D" w14:textId="77777777" w:rsidTr="003D550C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auto"/>
            <w:vAlign w:val="center"/>
          </w:tcPr>
          <w:p w14:paraId="42C6D28E" w14:textId="13967422" w:rsidR="009C116E" w:rsidRPr="00701448" w:rsidRDefault="002A2FAF" w:rsidP="00CE7C9D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2A2FAF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>IE1.1.1. Define el problema a solucionar en el caso propuesto</w:t>
            </w:r>
          </w:p>
        </w:tc>
        <w:tc>
          <w:tcPr>
            <w:tcW w:w="1443" w:type="dxa"/>
            <w:vAlign w:val="center"/>
          </w:tcPr>
          <w:p w14:paraId="60887337" w14:textId="1CBC5F41" w:rsidR="009C116E" w:rsidRPr="00701448" w:rsidRDefault="00ED6B8C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ED6B8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Define 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correctamente </w:t>
            </w:r>
            <w:r w:rsidRPr="00ED6B8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el problema a solucionar en el caso propuesto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, abracando tod</w:t>
            </w:r>
            <w:r w:rsid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as las </w:t>
            </w:r>
            <w:r w:rsid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necesidades del cliente.</w:t>
            </w:r>
          </w:p>
        </w:tc>
        <w:tc>
          <w:tcPr>
            <w:tcW w:w="1417" w:type="dxa"/>
            <w:vAlign w:val="center"/>
          </w:tcPr>
          <w:p w14:paraId="6DB8F8D1" w14:textId="7AED1744" w:rsidR="009C116E" w:rsidRPr="00701448" w:rsidRDefault="00080F36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Define el problema a solucionar en el caso propuesto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,</w:t>
            </w:r>
            <w:r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pero con omisiones, </w:t>
            </w:r>
            <w:r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dificultades o errores.</w:t>
            </w:r>
          </w:p>
        </w:tc>
        <w:tc>
          <w:tcPr>
            <w:tcW w:w="1417" w:type="dxa"/>
            <w:vAlign w:val="center"/>
          </w:tcPr>
          <w:p w14:paraId="6C2E6315" w14:textId="49923292" w:rsidR="009C116E" w:rsidRPr="00701448" w:rsidRDefault="00080F36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Define el problema a solucionar en el caso propuesto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,</w:t>
            </w:r>
            <w:r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pero con omisiones, </w:t>
            </w:r>
            <w:r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dificultades o errores.</w:t>
            </w:r>
          </w:p>
        </w:tc>
        <w:tc>
          <w:tcPr>
            <w:tcW w:w="1414" w:type="dxa"/>
            <w:vAlign w:val="center"/>
          </w:tcPr>
          <w:p w14:paraId="4E946904" w14:textId="77777777" w:rsidR="00080F36" w:rsidRDefault="00080F36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Define el problema a solucionar en el caso propuesto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,</w:t>
            </w:r>
          </w:p>
          <w:p w14:paraId="4A9C11E4" w14:textId="1EA582B7" w:rsidR="009C116E" w:rsidRPr="00701448" w:rsidRDefault="00080F36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, pero p</w:t>
            </w:r>
            <w:r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resenta importantes </w:t>
            </w:r>
            <w:r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omisiones, dificultades o errores en el desempeño, que no permiten evidenciar los elementos básicos del logro del indicador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.</w:t>
            </w:r>
          </w:p>
        </w:tc>
        <w:tc>
          <w:tcPr>
            <w:tcW w:w="1439" w:type="dxa"/>
            <w:vAlign w:val="center"/>
          </w:tcPr>
          <w:p w14:paraId="60673C01" w14:textId="3B81585C" w:rsidR="009C116E" w:rsidRPr="00701448" w:rsidRDefault="00080F36" w:rsidP="00CE7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No d</w:t>
            </w:r>
            <w:r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efine el problema a solucionar en el caso propuesto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, o lo hace de forma incorrecta. </w:t>
            </w:r>
          </w:p>
        </w:tc>
        <w:tc>
          <w:tcPr>
            <w:tcW w:w="4502" w:type="dxa"/>
            <w:shd w:val="clear" w:color="auto" w:fill="auto"/>
            <w:vAlign w:val="center"/>
          </w:tcPr>
          <w:p w14:paraId="7375ECF1" w14:textId="2305C7C6" w:rsidR="009C116E" w:rsidRPr="00701448" w:rsidRDefault="009C116E" w:rsidP="00CE7C9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</w:p>
        </w:tc>
      </w:tr>
      <w:tr w:rsidR="00B425B1" w:rsidRPr="00701448" w14:paraId="3F19404B" w14:textId="77777777" w:rsidTr="003D550C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auto"/>
            <w:vAlign w:val="center"/>
          </w:tcPr>
          <w:p w14:paraId="12130800" w14:textId="2804EB34" w:rsidR="00080F36" w:rsidRPr="00701448" w:rsidRDefault="00080F36" w:rsidP="00080F36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2E246D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>IE1.1.2. Define la estrategia de microservicios que utilizará para resolver el caso propuesto.</w:t>
            </w:r>
          </w:p>
        </w:tc>
        <w:tc>
          <w:tcPr>
            <w:tcW w:w="1443" w:type="dxa"/>
            <w:vAlign w:val="center"/>
          </w:tcPr>
          <w:p w14:paraId="07FEFF4C" w14:textId="38A3749E" w:rsidR="00080F36" w:rsidRPr="00701448" w:rsidRDefault="00080F36" w:rsidP="00080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Define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correctamente</w:t>
            </w:r>
            <w:r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la estrategia de microservicios que utilizará para resolver el caso propuesto.</w:t>
            </w:r>
          </w:p>
        </w:tc>
        <w:tc>
          <w:tcPr>
            <w:tcW w:w="1417" w:type="dxa"/>
            <w:vAlign w:val="center"/>
          </w:tcPr>
          <w:p w14:paraId="5C94B789" w14:textId="45EB600C" w:rsidR="00080F36" w:rsidRPr="00701448" w:rsidRDefault="00B0351E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B0351E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Define la estrategia de microservicios que utilizará para resolver el caso propuesto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, </w:t>
            </w:r>
            <w:r w:rsidR="00080F36"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pero con omisiones, dificultades o errores.</w:t>
            </w:r>
          </w:p>
        </w:tc>
        <w:tc>
          <w:tcPr>
            <w:tcW w:w="1417" w:type="dxa"/>
            <w:vAlign w:val="center"/>
          </w:tcPr>
          <w:p w14:paraId="5051F40F" w14:textId="39A51F6A" w:rsidR="00080F36" w:rsidRPr="00701448" w:rsidRDefault="00B0351E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B0351E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Define la estrategia de microservicios que utilizará para resolver el caso propuesto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, </w:t>
            </w:r>
            <w:r w:rsidR="00080F36"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pero con omisiones, dificultades o errores.</w:t>
            </w:r>
          </w:p>
        </w:tc>
        <w:tc>
          <w:tcPr>
            <w:tcW w:w="1414" w:type="dxa"/>
            <w:vAlign w:val="center"/>
          </w:tcPr>
          <w:p w14:paraId="730CD5DD" w14:textId="24CD6193" w:rsidR="00080F36" w:rsidRPr="00701448" w:rsidRDefault="00B0351E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B0351E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Define la estrategia de microservicios que utilizará para resolver el caso propuesto</w:t>
            </w:r>
            <w:r w:rsid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, pero p</w:t>
            </w:r>
            <w:r w:rsidR="00080F36"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resenta importantes omisiones, dificultades o errores en el desempeño, que no permiten evidenciar los elementos básicos del logro del indicador</w:t>
            </w:r>
            <w:r w:rsid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.</w:t>
            </w:r>
          </w:p>
        </w:tc>
        <w:tc>
          <w:tcPr>
            <w:tcW w:w="1439" w:type="dxa"/>
            <w:vAlign w:val="center"/>
          </w:tcPr>
          <w:p w14:paraId="4E756723" w14:textId="523C8D24" w:rsidR="00080F36" w:rsidRPr="00701448" w:rsidRDefault="00080F36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No</w:t>
            </w:r>
            <w:r w:rsidR="00B0351E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d</w:t>
            </w:r>
            <w:r w:rsidR="00B0351E" w:rsidRPr="00B0351E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efine la estrategia de microservicios que utilizará para resolver el caso propuesto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, o lo hace de forma incorrecta.</w:t>
            </w:r>
          </w:p>
        </w:tc>
        <w:tc>
          <w:tcPr>
            <w:tcW w:w="4502" w:type="dxa"/>
            <w:shd w:val="clear" w:color="auto" w:fill="auto"/>
            <w:vAlign w:val="center"/>
          </w:tcPr>
          <w:p w14:paraId="09027A44" w14:textId="2A592D17" w:rsidR="00080F36" w:rsidRPr="00701448" w:rsidRDefault="00080F36" w:rsidP="00080F36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</w:p>
        </w:tc>
      </w:tr>
      <w:tr w:rsidR="00B425B1" w:rsidRPr="00701448" w14:paraId="06C86129" w14:textId="77777777" w:rsidTr="003D550C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auto"/>
            <w:vAlign w:val="center"/>
          </w:tcPr>
          <w:p w14:paraId="46C462EC" w14:textId="47DD94DB" w:rsidR="00080F36" w:rsidRPr="00701448" w:rsidRDefault="00080F36" w:rsidP="00080F36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2E246D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 xml:space="preserve">IE1.1.3. Define las herramientas que utilizará para resolver el </w:t>
            </w:r>
            <w:r w:rsidRPr="002E246D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lastRenderedPageBreak/>
              <w:t>problema propuesto.</w:t>
            </w:r>
          </w:p>
        </w:tc>
        <w:tc>
          <w:tcPr>
            <w:tcW w:w="1443" w:type="dxa"/>
            <w:vAlign w:val="center"/>
          </w:tcPr>
          <w:p w14:paraId="7713E43A" w14:textId="4E869E2E" w:rsidR="00080F36" w:rsidRPr="00701448" w:rsidRDefault="00B0351E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B0351E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Define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correctamente</w:t>
            </w:r>
            <w:r w:rsidRPr="00B0351E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las herramientas que utilizará para resolver </w:t>
            </w:r>
            <w:r w:rsidRPr="00B0351E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el problema propuesto.</w:t>
            </w:r>
          </w:p>
        </w:tc>
        <w:tc>
          <w:tcPr>
            <w:tcW w:w="1417" w:type="dxa"/>
            <w:vAlign w:val="center"/>
          </w:tcPr>
          <w:p w14:paraId="512785DF" w14:textId="219D2370" w:rsidR="00080F36" w:rsidRPr="00701448" w:rsidRDefault="00B0351E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B0351E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Define las herramientas que utilizará para resolver el problema propuesto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, </w:t>
            </w:r>
            <w:r w:rsidR="00080F36"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pero con </w:t>
            </w:r>
            <w:r w:rsidR="00080F36"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omisiones, dificultades o errores.</w:t>
            </w:r>
          </w:p>
        </w:tc>
        <w:tc>
          <w:tcPr>
            <w:tcW w:w="1417" w:type="dxa"/>
            <w:vAlign w:val="center"/>
          </w:tcPr>
          <w:p w14:paraId="74479F24" w14:textId="69F3A056" w:rsidR="00080F36" w:rsidRPr="00701448" w:rsidRDefault="00B0351E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B0351E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Define las herramientas que utilizará para resolver el problema propuesto</w:t>
            </w:r>
            <w:r w:rsidR="006276B3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, </w:t>
            </w:r>
            <w:r w:rsidR="00080F36"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pero con </w:t>
            </w:r>
            <w:r w:rsidR="00080F36"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omisiones, dificultades o errores.</w:t>
            </w:r>
          </w:p>
        </w:tc>
        <w:tc>
          <w:tcPr>
            <w:tcW w:w="1414" w:type="dxa"/>
            <w:vAlign w:val="center"/>
          </w:tcPr>
          <w:p w14:paraId="7AB10DD4" w14:textId="443B13B2" w:rsidR="00080F36" w:rsidRPr="00701448" w:rsidRDefault="006276B3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6276B3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Define las herramientas que utilizará para resolver el problema propuesto</w:t>
            </w:r>
            <w:r w:rsid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, pero p</w:t>
            </w:r>
            <w:r w:rsidR="00080F36"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resenta </w:t>
            </w:r>
            <w:r w:rsidR="00080F36"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importantes omisiones, dificultades o errores en el desempeño, que no permiten evidenciar los elementos básicos del logro del indicador</w:t>
            </w:r>
            <w:r w:rsid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.</w:t>
            </w:r>
          </w:p>
        </w:tc>
        <w:tc>
          <w:tcPr>
            <w:tcW w:w="1439" w:type="dxa"/>
            <w:vAlign w:val="center"/>
          </w:tcPr>
          <w:p w14:paraId="756C71A1" w14:textId="7D4082FF" w:rsidR="00080F36" w:rsidRPr="00701448" w:rsidRDefault="00080F36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N</w:t>
            </w:r>
            <w:r w:rsidR="006276B3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o d</w:t>
            </w:r>
            <w:r w:rsidR="006276B3" w:rsidRPr="006276B3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efine las herramientas que utilizará para resolver el problema propuesto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, o lo hace de 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forma incorrecta.</w:t>
            </w:r>
          </w:p>
        </w:tc>
        <w:tc>
          <w:tcPr>
            <w:tcW w:w="4502" w:type="dxa"/>
            <w:shd w:val="clear" w:color="auto" w:fill="auto"/>
            <w:vAlign w:val="center"/>
          </w:tcPr>
          <w:p w14:paraId="5C5011D1" w14:textId="6CD87271" w:rsidR="00080F36" w:rsidRPr="00701448" w:rsidRDefault="00080F36" w:rsidP="00080F36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</w:p>
        </w:tc>
      </w:tr>
      <w:tr w:rsidR="00B425B1" w:rsidRPr="00701448" w14:paraId="7DB8810B" w14:textId="77777777" w:rsidTr="003D550C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auto"/>
            <w:vAlign w:val="center"/>
          </w:tcPr>
          <w:p w14:paraId="50441A64" w14:textId="74082470" w:rsidR="00080F36" w:rsidRPr="00701448" w:rsidRDefault="00080F36" w:rsidP="00080F36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2E246D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>IE1.2.1: Utiliza herramientas de trabajo colectivo (como Miro, Jmb, Trello u otros) en la colaboración y planificación de proyectos relacionados con la arquitectura de microservicios, demostrando habilidades de organización y comunicación en equipo.</w:t>
            </w:r>
          </w:p>
        </w:tc>
        <w:tc>
          <w:tcPr>
            <w:tcW w:w="1443" w:type="dxa"/>
            <w:vAlign w:val="center"/>
          </w:tcPr>
          <w:p w14:paraId="5FB54684" w14:textId="6A4A9EFE" w:rsidR="00080F36" w:rsidRPr="00701448" w:rsidRDefault="006276B3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6276B3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Utiliza herramientas de trabajo colectivo en la colaboración y planificación de proyectos relacionados con la arquitectura de microservicios, demostrando habilidades de organización y comunicación en equipo.</w:t>
            </w:r>
          </w:p>
        </w:tc>
        <w:tc>
          <w:tcPr>
            <w:tcW w:w="1417" w:type="dxa"/>
            <w:vAlign w:val="center"/>
          </w:tcPr>
          <w:p w14:paraId="485F2E23" w14:textId="050E4809" w:rsidR="00080F36" w:rsidRPr="00701448" w:rsidRDefault="006276B3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6276B3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Utiliza herramientas de trabajo colectivo en la colaboración y planificación de proyectos relacionados con la arquitectura de microservicios, </w:t>
            </w:r>
            <w:r w:rsidR="00080F36"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pero con omisiones, dificultades o errores.</w:t>
            </w:r>
          </w:p>
        </w:tc>
        <w:tc>
          <w:tcPr>
            <w:tcW w:w="1417" w:type="dxa"/>
            <w:vAlign w:val="center"/>
          </w:tcPr>
          <w:p w14:paraId="0679DC0B" w14:textId="1AF500D0" w:rsidR="00080F36" w:rsidRPr="00701448" w:rsidRDefault="006276B3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6276B3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Utiliza herramientas de trabajo colectivo en la colaboración y planificación de proyectos relacionados con la arquitectura de microservicios, </w:t>
            </w:r>
            <w:r w:rsidR="00080F36"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pero con omisiones, dificultades o errores.</w:t>
            </w:r>
          </w:p>
        </w:tc>
        <w:tc>
          <w:tcPr>
            <w:tcW w:w="1414" w:type="dxa"/>
            <w:vAlign w:val="center"/>
          </w:tcPr>
          <w:p w14:paraId="0BFB57FC" w14:textId="313813B1" w:rsidR="00080F36" w:rsidRPr="00701448" w:rsidRDefault="00E50E41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E50E41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Utiliza herramientas de trabajo colectivo en la colaboración y planificación de proyectos relacionados con la arquitectura de microservicios</w:t>
            </w:r>
            <w:r w:rsid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, pero p</w:t>
            </w:r>
            <w:r w:rsidR="00080F36"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resenta importantes omisiones, dificultades o errores en el desempeño, que no permiten evidenciar los elementos básicos del logro del indicador</w:t>
            </w:r>
            <w:r w:rsid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.</w:t>
            </w:r>
          </w:p>
        </w:tc>
        <w:tc>
          <w:tcPr>
            <w:tcW w:w="1439" w:type="dxa"/>
            <w:vAlign w:val="center"/>
          </w:tcPr>
          <w:p w14:paraId="446B04AF" w14:textId="4A6C612D" w:rsidR="00080F36" w:rsidRPr="00701448" w:rsidRDefault="00080F36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No</w:t>
            </w:r>
            <w:r w:rsidR="00E50E41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u</w:t>
            </w:r>
            <w:r w:rsidR="00E50E41" w:rsidRPr="00E50E41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tiliza herramientas de trabajo colectivo en la colaboración y planificación de proyectos relacionados con la arquitectura de microservicios,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o lo hace de forma incorrecta.</w:t>
            </w:r>
          </w:p>
        </w:tc>
        <w:tc>
          <w:tcPr>
            <w:tcW w:w="4502" w:type="dxa"/>
            <w:shd w:val="clear" w:color="auto" w:fill="auto"/>
            <w:vAlign w:val="center"/>
          </w:tcPr>
          <w:p w14:paraId="589F98DF" w14:textId="3E3ED280" w:rsidR="00080F36" w:rsidRPr="00701448" w:rsidRDefault="00080F36" w:rsidP="00080F36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</w:p>
        </w:tc>
      </w:tr>
      <w:tr w:rsidR="00B425B1" w:rsidRPr="00701448" w14:paraId="40AEFE83" w14:textId="77777777" w:rsidTr="003D550C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auto"/>
            <w:vAlign w:val="center"/>
          </w:tcPr>
          <w:p w14:paraId="2A3B81A0" w14:textId="6B26F118" w:rsidR="00080F36" w:rsidRPr="00701448" w:rsidRDefault="00080F36" w:rsidP="00080F36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2E246D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lastRenderedPageBreak/>
              <w:t>IL1.3: Evalúa los diferentes enfoques éticos en la construcción de componentes y los desafíos específicos en el desarrollo backend.</w:t>
            </w:r>
          </w:p>
        </w:tc>
        <w:tc>
          <w:tcPr>
            <w:tcW w:w="1443" w:type="dxa"/>
            <w:vAlign w:val="center"/>
          </w:tcPr>
          <w:p w14:paraId="47E8B011" w14:textId="4DAD209B" w:rsidR="00080F36" w:rsidRPr="00701448" w:rsidRDefault="00E50E41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E50E41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Evalúa 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correctamente </w:t>
            </w:r>
            <w:r w:rsidRPr="00E50E41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los diferentes enfoques éticos en la construcción de componentes y los desafíos específicos en el desarrollo backend.</w:t>
            </w:r>
          </w:p>
        </w:tc>
        <w:tc>
          <w:tcPr>
            <w:tcW w:w="1417" w:type="dxa"/>
            <w:vAlign w:val="center"/>
          </w:tcPr>
          <w:p w14:paraId="44B746F4" w14:textId="589E9024" w:rsidR="00080F36" w:rsidRPr="00701448" w:rsidRDefault="00E50E41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E50E41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Evalúa los enfoques éticos en la construcción de componentes y los desafíos específicos en el desarrollo backend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, </w:t>
            </w:r>
            <w:r w:rsidR="00080F36"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pero con omisiones, dificultades o errores.</w:t>
            </w:r>
          </w:p>
        </w:tc>
        <w:tc>
          <w:tcPr>
            <w:tcW w:w="1417" w:type="dxa"/>
            <w:vAlign w:val="center"/>
          </w:tcPr>
          <w:p w14:paraId="4629E31F" w14:textId="0595087B" w:rsidR="00080F36" w:rsidRPr="00701448" w:rsidRDefault="00E50E41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E50E41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Evalúa los enfoques éticos en la construcción de componentes y los desafíos específicos en el desarrollo backend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, </w:t>
            </w:r>
            <w:r w:rsidR="00080F36"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pero con omisiones, dificultades o errores.</w:t>
            </w:r>
          </w:p>
        </w:tc>
        <w:tc>
          <w:tcPr>
            <w:tcW w:w="1414" w:type="dxa"/>
            <w:vAlign w:val="center"/>
          </w:tcPr>
          <w:p w14:paraId="4FFAE5FE" w14:textId="49C42A3B" w:rsidR="00080F36" w:rsidRPr="00701448" w:rsidRDefault="00E50E41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 w:rsidRPr="00E50E41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Evalúa los enfoques éticos en la construcción de componentes y los desafíos específicos en el desarrollo backend</w:t>
            </w:r>
            <w:r w:rsid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, pero p</w:t>
            </w:r>
            <w:r w:rsidR="00080F36"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resenta importantes omisiones, dificultades o errores en el desempeño, que no permiten evidenciar los elementos básicos del logro del indicador</w:t>
            </w:r>
            <w:r w:rsid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.</w:t>
            </w:r>
          </w:p>
        </w:tc>
        <w:tc>
          <w:tcPr>
            <w:tcW w:w="1439" w:type="dxa"/>
            <w:vAlign w:val="center"/>
          </w:tcPr>
          <w:p w14:paraId="675610EC" w14:textId="3EAD8D50" w:rsidR="00080F36" w:rsidRPr="00701448" w:rsidRDefault="00080F36" w:rsidP="00080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No  </w:t>
            </w:r>
            <w:r w:rsidR="00E50E41">
              <w:rPr>
                <w:color w:val="000000" w:themeColor="text1"/>
              </w:rPr>
              <w:t>e</w:t>
            </w:r>
            <w:r w:rsidR="00E50E41" w:rsidRPr="00E50E41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valúa los diferentes enfoques éticos en la construcción de componentes y los desafíos específicos en el desarrollo backend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, o </w:t>
            </w:r>
            <w:r w:rsidRPr="00080F36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incorrecto desempeño.</w:t>
            </w:r>
          </w:p>
        </w:tc>
        <w:tc>
          <w:tcPr>
            <w:tcW w:w="4502" w:type="dxa"/>
            <w:shd w:val="clear" w:color="auto" w:fill="auto"/>
            <w:vAlign w:val="center"/>
          </w:tcPr>
          <w:p w14:paraId="6BD40ACB" w14:textId="62283BA3" w:rsidR="00080F36" w:rsidRPr="00701448" w:rsidRDefault="00080F36" w:rsidP="00080F36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</w:p>
        </w:tc>
      </w:tr>
    </w:tbl>
    <w:p w14:paraId="2BE20784" w14:textId="77777777" w:rsidR="009C116E" w:rsidRPr="006F5A78" w:rsidRDefault="009C116E" w:rsidP="009C116E">
      <w:pPr>
        <w:jc w:val="both"/>
        <w:rPr>
          <w:rFonts w:asciiTheme="majorHAnsi" w:hAnsiTheme="majorHAnsi" w:cstheme="majorHAnsi"/>
          <w:color w:val="000000"/>
          <w:sz w:val="22"/>
          <w:szCs w:val="22"/>
          <w:lang w:val="es-CL" w:eastAsia="es-CL"/>
        </w:rPr>
      </w:pPr>
    </w:p>
    <w:p w14:paraId="36F78D56" w14:textId="189FEE50" w:rsidR="006F5A78" w:rsidRPr="006F5A78" w:rsidRDefault="006F5A78" w:rsidP="0082292F">
      <w:pPr>
        <w:jc w:val="both"/>
        <w:rPr>
          <w:rFonts w:asciiTheme="majorHAnsi" w:hAnsiTheme="majorHAnsi" w:cstheme="majorHAnsi"/>
          <w:color w:val="000000"/>
          <w:sz w:val="22"/>
          <w:szCs w:val="22"/>
          <w:lang w:val="es-CL" w:eastAsia="es-CL"/>
        </w:rPr>
      </w:pPr>
    </w:p>
    <w:sectPr w:rsidR="006F5A78" w:rsidRPr="006F5A78" w:rsidSect="008467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4426A" w14:textId="77777777" w:rsidR="00B848CE" w:rsidRDefault="00B848CE" w:rsidP="00B2162E">
      <w:r>
        <w:separator/>
      </w:r>
    </w:p>
  </w:endnote>
  <w:endnote w:type="continuationSeparator" w:id="0">
    <w:p w14:paraId="24584A25" w14:textId="77777777" w:rsidR="00B848CE" w:rsidRDefault="00B848CE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63EDC" w14:textId="77777777" w:rsidR="00F85FC7" w:rsidRDefault="00F85F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2B0A5" w14:textId="4411165E" w:rsidR="00324CF7" w:rsidRDefault="00324CF7" w:rsidP="00324CF7">
    <w:pPr>
      <w:pStyle w:val="Piedepgina"/>
      <w:rPr>
        <w:rFonts w:asciiTheme="majorHAnsi" w:hAnsiTheme="majorHAnsi" w:cstheme="majorHAnsi"/>
        <w:sz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ACB491" wp14:editId="746439F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2083327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980B9F" w14:textId="77777777" w:rsidR="00324CF7" w:rsidRDefault="00324CF7" w:rsidP="00324C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FFFFFF" w:themeColor="background1"/>
                              <w:sz w:val="2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ACB491" id="Rectángulo 1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" fillcolor="black [3213]" stroked="f" strokeweight="3pt">
              <v:textbox>
                <w:txbxContent>
                  <w:p w14:paraId="5C980B9F" w14:textId="77777777" w:rsidR="00324CF7" w:rsidRDefault="00324CF7" w:rsidP="00324CF7">
                    <w:pPr>
                      <w:jc w:val="center"/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begin"/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instrText>PAGE   \* MERGEFORMAT</w:instrText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b/>
                        <w:noProof/>
                        <w:color w:val="FFFFFF" w:themeColor="background1"/>
                        <w:sz w:val="22"/>
                        <w:szCs w:val="28"/>
                      </w:rPr>
                      <w:t>3</w:t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Theme="majorHAnsi" w:hAnsiTheme="majorHAnsi" w:cstheme="majorHAnsi"/>
        <w:sz w:val="18"/>
      </w:rPr>
      <w:t>Subdirección de Diseño Instruccional</w:t>
    </w:r>
  </w:p>
  <w:p w14:paraId="123F9AA3" w14:textId="77777777" w:rsidR="00324CF7" w:rsidRDefault="00324CF7" w:rsidP="00324CF7">
    <w:pPr>
      <w:pStyle w:val="Piedepgina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Subdirección de Evaluación de Resultados de Aprendizaje</w:t>
    </w:r>
  </w:p>
  <w:p w14:paraId="6A50010C" w14:textId="494010E6" w:rsidR="00B07A77" w:rsidRPr="00324CF7" w:rsidRDefault="00324CF7" w:rsidP="00324CF7">
    <w:pPr>
      <w:pStyle w:val="Piedepgina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B91ED" w14:textId="77777777" w:rsidR="00F85FC7" w:rsidRDefault="00F85F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E683F" w14:textId="77777777" w:rsidR="00B848CE" w:rsidRDefault="00B848CE" w:rsidP="00B2162E">
      <w:r>
        <w:separator/>
      </w:r>
    </w:p>
  </w:footnote>
  <w:footnote w:type="continuationSeparator" w:id="0">
    <w:p w14:paraId="7D637FA3" w14:textId="77777777" w:rsidR="00B848CE" w:rsidRDefault="00B848CE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F79A6" w14:textId="77777777" w:rsidR="00F85FC7" w:rsidRDefault="00F85F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048C5" w14:textId="7A0D981B" w:rsidR="00F23C6A" w:rsidRPr="00AC716E" w:rsidRDefault="00B07A77" w:rsidP="008070B0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 w:rsidRPr="00B07A77">
      <w:rPr>
        <w:rFonts w:ascii="Arial" w:hAnsi="Arial" w:cs="Arial"/>
        <w:b/>
        <w:noProof/>
        <w:sz w:val="10"/>
        <w:lang w:val="es-CL" w:eastAsia="es-CL"/>
      </w:rPr>
      <w:drawing>
        <wp:inline distT="0" distB="0" distL="0" distR="0" wp14:anchorId="547F79EF" wp14:editId="773784A1">
          <wp:extent cx="1743991" cy="396240"/>
          <wp:effectExtent l="0" t="0" r="8890" b="3810"/>
          <wp:docPr id="1" name="Imagen 1" descr="C:\Users\murzuaf\OneDrive - Fundacion Instituto Profesional Duoc UC\Imágenes\Logos_Maleta_2022\LOGO_Letras\LOGO_MD_LETR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urzuaf\OneDrive - Fundacion Instituto Profesional Duoc UC\Imágenes\Logos_Maleta_2022\LOGO_Letras\LOGO_MD_LETR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9247" cy="399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AD835" w14:textId="77777777" w:rsidR="00F85FC7" w:rsidRDefault="00F85F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6734"/>
    <w:multiLevelType w:val="hybridMultilevel"/>
    <w:tmpl w:val="E6C6B66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A4B1C"/>
    <w:multiLevelType w:val="hybridMultilevel"/>
    <w:tmpl w:val="4C92E82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46761"/>
    <w:multiLevelType w:val="hybridMultilevel"/>
    <w:tmpl w:val="9E4A0BC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300622"/>
    <w:multiLevelType w:val="hybridMultilevel"/>
    <w:tmpl w:val="E9948760"/>
    <w:lvl w:ilvl="0" w:tplc="DEB0C2BC">
      <w:start w:val="2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63FBA"/>
    <w:multiLevelType w:val="hybridMultilevel"/>
    <w:tmpl w:val="A80ED5DA"/>
    <w:lvl w:ilvl="0" w:tplc="B29A42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 Light" w:eastAsia="Arial" w:hAnsi="Calibri Light" w:cs="Calibri Light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72782"/>
    <w:multiLevelType w:val="hybridMultilevel"/>
    <w:tmpl w:val="E27A06D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80969"/>
    <w:multiLevelType w:val="hybridMultilevel"/>
    <w:tmpl w:val="6F8CCF4C"/>
    <w:lvl w:ilvl="0" w:tplc="C56A2618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05225"/>
    <w:multiLevelType w:val="multilevel"/>
    <w:tmpl w:val="30F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122067"/>
    <w:multiLevelType w:val="hybridMultilevel"/>
    <w:tmpl w:val="8B328B68"/>
    <w:lvl w:ilvl="0" w:tplc="1C58D3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C20E5"/>
    <w:multiLevelType w:val="hybridMultilevel"/>
    <w:tmpl w:val="5858AAC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34C78"/>
    <w:multiLevelType w:val="hybridMultilevel"/>
    <w:tmpl w:val="D264EAD6"/>
    <w:lvl w:ilvl="0" w:tplc="1C58D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E6051F"/>
    <w:multiLevelType w:val="hybridMultilevel"/>
    <w:tmpl w:val="406A8FA2"/>
    <w:lvl w:ilvl="0" w:tplc="C56A2618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B1A84"/>
    <w:multiLevelType w:val="hybridMultilevel"/>
    <w:tmpl w:val="CDF60D08"/>
    <w:lvl w:ilvl="0" w:tplc="1C58D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01261D"/>
    <w:multiLevelType w:val="hybridMultilevel"/>
    <w:tmpl w:val="9348A820"/>
    <w:lvl w:ilvl="0" w:tplc="1C58D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6666D71A">
      <w:numFmt w:val="bullet"/>
      <w:lvlText w:val="•"/>
      <w:lvlJc w:val="left"/>
      <w:pPr>
        <w:ind w:left="1080" w:hanging="360"/>
      </w:pPr>
      <w:rPr>
        <w:rFonts w:ascii="Calibri Light" w:eastAsia="Arial" w:hAnsi="Calibri Light" w:cs="Calibri Light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114853"/>
    <w:multiLevelType w:val="hybridMultilevel"/>
    <w:tmpl w:val="C396F90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361524">
    <w:abstractNumId w:val="13"/>
  </w:num>
  <w:num w:numId="2" w16cid:durableId="212541451">
    <w:abstractNumId w:val="10"/>
  </w:num>
  <w:num w:numId="3" w16cid:durableId="1713269610">
    <w:abstractNumId w:val="8"/>
  </w:num>
  <w:num w:numId="4" w16cid:durableId="262079921">
    <w:abstractNumId w:val="12"/>
  </w:num>
  <w:num w:numId="5" w16cid:durableId="1758165600">
    <w:abstractNumId w:val="14"/>
  </w:num>
  <w:num w:numId="6" w16cid:durableId="1241138161">
    <w:abstractNumId w:val="1"/>
  </w:num>
  <w:num w:numId="7" w16cid:durableId="1584804195">
    <w:abstractNumId w:val="7"/>
  </w:num>
  <w:num w:numId="8" w16cid:durableId="359208626">
    <w:abstractNumId w:val="5"/>
  </w:num>
  <w:num w:numId="9" w16cid:durableId="1314678311">
    <w:abstractNumId w:val="0"/>
  </w:num>
  <w:num w:numId="10" w16cid:durableId="73480316">
    <w:abstractNumId w:val="9"/>
  </w:num>
  <w:num w:numId="11" w16cid:durableId="2139061288">
    <w:abstractNumId w:val="3"/>
  </w:num>
  <w:num w:numId="12" w16cid:durableId="1595480731">
    <w:abstractNumId w:val="11"/>
  </w:num>
  <w:num w:numId="13" w16cid:durableId="1608544732">
    <w:abstractNumId w:val="6"/>
  </w:num>
  <w:num w:numId="14" w16cid:durableId="1955943450">
    <w:abstractNumId w:val="2"/>
  </w:num>
  <w:num w:numId="15" w16cid:durableId="9879470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11D77"/>
    <w:rsid w:val="00015A14"/>
    <w:rsid w:val="00017CAE"/>
    <w:rsid w:val="00023890"/>
    <w:rsid w:val="000249C1"/>
    <w:rsid w:val="00025345"/>
    <w:rsid w:val="000316AA"/>
    <w:rsid w:val="000317FD"/>
    <w:rsid w:val="00032E8B"/>
    <w:rsid w:val="00036CFE"/>
    <w:rsid w:val="00037DD1"/>
    <w:rsid w:val="0004571E"/>
    <w:rsid w:val="00053A01"/>
    <w:rsid w:val="000612CF"/>
    <w:rsid w:val="00065650"/>
    <w:rsid w:val="00066DC7"/>
    <w:rsid w:val="00070554"/>
    <w:rsid w:val="00072A25"/>
    <w:rsid w:val="00076E0E"/>
    <w:rsid w:val="0008057B"/>
    <w:rsid w:val="00080F36"/>
    <w:rsid w:val="0008419F"/>
    <w:rsid w:val="000855F1"/>
    <w:rsid w:val="00093891"/>
    <w:rsid w:val="000B46DD"/>
    <w:rsid w:val="000C2803"/>
    <w:rsid w:val="000C3E6C"/>
    <w:rsid w:val="000C5C59"/>
    <w:rsid w:val="000E26B1"/>
    <w:rsid w:val="000E427A"/>
    <w:rsid w:val="000E5797"/>
    <w:rsid w:val="000E6C92"/>
    <w:rsid w:val="000F58F5"/>
    <w:rsid w:val="001018E1"/>
    <w:rsid w:val="00103C5B"/>
    <w:rsid w:val="00117F11"/>
    <w:rsid w:val="00124E08"/>
    <w:rsid w:val="00124FA8"/>
    <w:rsid w:val="00130D4D"/>
    <w:rsid w:val="001316EE"/>
    <w:rsid w:val="0013187B"/>
    <w:rsid w:val="001324A1"/>
    <w:rsid w:val="00134498"/>
    <w:rsid w:val="00137327"/>
    <w:rsid w:val="001529B9"/>
    <w:rsid w:val="00155960"/>
    <w:rsid w:val="0016445F"/>
    <w:rsid w:val="00172AF2"/>
    <w:rsid w:val="00175049"/>
    <w:rsid w:val="00175519"/>
    <w:rsid w:val="001829C2"/>
    <w:rsid w:val="00186879"/>
    <w:rsid w:val="0019144D"/>
    <w:rsid w:val="00191C7C"/>
    <w:rsid w:val="00197633"/>
    <w:rsid w:val="001A2845"/>
    <w:rsid w:val="001B160A"/>
    <w:rsid w:val="001D0A4B"/>
    <w:rsid w:val="001D556D"/>
    <w:rsid w:val="001E4A39"/>
    <w:rsid w:val="001F1473"/>
    <w:rsid w:val="00214F84"/>
    <w:rsid w:val="002167D7"/>
    <w:rsid w:val="00223A41"/>
    <w:rsid w:val="00227AE2"/>
    <w:rsid w:val="00246E1A"/>
    <w:rsid w:val="00260813"/>
    <w:rsid w:val="0026181F"/>
    <w:rsid w:val="002709EC"/>
    <w:rsid w:val="00270D65"/>
    <w:rsid w:val="0027262B"/>
    <w:rsid w:val="00272F47"/>
    <w:rsid w:val="0027411D"/>
    <w:rsid w:val="00295A8C"/>
    <w:rsid w:val="002A1F2C"/>
    <w:rsid w:val="002A2FAF"/>
    <w:rsid w:val="002A4AD7"/>
    <w:rsid w:val="002C74BA"/>
    <w:rsid w:val="002D0F6D"/>
    <w:rsid w:val="002D1B58"/>
    <w:rsid w:val="002D3097"/>
    <w:rsid w:val="002D7C74"/>
    <w:rsid w:val="002E0FAC"/>
    <w:rsid w:val="002E117B"/>
    <w:rsid w:val="002E199C"/>
    <w:rsid w:val="002E246D"/>
    <w:rsid w:val="002F096E"/>
    <w:rsid w:val="002F65F4"/>
    <w:rsid w:val="003015DD"/>
    <w:rsid w:val="00312C57"/>
    <w:rsid w:val="00317EBC"/>
    <w:rsid w:val="00324CF7"/>
    <w:rsid w:val="00326B6A"/>
    <w:rsid w:val="003323B5"/>
    <w:rsid w:val="00333D78"/>
    <w:rsid w:val="00334FAC"/>
    <w:rsid w:val="00337721"/>
    <w:rsid w:val="00340211"/>
    <w:rsid w:val="003411F6"/>
    <w:rsid w:val="003414FE"/>
    <w:rsid w:val="0034225C"/>
    <w:rsid w:val="00354A25"/>
    <w:rsid w:val="003559CB"/>
    <w:rsid w:val="0035747B"/>
    <w:rsid w:val="00357677"/>
    <w:rsid w:val="0036173E"/>
    <w:rsid w:val="00381FEC"/>
    <w:rsid w:val="00385BFA"/>
    <w:rsid w:val="00386FB2"/>
    <w:rsid w:val="00396E6E"/>
    <w:rsid w:val="003A1728"/>
    <w:rsid w:val="003A2AE6"/>
    <w:rsid w:val="003A7E85"/>
    <w:rsid w:val="003C0423"/>
    <w:rsid w:val="003C4081"/>
    <w:rsid w:val="003D01A6"/>
    <w:rsid w:val="003D550C"/>
    <w:rsid w:val="003E2FF1"/>
    <w:rsid w:val="003E452B"/>
    <w:rsid w:val="003E5189"/>
    <w:rsid w:val="003F5065"/>
    <w:rsid w:val="004148F2"/>
    <w:rsid w:val="00415B21"/>
    <w:rsid w:val="004321AE"/>
    <w:rsid w:val="004321D9"/>
    <w:rsid w:val="004369B4"/>
    <w:rsid w:val="004406DC"/>
    <w:rsid w:val="00444852"/>
    <w:rsid w:val="004556ED"/>
    <w:rsid w:val="00461A48"/>
    <w:rsid w:val="00464D06"/>
    <w:rsid w:val="004657B1"/>
    <w:rsid w:val="00472F7D"/>
    <w:rsid w:val="00476C5D"/>
    <w:rsid w:val="00481A5D"/>
    <w:rsid w:val="00482ADC"/>
    <w:rsid w:val="00486162"/>
    <w:rsid w:val="004922E1"/>
    <w:rsid w:val="004A370D"/>
    <w:rsid w:val="004A41FB"/>
    <w:rsid w:val="004A5EDB"/>
    <w:rsid w:val="004B4AEA"/>
    <w:rsid w:val="004C0D8B"/>
    <w:rsid w:val="004C53F3"/>
    <w:rsid w:val="004C7214"/>
    <w:rsid w:val="004C77A8"/>
    <w:rsid w:val="004D08D3"/>
    <w:rsid w:val="004E1217"/>
    <w:rsid w:val="004E21E7"/>
    <w:rsid w:val="004E45D3"/>
    <w:rsid w:val="004F0B5D"/>
    <w:rsid w:val="004F0C17"/>
    <w:rsid w:val="004F6A3B"/>
    <w:rsid w:val="00500C5A"/>
    <w:rsid w:val="00501C24"/>
    <w:rsid w:val="00510C9F"/>
    <w:rsid w:val="00521859"/>
    <w:rsid w:val="0052275B"/>
    <w:rsid w:val="005231DA"/>
    <w:rsid w:val="00523E7E"/>
    <w:rsid w:val="00532E25"/>
    <w:rsid w:val="005353C6"/>
    <w:rsid w:val="00536A80"/>
    <w:rsid w:val="005377FF"/>
    <w:rsid w:val="00547908"/>
    <w:rsid w:val="00551A60"/>
    <w:rsid w:val="0055467D"/>
    <w:rsid w:val="00563089"/>
    <w:rsid w:val="005672B6"/>
    <w:rsid w:val="00570BCF"/>
    <w:rsid w:val="005726F0"/>
    <w:rsid w:val="005758E3"/>
    <w:rsid w:val="00575FA6"/>
    <w:rsid w:val="00590E6F"/>
    <w:rsid w:val="00593967"/>
    <w:rsid w:val="0059687F"/>
    <w:rsid w:val="00597F89"/>
    <w:rsid w:val="005A03F9"/>
    <w:rsid w:val="005A3030"/>
    <w:rsid w:val="005A5EA4"/>
    <w:rsid w:val="005B1032"/>
    <w:rsid w:val="005B182B"/>
    <w:rsid w:val="005B52EB"/>
    <w:rsid w:val="005C4AA3"/>
    <w:rsid w:val="005D117A"/>
    <w:rsid w:val="005D4202"/>
    <w:rsid w:val="005D48EA"/>
    <w:rsid w:val="005E0403"/>
    <w:rsid w:val="005E3DF5"/>
    <w:rsid w:val="005E478B"/>
    <w:rsid w:val="005F2B37"/>
    <w:rsid w:val="006048EB"/>
    <w:rsid w:val="00605074"/>
    <w:rsid w:val="006142EB"/>
    <w:rsid w:val="00616E01"/>
    <w:rsid w:val="00617F5C"/>
    <w:rsid w:val="00620677"/>
    <w:rsid w:val="006210D9"/>
    <w:rsid w:val="006234E9"/>
    <w:rsid w:val="00626AC9"/>
    <w:rsid w:val="006276B3"/>
    <w:rsid w:val="006364AE"/>
    <w:rsid w:val="006536E7"/>
    <w:rsid w:val="00661ED1"/>
    <w:rsid w:val="00683F17"/>
    <w:rsid w:val="00695440"/>
    <w:rsid w:val="006A0AF4"/>
    <w:rsid w:val="006A450F"/>
    <w:rsid w:val="006A5643"/>
    <w:rsid w:val="006A7C66"/>
    <w:rsid w:val="006B0300"/>
    <w:rsid w:val="006C53AB"/>
    <w:rsid w:val="006C5697"/>
    <w:rsid w:val="006C5F2E"/>
    <w:rsid w:val="006C7BEE"/>
    <w:rsid w:val="006D06E3"/>
    <w:rsid w:val="006D1F22"/>
    <w:rsid w:val="006E18E2"/>
    <w:rsid w:val="006F39FF"/>
    <w:rsid w:val="006F5A78"/>
    <w:rsid w:val="006F7CFE"/>
    <w:rsid w:val="007055B6"/>
    <w:rsid w:val="007064ED"/>
    <w:rsid w:val="00707266"/>
    <w:rsid w:val="00710CA3"/>
    <w:rsid w:val="0071593B"/>
    <w:rsid w:val="007168B5"/>
    <w:rsid w:val="00720FBA"/>
    <w:rsid w:val="00750FAF"/>
    <w:rsid w:val="00751A4B"/>
    <w:rsid w:val="00752417"/>
    <w:rsid w:val="007570C4"/>
    <w:rsid w:val="0075779B"/>
    <w:rsid w:val="00773BD0"/>
    <w:rsid w:val="007B351D"/>
    <w:rsid w:val="007B56B6"/>
    <w:rsid w:val="007C1CA5"/>
    <w:rsid w:val="007D4860"/>
    <w:rsid w:val="007E2FFB"/>
    <w:rsid w:val="007E3378"/>
    <w:rsid w:val="007E45D9"/>
    <w:rsid w:val="007F3CB6"/>
    <w:rsid w:val="007F426E"/>
    <w:rsid w:val="008043A0"/>
    <w:rsid w:val="008070B0"/>
    <w:rsid w:val="00807681"/>
    <w:rsid w:val="008113C2"/>
    <w:rsid w:val="0081418F"/>
    <w:rsid w:val="00815D5B"/>
    <w:rsid w:val="008163CB"/>
    <w:rsid w:val="0082292F"/>
    <w:rsid w:val="00826FFE"/>
    <w:rsid w:val="00833E13"/>
    <w:rsid w:val="00835A2A"/>
    <w:rsid w:val="008444AA"/>
    <w:rsid w:val="0084454C"/>
    <w:rsid w:val="00846779"/>
    <w:rsid w:val="008575F2"/>
    <w:rsid w:val="0086158E"/>
    <w:rsid w:val="008627C4"/>
    <w:rsid w:val="00869192"/>
    <w:rsid w:val="008750CA"/>
    <w:rsid w:val="00877104"/>
    <w:rsid w:val="008776F5"/>
    <w:rsid w:val="00877993"/>
    <w:rsid w:val="0088194E"/>
    <w:rsid w:val="00882469"/>
    <w:rsid w:val="00882FDD"/>
    <w:rsid w:val="00893EC3"/>
    <w:rsid w:val="00896F89"/>
    <w:rsid w:val="008A46E8"/>
    <w:rsid w:val="008A51A2"/>
    <w:rsid w:val="008B05EC"/>
    <w:rsid w:val="008B19B6"/>
    <w:rsid w:val="008B6FA5"/>
    <w:rsid w:val="008C29BC"/>
    <w:rsid w:val="008C6DF5"/>
    <w:rsid w:val="008D1C8D"/>
    <w:rsid w:val="008D2467"/>
    <w:rsid w:val="008D6190"/>
    <w:rsid w:val="008D6409"/>
    <w:rsid w:val="008E1E04"/>
    <w:rsid w:val="008E34F2"/>
    <w:rsid w:val="008E4A64"/>
    <w:rsid w:val="008F595B"/>
    <w:rsid w:val="008F5B12"/>
    <w:rsid w:val="00900FBD"/>
    <w:rsid w:val="00911631"/>
    <w:rsid w:val="0092715D"/>
    <w:rsid w:val="009342E6"/>
    <w:rsid w:val="009432B1"/>
    <w:rsid w:val="00944A1D"/>
    <w:rsid w:val="00953A89"/>
    <w:rsid w:val="00961969"/>
    <w:rsid w:val="00963A47"/>
    <w:rsid w:val="009669A4"/>
    <w:rsid w:val="00966BCB"/>
    <w:rsid w:val="00970DC4"/>
    <w:rsid w:val="00973290"/>
    <w:rsid w:val="00982FF8"/>
    <w:rsid w:val="00984EEC"/>
    <w:rsid w:val="009920D0"/>
    <w:rsid w:val="00994617"/>
    <w:rsid w:val="009946BE"/>
    <w:rsid w:val="009955E7"/>
    <w:rsid w:val="00997774"/>
    <w:rsid w:val="009A178B"/>
    <w:rsid w:val="009B18C2"/>
    <w:rsid w:val="009B298B"/>
    <w:rsid w:val="009B7BAE"/>
    <w:rsid w:val="009C116E"/>
    <w:rsid w:val="009C31EF"/>
    <w:rsid w:val="009D4502"/>
    <w:rsid w:val="009D4644"/>
    <w:rsid w:val="009D7C89"/>
    <w:rsid w:val="009E5F0D"/>
    <w:rsid w:val="009E6474"/>
    <w:rsid w:val="00A12210"/>
    <w:rsid w:val="00A329AA"/>
    <w:rsid w:val="00A32B1F"/>
    <w:rsid w:val="00A358CB"/>
    <w:rsid w:val="00A63596"/>
    <w:rsid w:val="00A72AF3"/>
    <w:rsid w:val="00A85464"/>
    <w:rsid w:val="00AA3643"/>
    <w:rsid w:val="00AA3B44"/>
    <w:rsid w:val="00AA560E"/>
    <w:rsid w:val="00AA64CA"/>
    <w:rsid w:val="00AB10A7"/>
    <w:rsid w:val="00AC164E"/>
    <w:rsid w:val="00AC45AD"/>
    <w:rsid w:val="00AC4CDA"/>
    <w:rsid w:val="00AC716E"/>
    <w:rsid w:val="00AE217B"/>
    <w:rsid w:val="00AE5086"/>
    <w:rsid w:val="00AF0F6E"/>
    <w:rsid w:val="00AF1A32"/>
    <w:rsid w:val="00AF425A"/>
    <w:rsid w:val="00B0351E"/>
    <w:rsid w:val="00B07A77"/>
    <w:rsid w:val="00B10351"/>
    <w:rsid w:val="00B12156"/>
    <w:rsid w:val="00B20C65"/>
    <w:rsid w:val="00B2162E"/>
    <w:rsid w:val="00B217FE"/>
    <w:rsid w:val="00B24AC5"/>
    <w:rsid w:val="00B257E0"/>
    <w:rsid w:val="00B32BB8"/>
    <w:rsid w:val="00B32BFA"/>
    <w:rsid w:val="00B3402E"/>
    <w:rsid w:val="00B40B35"/>
    <w:rsid w:val="00B42526"/>
    <w:rsid w:val="00B425B1"/>
    <w:rsid w:val="00B43B18"/>
    <w:rsid w:val="00B52AF3"/>
    <w:rsid w:val="00B55883"/>
    <w:rsid w:val="00B60C54"/>
    <w:rsid w:val="00B60C8A"/>
    <w:rsid w:val="00B60E91"/>
    <w:rsid w:val="00B6506B"/>
    <w:rsid w:val="00B70AAE"/>
    <w:rsid w:val="00B75752"/>
    <w:rsid w:val="00B7708E"/>
    <w:rsid w:val="00B77387"/>
    <w:rsid w:val="00B776C4"/>
    <w:rsid w:val="00B84116"/>
    <w:rsid w:val="00B848CE"/>
    <w:rsid w:val="00BA1FB2"/>
    <w:rsid w:val="00BA25E0"/>
    <w:rsid w:val="00BA4947"/>
    <w:rsid w:val="00BA4E60"/>
    <w:rsid w:val="00BC29CD"/>
    <w:rsid w:val="00BC3854"/>
    <w:rsid w:val="00BC490C"/>
    <w:rsid w:val="00BE2AAC"/>
    <w:rsid w:val="00BF3FBC"/>
    <w:rsid w:val="00C000A7"/>
    <w:rsid w:val="00C1109A"/>
    <w:rsid w:val="00C11694"/>
    <w:rsid w:val="00C20692"/>
    <w:rsid w:val="00C25510"/>
    <w:rsid w:val="00C307C4"/>
    <w:rsid w:val="00C343CD"/>
    <w:rsid w:val="00C523F4"/>
    <w:rsid w:val="00C62220"/>
    <w:rsid w:val="00C72DCF"/>
    <w:rsid w:val="00C77E57"/>
    <w:rsid w:val="00C813F4"/>
    <w:rsid w:val="00C8171C"/>
    <w:rsid w:val="00C8183F"/>
    <w:rsid w:val="00C83D54"/>
    <w:rsid w:val="00C92FD9"/>
    <w:rsid w:val="00C9472F"/>
    <w:rsid w:val="00CA02BB"/>
    <w:rsid w:val="00CA1749"/>
    <w:rsid w:val="00CA38C5"/>
    <w:rsid w:val="00CB16E8"/>
    <w:rsid w:val="00CB6601"/>
    <w:rsid w:val="00CC7D01"/>
    <w:rsid w:val="00CD47F0"/>
    <w:rsid w:val="00CD6E1F"/>
    <w:rsid w:val="00CE5C12"/>
    <w:rsid w:val="00CF1D56"/>
    <w:rsid w:val="00D004F0"/>
    <w:rsid w:val="00D10152"/>
    <w:rsid w:val="00D15350"/>
    <w:rsid w:val="00D23ED5"/>
    <w:rsid w:val="00D2550D"/>
    <w:rsid w:val="00D2673D"/>
    <w:rsid w:val="00D27B49"/>
    <w:rsid w:val="00D31C2D"/>
    <w:rsid w:val="00D45EC9"/>
    <w:rsid w:val="00D669AA"/>
    <w:rsid w:val="00D74EA2"/>
    <w:rsid w:val="00D778ED"/>
    <w:rsid w:val="00D816FA"/>
    <w:rsid w:val="00D82B37"/>
    <w:rsid w:val="00D87295"/>
    <w:rsid w:val="00D95AFE"/>
    <w:rsid w:val="00DA1FAF"/>
    <w:rsid w:val="00DA76C3"/>
    <w:rsid w:val="00DB3158"/>
    <w:rsid w:val="00DB69F9"/>
    <w:rsid w:val="00DC2C92"/>
    <w:rsid w:val="00DC60D8"/>
    <w:rsid w:val="00DC72F1"/>
    <w:rsid w:val="00DD1114"/>
    <w:rsid w:val="00DE2D75"/>
    <w:rsid w:val="00DE63DA"/>
    <w:rsid w:val="00DE7190"/>
    <w:rsid w:val="00E10238"/>
    <w:rsid w:val="00E206DF"/>
    <w:rsid w:val="00E2361C"/>
    <w:rsid w:val="00E247D8"/>
    <w:rsid w:val="00E27C3B"/>
    <w:rsid w:val="00E37A79"/>
    <w:rsid w:val="00E45195"/>
    <w:rsid w:val="00E46CA2"/>
    <w:rsid w:val="00E479C6"/>
    <w:rsid w:val="00E506C1"/>
    <w:rsid w:val="00E50B5D"/>
    <w:rsid w:val="00E50E41"/>
    <w:rsid w:val="00E52D68"/>
    <w:rsid w:val="00E54601"/>
    <w:rsid w:val="00E56C71"/>
    <w:rsid w:val="00E64E1E"/>
    <w:rsid w:val="00E66A68"/>
    <w:rsid w:val="00E77ED3"/>
    <w:rsid w:val="00E8612C"/>
    <w:rsid w:val="00E90F12"/>
    <w:rsid w:val="00EA3493"/>
    <w:rsid w:val="00EB230E"/>
    <w:rsid w:val="00EB325B"/>
    <w:rsid w:val="00EC0D2E"/>
    <w:rsid w:val="00EC63D6"/>
    <w:rsid w:val="00ED11A3"/>
    <w:rsid w:val="00ED2E28"/>
    <w:rsid w:val="00ED4C58"/>
    <w:rsid w:val="00ED69AB"/>
    <w:rsid w:val="00ED6B8C"/>
    <w:rsid w:val="00EE0E5B"/>
    <w:rsid w:val="00EE51CD"/>
    <w:rsid w:val="00EE677C"/>
    <w:rsid w:val="00EE7F8D"/>
    <w:rsid w:val="00EF2748"/>
    <w:rsid w:val="00EF2CF7"/>
    <w:rsid w:val="00EF4C47"/>
    <w:rsid w:val="00F005D9"/>
    <w:rsid w:val="00F13261"/>
    <w:rsid w:val="00F13662"/>
    <w:rsid w:val="00F16A3A"/>
    <w:rsid w:val="00F235FA"/>
    <w:rsid w:val="00F23C6A"/>
    <w:rsid w:val="00F27EE1"/>
    <w:rsid w:val="00F31A4C"/>
    <w:rsid w:val="00F36683"/>
    <w:rsid w:val="00F36DB4"/>
    <w:rsid w:val="00F47844"/>
    <w:rsid w:val="00F6370A"/>
    <w:rsid w:val="00F71A3D"/>
    <w:rsid w:val="00F74EC4"/>
    <w:rsid w:val="00F85FC7"/>
    <w:rsid w:val="00F90927"/>
    <w:rsid w:val="00F94FBA"/>
    <w:rsid w:val="00F96FB1"/>
    <w:rsid w:val="00F97599"/>
    <w:rsid w:val="00F976AF"/>
    <w:rsid w:val="00F989C3"/>
    <w:rsid w:val="00FA16CB"/>
    <w:rsid w:val="00FB49D8"/>
    <w:rsid w:val="00FB4C85"/>
    <w:rsid w:val="00FC0436"/>
    <w:rsid w:val="00FC326C"/>
    <w:rsid w:val="00FD2BBF"/>
    <w:rsid w:val="00FD4E3A"/>
    <w:rsid w:val="00FD58AF"/>
    <w:rsid w:val="00FD5B10"/>
    <w:rsid w:val="00FE0C2C"/>
    <w:rsid w:val="00FE14BA"/>
    <w:rsid w:val="00FE7065"/>
    <w:rsid w:val="00FF2941"/>
    <w:rsid w:val="0169ED97"/>
    <w:rsid w:val="039D9A23"/>
    <w:rsid w:val="0468C500"/>
    <w:rsid w:val="0495B0E0"/>
    <w:rsid w:val="05720DC1"/>
    <w:rsid w:val="05A39F64"/>
    <w:rsid w:val="0715031E"/>
    <w:rsid w:val="08365D7A"/>
    <w:rsid w:val="08C68513"/>
    <w:rsid w:val="0A29E74E"/>
    <w:rsid w:val="0AEDB0EF"/>
    <w:rsid w:val="0AF376A1"/>
    <w:rsid w:val="0BF17680"/>
    <w:rsid w:val="0E1D368B"/>
    <w:rsid w:val="0E664411"/>
    <w:rsid w:val="0FBA1CEF"/>
    <w:rsid w:val="13685D10"/>
    <w:rsid w:val="143DC3BF"/>
    <w:rsid w:val="143FCD42"/>
    <w:rsid w:val="1592A929"/>
    <w:rsid w:val="15AC0E0D"/>
    <w:rsid w:val="175D8115"/>
    <w:rsid w:val="1A21B4E0"/>
    <w:rsid w:val="1B830A69"/>
    <w:rsid w:val="1C8F1311"/>
    <w:rsid w:val="1D0271EF"/>
    <w:rsid w:val="21978AD2"/>
    <w:rsid w:val="23663DF5"/>
    <w:rsid w:val="29D0369B"/>
    <w:rsid w:val="29E79134"/>
    <w:rsid w:val="2A29FA5A"/>
    <w:rsid w:val="2A84EDD0"/>
    <w:rsid w:val="2AB8176C"/>
    <w:rsid w:val="2C8ED339"/>
    <w:rsid w:val="2D114814"/>
    <w:rsid w:val="2ED24094"/>
    <w:rsid w:val="33A9AA26"/>
    <w:rsid w:val="358193A7"/>
    <w:rsid w:val="367CFCFC"/>
    <w:rsid w:val="38C94DE9"/>
    <w:rsid w:val="38F03B13"/>
    <w:rsid w:val="398D4FA7"/>
    <w:rsid w:val="39EF54D7"/>
    <w:rsid w:val="3B274942"/>
    <w:rsid w:val="400B8762"/>
    <w:rsid w:val="41D2E456"/>
    <w:rsid w:val="42FF4730"/>
    <w:rsid w:val="445994D0"/>
    <w:rsid w:val="476A5AD7"/>
    <w:rsid w:val="49F18AAC"/>
    <w:rsid w:val="4A9C64D0"/>
    <w:rsid w:val="4B559D7B"/>
    <w:rsid w:val="4FE1B59E"/>
    <w:rsid w:val="500D1A05"/>
    <w:rsid w:val="51E8EEAB"/>
    <w:rsid w:val="54D22EB1"/>
    <w:rsid w:val="5503141C"/>
    <w:rsid w:val="55668BB2"/>
    <w:rsid w:val="5772E81A"/>
    <w:rsid w:val="5775D43C"/>
    <w:rsid w:val="585F4E14"/>
    <w:rsid w:val="5B225465"/>
    <w:rsid w:val="5BD0C0CA"/>
    <w:rsid w:val="5C9A53B9"/>
    <w:rsid w:val="5E64BEE8"/>
    <w:rsid w:val="5FCB7DE0"/>
    <w:rsid w:val="60B914C9"/>
    <w:rsid w:val="60C1EB73"/>
    <w:rsid w:val="60F7D5D5"/>
    <w:rsid w:val="60FDB453"/>
    <w:rsid w:val="61E8CDEE"/>
    <w:rsid w:val="61F69239"/>
    <w:rsid w:val="6340F98B"/>
    <w:rsid w:val="63D02613"/>
    <w:rsid w:val="643F00ED"/>
    <w:rsid w:val="64755E84"/>
    <w:rsid w:val="694871BA"/>
    <w:rsid w:val="6B0BFEBD"/>
    <w:rsid w:val="6D9221F3"/>
    <w:rsid w:val="6E439F7F"/>
    <w:rsid w:val="6F7AD4BF"/>
    <w:rsid w:val="7116A520"/>
    <w:rsid w:val="72387EB9"/>
    <w:rsid w:val="730FBB8F"/>
    <w:rsid w:val="737040DD"/>
    <w:rsid w:val="759F9DC5"/>
    <w:rsid w:val="7692ADF0"/>
    <w:rsid w:val="76CC98AF"/>
    <w:rsid w:val="7866BBE5"/>
    <w:rsid w:val="7A2824D8"/>
    <w:rsid w:val="7A52D54C"/>
    <w:rsid w:val="7A7A782B"/>
    <w:rsid w:val="7BAF238F"/>
    <w:rsid w:val="7D54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E3C3F"/>
  <w15:chartTrackingRefBased/>
  <w15:docId w15:val="{FA15B69D-FD23-4A44-9EB7-AE561CB8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table" w:styleId="Tablaconcuadrcula1clara">
    <w:name w:val="Grid Table 1 Light"/>
    <w:basedOn w:val="Tablanormal"/>
    <w:uiPriority w:val="46"/>
    <w:rsid w:val="00523E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523E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1clara-nfasis3">
    <w:name w:val="Grid Table 1 Light Accent 3"/>
    <w:basedOn w:val="Tablanormal"/>
    <w:uiPriority w:val="46"/>
    <w:rsid w:val="00523E7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3">
    <w:name w:val="Grid Table 4 Accent 3"/>
    <w:basedOn w:val="Tablanormal"/>
    <w:uiPriority w:val="49"/>
    <w:rsid w:val="006F5A7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aragraph">
    <w:name w:val="paragraph"/>
    <w:basedOn w:val="Normal"/>
    <w:rsid w:val="00997774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6173E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onar">
    <w:name w:val="Mention"/>
    <w:basedOn w:val="Fuentedeprrafopredeter"/>
    <w:uiPriority w:val="99"/>
    <w:unhideWhenUsed/>
    <w:rsid w:val="009C116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91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9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3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1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5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4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4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6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2- 2023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4218d14b85201fab8afba82a2debec87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88b051887c681d723afbbc38d4678bde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E8CF9F-D311-44EA-8710-8F6BEA4484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6B7605-D322-476E-86F2-86270DAD4A0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1474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Valentina Camus P.</cp:lastModifiedBy>
  <cp:revision>3</cp:revision>
  <cp:lastPrinted>2024-04-02T19:32:00Z</cp:lastPrinted>
  <dcterms:created xsi:type="dcterms:W3CDTF">2024-07-18T16:20:00Z</dcterms:created>
  <dcterms:modified xsi:type="dcterms:W3CDTF">2024-07-18T16:20:00Z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0x0101004E9A3AE23414AD41A4F4D6368514CED2</vt:lpwstr>
  </property>
  <property fmtid="{D5CDD505-2E9C-101B-9397-08002B2CF9AE}" pid="3" name="MediaServiceImageTags">
    <vt:lpwstr/>
  </property>
</Properties>
</file>