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6B07D" w14:textId="77777777" w:rsidR="00E06A8E" w:rsidRDefault="00E06A8E" w:rsidP="00E06A8E">
      <w:pPr>
        <w:rPr>
          <w:rFonts w:ascii="Century Gothic" w:hAnsi="Century Gothic"/>
          <w:b/>
          <w:color w:val="808080"/>
          <w:sz w:val="24"/>
          <w:szCs w:val="24"/>
        </w:rPr>
      </w:pPr>
      <w:bookmarkStart w:id="0" w:name="_Toc364437327"/>
    </w:p>
    <w:p w14:paraId="56EDA099" w14:textId="77777777" w:rsidR="00E06A8E" w:rsidRPr="00670179" w:rsidRDefault="00E06A8E" w:rsidP="00E06A8E">
      <w:pPr>
        <w:jc w:val="center"/>
        <w:rPr>
          <w:rFonts w:ascii="Century Gothic" w:hAnsi="Century Gothic"/>
          <w:b/>
          <w:color w:val="808080"/>
          <w:sz w:val="24"/>
          <w:szCs w:val="24"/>
        </w:rPr>
      </w:pPr>
    </w:p>
    <w:p w14:paraId="7536EAB7" w14:textId="77777777" w:rsidR="00E06A8E" w:rsidRPr="00670179" w:rsidRDefault="00E06A8E" w:rsidP="00E06A8E">
      <w:pPr>
        <w:jc w:val="center"/>
        <w:rPr>
          <w:rFonts w:ascii="Century Gothic" w:hAnsi="Century Gothic"/>
          <w:b/>
          <w:color w:val="808080"/>
          <w:sz w:val="24"/>
          <w:szCs w:val="24"/>
        </w:rPr>
      </w:pPr>
    </w:p>
    <w:p w14:paraId="56D76637" w14:textId="00ED1FBE" w:rsidR="00E06A8E" w:rsidRPr="000934BD" w:rsidRDefault="00955DC3" w:rsidP="00E06A8E">
      <w:pPr>
        <w:jc w:val="center"/>
        <w:rPr>
          <w:rFonts w:ascii="Century Gothic" w:hAnsi="Century Gothic"/>
          <w:b/>
          <w:color w:val="808080"/>
          <w:sz w:val="24"/>
          <w:szCs w:val="24"/>
        </w:rPr>
      </w:pPr>
      <w:r>
        <w:rPr>
          <w:rFonts w:ascii="Century Gothic" w:hAnsi="Century Gothic"/>
          <w:b/>
          <w:noProof/>
          <w:color w:val="808080"/>
          <w:sz w:val="24"/>
          <w:szCs w:val="24"/>
        </w:rPr>
        <w:drawing>
          <wp:inline distT="0" distB="0" distL="0" distR="0" wp14:anchorId="3964E4EC" wp14:editId="23E76AB5">
            <wp:extent cx="5400040" cy="1382395"/>
            <wp:effectExtent l="0" t="0" r="0" b="0"/>
            <wp:docPr id="1210979659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4953" name="Imagen 1" descr="Logotipo, nombre de la empres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3003" w14:textId="77777777" w:rsidR="00E06A8E" w:rsidRDefault="00E06A8E" w:rsidP="00E06A8E">
      <w:pPr>
        <w:jc w:val="center"/>
      </w:pPr>
    </w:p>
    <w:p w14:paraId="6433A95F" w14:textId="06688510" w:rsidR="00E06A8E" w:rsidRPr="00226884" w:rsidRDefault="00E06A8E" w:rsidP="00E06A8E">
      <w:pPr>
        <w:pBdr>
          <w:bottom w:val="single" w:sz="4" w:space="1" w:color="auto"/>
        </w:pBdr>
        <w:jc w:val="center"/>
        <w:rPr>
          <w:rStyle w:val="Textoennegrita"/>
          <w:sz w:val="24"/>
        </w:rPr>
      </w:pPr>
      <w:r w:rsidRPr="00226884">
        <w:rPr>
          <w:rFonts w:ascii="Century Gothic" w:hAnsi="Century Gothic"/>
          <w:b/>
          <w:color w:val="00003E"/>
          <w:sz w:val="40"/>
        </w:rPr>
        <w:t>PLAN DE AUDITORÍA</w:t>
      </w:r>
      <w:r>
        <w:rPr>
          <w:rFonts w:ascii="Century Gothic" w:hAnsi="Century Gothic"/>
          <w:b/>
          <w:color w:val="00003E"/>
          <w:sz w:val="40"/>
        </w:rPr>
        <w:t xml:space="preserve"> INTERNA DEL SGSSI</w:t>
      </w:r>
    </w:p>
    <w:p w14:paraId="2CF589E3" w14:textId="77777777" w:rsidR="00E06A8E" w:rsidRDefault="00E06A8E" w:rsidP="00E06A8E">
      <w:pPr>
        <w:pStyle w:val="Ttulo5"/>
        <w:rPr>
          <w:rStyle w:val="Textoennegrita"/>
        </w:rPr>
      </w:pPr>
    </w:p>
    <w:p w14:paraId="62B7A447" w14:textId="77777777" w:rsidR="00E06A8E" w:rsidRDefault="00E06A8E" w:rsidP="00E06A8E">
      <w:pPr>
        <w:pStyle w:val="Ttulo5"/>
        <w:rPr>
          <w:rStyle w:val="Textoennegrita"/>
        </w:rPr>
      </w:pPr>
    </w:p>
    <w:p w14:paraId="3A261754" w14:textId="77777777" w:rsidR="00E06A8E" w:rsidRDefault="00E06A8E" w:rsidP="00E06A8E">
      <w:pPr>
        <w:pStyle w:val="Ttulo5"/>
        <w:rPr>
          <w:rStyle w:val="Textoennegrita"/>
        </w:rPr>
      </w:pPr>
    </w:p>
    <w:p w14:paraId="6259BBB1" w14:textId="77777777" w:rsidR="00E06A8E" w:rsidRDefault="00E06A8E" w:rsidP="00E06A8E">
      <w:pPr>
        <w:pStyle w:val="Ttulo5"/>
        <w:rPr>
          <w:rStyle w:val="Textoennegrita"/>
        </w:rPr>
      </w:pPr>
    </w:p>
    <w:p w14:paraId="27826EC3" w14:textId="77777777" w:rsidR="00E06A8E" w:rsidRDefault="00E06A8E" w:rsidP="00E06A8E">
      <w:pPr>
        <w:pStyle w:val="Ttulo5"/>
        <w:rPr>
          <w:rStyle w:val="Textoennegrita"/>
        </w:rPr>
      </w:pPr>
    </w:p>
    <w:p w14:paraId="51DFF32C" w14:textId="77777777" w:rsidR="00E06A8E" w:rsidRDefault="00E06A8E" w:rsidP="00E06A8E">
      <w:pPr>
        <w:pStyle w:val="Ttulo5"/>
        <w:rPr>
          <w:rStyle w:val="Textoennegrita"/>
        </w:rPr>
      </w:pPr>
    </w:p>
    <w:p w14:paraId="1780D201" w14:textId="77777777" w:rsidR="00E06A8E" w:rsidRDefault="00E06A8E" w:rsidP="00E06A8E">
      <w:pPr>
        <w:pStyle w:val="Ttulo5"/>
        <w:rPr>
          <w:rStyle w:val="Textoennegrita"/>
        </w:rPr>
      </w:pPr>
    </w:p>
    <w:p w14:paraId="44051CDF" w14:textId="77777777" w:rsidR="00E06A8E" w:rsidRDefault="00E06A8E" w:rsidP="00E06A8E">
      <w:pPr>
        <w:sectPr w:rsidR="00E06A8E" w:rsidSect="0095352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701" w:bottom="1418" w:left="1701" w:header="709" w:footer="357" w:gutter="0"/>
          <w:cols w:space="708"/>
          <w:titlePg/>
          <w:docGrid w:linePitch="360"/>
        </w:sect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2422"/>
      </w:tblGrid>
      <w:tr w:rsidR="00E06A8E" w:rsidRPr="00483CDE" w14:paraId="6A27F3D9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14:paraId="13316CCF" w14:textId="77777777" w:rsidR="00E06A8E" w:rsidRPr="00483CDE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83CDE">
              <w:rPr>
                <w:rFonts w:ascii="Cambria" w:hAnsi="Cambria"/>
                <w:b/>
                <w:bCs/>
              </w:rPr>
              <w:lastRenderedPageBreak/>
              <w:t>PLAN DE AUDITORÍA</w:t>
            </w:r>
          </w:p>
        </w:tc>
      </w:tr>
      <w:tr w:rsidR="00E06A8E" w14:paraId="5EC4BD73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2C3F2" w14:textId="14F9F0F3" w:rsidR="00E06A8E" w:rsidRPr="004B2E99" w:rsidRDefault="00E06A8E" w:rsidP="00BF3703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4B2E99">
              <w:rPr>
                <w:rFonts w:asciiTheme="minorHAnsi" w:hAnsiTheme="minorHAnsi"/>
                <w:b/>
                <w:sz w:val="20"/>
              </w:rPr>
              <w:t xml:space="preserve">OBJETIVO: </w:t>
            </w:r>
            <w:r w:rsidRPr="004B2E99">
              <w:rPr>
                <w:rFonts w:asciiTheme="minorHAnsi" w:hAnsiTheme="minorHAnsi"/>
                <w:sz w:val="20"/>
              </w:rPr>
              <w:t>Verificar que el Sistema de Gestión de Servicios y Seguridad de la Información -SGSSI- se ha implementado de manera eficaz, eficiente y efectiva para satisfacer los requisitos del cliente, y es conforme con los requisitos de las Normas ISO/IEC 20000-1:2011 e ISO/IEC 27001:20</w:t>
            </w:r>
            <w:r w:rsidR="00955DC3">
              <w:rPr>
                <w:rFonts w:asciiTheme="minorHAnsi" w:hAnsiTheme="minorHAnsi"/>
                <w:sz w:val="20"/>
              </w:rPr>
              <w:t>22</w:t>
            </w:r>
            <w:r w:rsidRPr="004B2E99">
              <w:rPr>
                <w:rFonts w:asciiTheme="minorHAnsi" w:hAnsiTheme="minorHAnsi"/>
                <w:sz w:val="20"/>
              </w:rPr>
              <w:t>.</w:t>
            </w:r>
          </w:p>
          <w:p w14:paraId="5FE3D4E8" w14:textId="03A92E8A" w:rsidR="00E06A8E" w:rsidRPr="004B2E99" w:rsidRDefault="00E06A8E" w:rsidP="00E06A8E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4B2E99">
              <w:rPr>
                <w:rFonts w:asciiTheme="minorHAnsi" w:hAnsiTheme="minorHAnsi"/>
                <w:sz w:val="20"/>
              </w:rPr>
              <w:t>Determinar la conformidad del Sistema de Gestión de Servicios y Seguridad de la Información con los requisitos de la</w:t>
            </w:r>
            <w:r w:rsidR="00986E45">
              <w:rPr>
                <w:rFonts w:asciiTheme="minorHAnsi" w:hAnsiTheme="minorHAnsi"/>
                <w:sz w:val="20"/>
              </w:rPr>
              <w:t>s</w:t>
            </w:r>
            <w:r w:rsidRPr="004B2E99">
              <w:rPr>
                <w:rFonts w:asciiTheme="minorHAnsi" w:hAnsiTheme="minorHAnsi"/>
                <w:sz w:val="20"/>
              </w:rPr>
              <w:t xml:space="preserve"> norma</w:t>
            </w:r>
            <w:r>
              <w:rPr>
                <w:rFonts w:asciiTheme="minorHAnsi" w:hAnsiTheme="minorHAnsi"/>
                <w:sz w:val="20"/>
              </w:rPr>
              <w:t>s internacionales ISO/IEC 20000-1:2011 e ISO/IEC 27001:20</w:t>
            </w:r>
            <w:r w:rsidR="00955DC3">
              <w:rPr>
                <w:rFonts w:asciiTheme="minorHAnsi" w:hAnsiTheme="minorHAnsi"/>
                <w:sz w:val="20"/>
              </w:rPr>
              <w:t>22</w:t>
            </w:r>
            <w:r>
              <w:rPr>
                <w:rFonts w:asciiTheme="minorHAnsi" w:hAnsiTheme="minorHAnsi"/>
                <w:sz w:val="20"/>
              </w:rPr>
              <w:t>.</w:t>
            </w:r>
          </w:p>
          <w:p w14:paraId="426BB8C0" w14:textId="5C043C00" w:rsidR="00E06A8E" w:rsidRPr="004B2E99" w:rsidRDefault="00E06A8E" w:rsidP="00E06A8E"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4B2E99">
              <w:rPr>
                <w:rFonts w:asciiTheme="minorHAnsi" w:hAnsiTheme="minorHAnsi"/>
                <w:sz w:val="20"/>
              </w:rPr>
              <w:t>Evaluar la capacidad para asegurar el cumplimiento de los requisitos legales y reglamentarios aplicables al alcance del Sistema de Gestión de Servicios y Seguridad de la Información y a las norma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4B2E99">
              <w:rPr>
                <w:rFonts w:asciiTheme="minorHAnsi" w:hAnsiTheme="minorHAnsi"/>
                <w:sz w:val="20"/>
              </w:rPr>
              <w:t xml:space="preserve"> de requisitos de gestión.</w:t>
            </w:r>
          </w:p>
          <w:p w14:paraId="399B69E1" w14:textId="77777777" w:rsidR="00E06A8E" w:rsidRPr="004B2E99" w:rsidRDefault="00E06A8E" w:rsidP="00E06A8E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4B2E99">
              <w:rPr>
                <w:rFonts w:asciiTheme="minorHAnsi" w:hAnsiTheme="minorHAnsi"/>
                <w:sz w:val="20"/>
              </w:rPr>
              <w:t>Determinar la eficaz implementación y mantenimiento del Sistema de Gestión de Servicios y Seguridad de la Información</w:t>
            </w:r>
            <w:r>
              <w:rPr>
                <w:rFonts w:asciiTheme="minorHAnsi" w:hAnsiTheme="minorHAnsi"/>
                <w:sz w:val="20"/>
              </w:rPr>
              <w:t>.</w:t>
            </w:r>
          </w:p>
          <w:p w14:paraId="1A39A532" w14:textId="3FADD54E" w:rsidR="00E06A8E" w:rsidRPr="004B2E99" w:rsidRDefault="00E06A8E" w:rsidP="00E06A8E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Revisión de </w:t>
            </w:r>
            <w:r w:rsidRPr="004B2E99">
              <w:rPr>
                <w:rFonts w:asciiTheme="minorHAnsi" w:hAnsiTheme="minorHAnsi"/>
                <w:sz w:val="20"/>
              </w:rPr>
              <w:t>los controles de seguridad del Anexo A ISO/IEC 27001:20</w:t>
            </w:r>
            <w:r w:rsidR="00955DC3">
              <w:rPr>
                <w:rFonts w:asciiTheme="minorHAnsi" w:hAnsiTheme="minorHAnsi"/>
                <w:sz w:val="20"/>
              </w:rPr>
              <w:t>22</w:t>
            </w:r>
            <w:r>
              <w:rPr>
                <w:rFonts w:asciiTheme="minorHAnsi" w:hAnsiTheme="minorHAnsi"/>
                <w:sz w:val="20"/>
              </w:rPr>
              <w:t xml:space="preserve"> incluidos en la Declaración de Aplicabilidad </w:t>
            </w:r>
            <w:proofErr w:type="spellStart"/>
            <w:r>
              <w:rPr>
                <w:rFonts w:asciiTheme="minorHAnsi" w:hAnsiTheme="minorHAnsi"/>
                <w:sz w:val="20"/>
              </w:rPr>
              <w:t>SoA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  <w:p w14:paraId="30833B71" w14:textId="324C63DE" w:rsidR="00E06A8E" w:rsidRPr="004B2E99" w:rsidRDefault="00E06A8E" w:rsidP="00E06A8E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4B2E99">
              <w:rPr>
                <w:rFonts w:asciiTheme="minorHAnsi" w:hAnsiTheme="minorHAnsi"/>
                <w:sz w:val="20"/>
              </w:rPr>
              <w:t xml:space="preserve">Identificar oportunidades de mejora en el Sistema de Gestión de Servicios y Seguridad de la </w:t>
            </w:r>
            <w:r w:rsidR="005D0406" w:rsidRPr="004B2E99">
              <w:rPr>
                <w:rFonts w:asciiTheme="minorHAnsi" w:hAnsiTheme="minorHAnsi"/>
                <w:sz w:val="20"/>
              </w:rPr>
              <w:t>Información</w:t>
            </w:r>
            <w:r w:rsidR="005D0406">
              <w:rPr>
                <w:rFonts w:asciiTheme="minorHAnsi" w:hAnsiTheme="minorHAnsi"/>
                <w:sz w:val="20"/>
              </w:rPr>
              <w:t xml:space="preserve"> SU</w:t>
            </w:r>
            <w:r>
              <w:rPr>
                <w:rFonts w:asciiTheme="minorHAnsi" w:hAnsiTheme="minorHAnsi"/>
                <w:sz w:val="20"/>
              </w:rPr>
              <w:t xml:space="preserve"> EMPRESA.</w:t>
            </w:r>
          </w:p>
          <w:p w14:paraId="358C3472" w14:textId="77777777" w:rsidR="00E06A8E" w:rsidRPr="004B2E99" w:rsidRDefault="00E06A8E" w:rsidP="00BF3703">
            <w:pPr>
              <w:spacing w:line="240" w:lineRule="auto"/>
              <w:ind w:left="720"/>
              <w:rPr>
                <w:rFonts w:asciiTheme="minorHAnsi" w:hAnsiTheme="minorHAnsi"/>
                <w:b/>
                <w:sz w:val="20"/>
              </w:rPr>
            </w:pPr>
          </w:p>
        </w:tc>
      </w:tr>
      <w:tr w:rsidR="00E06A8E" w14:paraId="6FA73667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BBEB" w14:textId="1315F7D2" w:rsidR="00E06A8E" w:rsidRPr="004B2E99" w:rsidRDefault="00E06A8E" w:rsidP="00BF3703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4B2E99">
              <w:rPr>
                <w:rFonts w:asciiTheme="minorHAnsi" w:hAnsiTheme="minorHAnsi"/>
                <w:b/>
                <w:sz w:val="20"/>
              </w:rPr>
              <w:t>ALCANCE:</w:t>
            </w:r>
            <w:r w:rsidRPr="004B2E99">
              <w:rPr>
                <w:rFonts w:asciiTheme="minorHAnsi" w:hAnsiTheme="minorHAnsi"/>
              </w:rPr>
              <w:t xml:space="preserve"> </w:t>
            </w:r>
            <w:r w:rsidR="00955DC3" w:rsidRPr="00955DC3">
              <w:rPr>
                <w:rFonts w:asciiTheme="minorHAnsi" w:hAnsiTheme="minorHAnsi" w:cstheme="minorHAnsi"/>
                <w:color w:val="0D0D0D"/>
                <w:sz w:val="20"/>
                <w:shd w:val="clear" w:color="auto" w:fill="FFFFFF"/>
              </w:rPr>
              <w:t>Normalización en Gestión de Servicios y Seguridad de la Información, basados en los estándares internacionales ISO/IEC 20000 e ISO/IEC 27001, para la</w:t>
            </w:r>
            <w:r w:rsidR="00955DC3">
              <w:rPr>
                <w:rFonts w:asciiTheme="minorHAnsi" w:hAnsiTheme="minorHAnsi" w:cstheme="minorHAnsi"/>
                <w:color w:val="0D0D0D"/>
                <w:sz w:val="20"/>
                <w:shd w:val="clear" w:color="auto" w:fill="FFFFFF"/>
              </w:rPr>
              <w:t xml:space="preserve"> “empresa”</w:t>
            </w:r>
            <w:r w:rsidR="00955DC3" w:rsidRPr="00955DC3">
              <w:rPr>
                <w:rFonts w:asciiTheme="minorHAnsi" w:hAnsiTheme="minorHAnsi" w:cstheme="minorHAnsi"/>
                <w:color w:val="0D0D0D"/>
                <w:sz w:val="20"/>
                <w:shd w:val="clear" w:color="auto" w:fill="FFFFFF"/>
              </w:rPr>
              <w:t>, cubriendo todos los aspectos relacionados con la prestación de servicios de tecnología de la información (TI) y la seguridad de la información en el entorno universitario</w:t>
            </w:r>
          </w:p>
          <w:p w14:paraId="16CA09BB" w14:textId="77777777" w:rsidR="00E06A8E" w:rsidRDefault="00E06A8E" w:rsidP="00BF3703">
            <w:pPr>
              <w:spacing w:line="240" w:lineRule="auto"/>
              <w:rPr>
                <w:sz w:val="20"/>
              </w:rPr>
            </w:pPr>
            <w:r w:rsidRPr="00483CDE">
              <w:rPr>
                <w:b/>
                <w:sz w:val="20"/>
              </w:rPr>
              <w:t>Procesos Estratégicos</w:t>
            </w:r>
            <w:r w:rsidRPr="00483CDE">
              <w:rPr>
                <w:sz w:val="20"/>
              </w:rPr>
              <w:t xml:space="preserve"> (Revisión por la Dirección y Comité, Acciones Correctivas y Preventivas, Objetivos del Sistema de Gestión y </w:t>
            </w:r>
            <w:bookmarkStart w:id="1" w:name="_Toc390177040"/>
            <w:r w:rsidRPr="00483CDE">
              <w:rPr>
                <w:sz w:val="20"/>
              </w:rPr>
              <w:t>Auditorías Internas</w:t>
            </w:r>
            <w:bookmarkEnd w:id="1"/>
            <w:r w:rsidRPr="00483CDE">
              <w:rPr>
                <w:sz w:val="20"/>
              </w:rPr>
              <w:t xml:space="preserve">); </w:t>
            </w:r>
          </w:p>
          <w:p w14:paraId="5FE3F8DD" w14:textId="77777777" w:rsidR="00E06A8E" w:rsidRDefault="00E06A8E" w:rsidP="00BF3703">
            <w:pPr>
              <w:spacing w:line="240" w:lineRule="auto"/>
              <w:rPr>
                <w:sz w:val="20"/>
              </w:rPr>
            </w:pPr>
            <w:r w:rsidRPr="00483CDE">
              <w:rPr>
                <w:b/>
                <w:sz w:val="20"/>
              </w:rPr>
              <w:t>Procesos Operativos</w:t>
            </w:r>
            <w:r w:rsidRPr="00483CDE">
              <w:rPr>
                <w:sz w:val="20"/>
              </w:rPr>
              <w:t xml:space="preserve"> (</w:t>
            </w:r>
            <w:bookmarkStart w:id="2" w:name="_Toc390177042"/>
            <w:r w:rsidRPr="00483CDE">
              <w:rPr>
                <w:sz w:val="20"/>
              </w:rPr>
              <w:t>Informes del Servicio</w:t>
            </w:r>
            <w:bookmarkEnd w:id="2"/>
            <w:r w:rsidRPr="00483CDE">
              <w:rPr>
                <w:sz w:val="20"/>
              </w:rPr>
              <w:t xml:space="preserve">, </w:t>
            </w:r>
            <w:bookmarkStart w:id="3" w:name="_Toc390177043"/>
            <w:r w:rsidRPr="00483CDE">
              <w:rPr>
                <w:sz w:val="20"/>
              </w:rPr>
              <w:t>Gestión de Niveles de Servicio</w:t>
            </w:r>
            <w:bookmarkEnd w:id="3"/>
            <w:r w:rsidRPr="00483CDE">
              <w:rPr>
                <w:sz w:val="20"/>
              </w:rPr>
              <w:t xml:space="preserve">, </w:t>
            </w:r>
            <w:bookmarkStart w:id="4" w:name="_Toc390177044"/>
            <w:r w:rsidRPr="00483CDE">
              <w:rPr>
                <w:sz w:val="20"/>
              </w:rPr>
              <w:t>Gestión de la Capacidad</w:t>
            </w:r>
            <w:bookmarkEnd w:id="4"/>
            <w:r w:rsidRPr="00483CDE">
              <w:rPr>
                <w:sz w:val="20"/>
              </w:rPr>
              <w:t xml:space="preserve">, </w:t>
            </w:r>
            <w:bookmarkStart w:id="5" w:name="_Toc390177045"/>
            <w:r w:rsidRPr="00483CDE">
              <w:rPr>
                <w:sz w:val="20"/>
              </w:rPr>
              <w:t>Gestión de la Disponibilidad</w:t>
            </w:r>
            <w:bookmarkEnd w:id="5"/>
            <w:r w:rsidRPr="00483CDE">
              <w:rPr>
                <w:sz w:val="20"/>
              </w:rPr>
              <w:t xml:space="preserve">, </w:t>
            </w:r>
            <w:bookmarkStart w:id="6" w:name="_Toc390177046"/>
            <w:r w:rsidRPr="00483CDE">
              <w:rPr>
                <w:sz w:val="20"/>
              </w:rPr>
              <w:t>Gestión Financiera</w:t>
            </w:r>
            <w:bookmarkEnd w:id="6"/>
            <w:r w:rsidRPr="00483CDE">
              <w:rPr>
                <w:sz w:val="20"/>
              </w:rPr>
              <w:t xml:space="preserve">, </w:t>
            </w:r>
            <w:bookmarkStart w:id="7" w:name="_Toc390177047"/>
            <w:r w:rsidRPr="00483CDE">
              <w:rPr>
                <w:sz w:val="20"/>
              </w:rPr>
              <w:t>Gestión de Configuración</w:t>
            </w:r>
            <w:bookmarkEnd w:id="7"/>
            <w:r w:rsidRPr="00483CDE">
              <w:rPr>
                <w:sz w:val="20"/>
              </w:rPr>
              <w:t xml:space="preserve">, </w:t>
            </w:r>
            <w:bookmarkStart w:id="8" w:name="_Toc390177048"/>
            <w:r w:rsidRPr="00483CDE">
              <w:rPr>
                <w:sz w:val="20"/>
              </w:rPr>
              <w:t>Gestión de Cambios</w:t>
            </w:r>
            <w:bookmarkEnd w:id="8"/>
            <w:r w:rsidRPr="00483CDE">
              <w:rPr>
                <w:sz w:val="20"/>
              </w:rPr>
              <w:t xml:space="preserve">, </w:t>
            </w:r>
            <w:bookmarkStart w:id="9" w:name="_Toc390177049"/>
            <w:r w:rsidRPr="00483CDE">
              <w:rPr>
                <w:sz w:val="20"/>
              </w:rPr>
              <w:t>Gestión de Entregas y Despliegue</w:t>
            </w:r>
            <w:bookmarkEnd w:id="9"/>
            <w:r w:rsidRPr="00483CDE">
              <w:rPr>
                <w:sz w:val="20"/>
              </w:rPr>
              <w:t xml:space="preserve">, </w:t>
            </w:r>
            <w:bookmarkStart w:id="10" w:name="_Toc390177050"/>
            <w:r w:rsidRPr="00483CDE">
              <w:rPr>
                <w:sz w:val="20"/>
              </w:rPr>
              <w:t>Gestión de Incidentes y Peticiones</w:t>
            </w:r>
            <w:bookmarkEnd w:id="10"/>
            <w:r w:rsidRPr="00483CDE">
              <w:rPr>
                <w:sz w:val="20"/>
              </w:rPr>
              <w:t xml:space="preserve">, </w:t>
            </w:r>
            <w:bookmarkStart w:id="11" w:name="_Toc390177051"/>
            <w:r w:rsidRPr="00483CDE">
              <w:rPr>
                <w:sz w:val="20"/>
              </w:rPr>
              <w:t>Gestión de Problemas</w:t>
            </w:r>
            <w:bookmarkEnd w:id="11"/>
            <w:r w:rsidRPr="00483CDE">
              <w:rPr>
                <w:sz w:val="20"/>
              </w:rPr>
              <w:t xml:space="preserve">, </w:t>
            </w:r>
            <w:bookmarkStart w:id="12" w:name="_Toc390177052"/>
            <w:r w:rsidRPr="00483CDE">
              <w:rPr>
                <w:sz w:val="20"/>
              </w:rPr>
              <w:t>Gestión de Relaciones con el Cliente</w:t>
            </w:r>
            <w:bookmarkEnd w:id="12"/>
            <w:r w:rsidRPr="00483CDE">
              <w:rPr>
                <w:sz w:val="20"/>
              </w:rPr>
              <w:t xml:space="preserve">, </w:t>
            </w:r>
            <w:bookmarkStart w:id="13" w:name="_Toc390177053"/>
            <w:r w:rsidRPr="00483CDE">
              <w:rPr>
                <w:sz w:val="20"/>
              </w:rPr>
              <w:t>Gestión de Suministradores</w:t>
            </w:r>
            <w:bookmarkEnd w:id="13"/>
            <w:r w:rsidRPr="00483CDE">
              <w:rPr>
                <w:sz w:val="20"/>
              </w:rPr>
              <w:t xml:space="preserve">); </w:t>
            </w:r>
          </w:p>
          <w:p w14:paraId="47CF1D63" w14:textId="77777777" w:rsidR="00E06A8E" w:rsidRPr="00483CDE" w:rsidRDefault="00E06A8E" w:rsidP="00BF3703">
            <w:pPr>
              <w:spacing w:line="240" w:lineRule="auto"/>
              <w:rPr>
                <w:sz w:val="20"/>
              </w:rPr>
            </w:pPr>
            <w:r w:rsidRPr="00483CDE">
              <w:rPr>
                <w:b/>
                <w:sz w:val="20"/>
              </w:rPr>
              <w:t>Procesos de Soporte</w:t>
            </w:r>
            <w:r w:rsidRPr="00483CDE">
              <w:rPr>
                <w:sz w:val="20"/>
              </w:rPr>
              <w:t xml:space="preserve"> (Control de Documentos y Registros, </w:t>
            </w:r>
            <w:bookmarkStart w:id="14" w:name="_Toc390177056"/>
            <w:r w:rsidRPr="00483CDE">
              <w:rPr>
                <w:sz w:val="20"/>
              </w:rPr>
              <w:t>Gestión de RRHH</w:t>
            </w:r>
            <w:bookmarkEnd w:id="14"/>
            <w:r w:rsidRPr="00483CDE">
              <w:rPr>
                <w:sz w:val="20"/>
              </w:rPr>
              <w:t xml:space="preserve">, </w:t>
            </w:r>
            <w:bookmarkStart w:id="15" w:name="_Toc390177057"/>
            <w:r w:rsidRPr="00483CDE">
              <w:rPr>
                <w:sz w:val="20"/>
              </w:rPr>
              <w:t>Gestión de Incidentes y Peticiones</w:t>
            </w:r>
            <w:bookmarkEnd w:id="15"/>
            <w:r w:rsidRPr="00483CDE">
              <w:rPr>
                <w:sz w:val="20"/>
              </w:rPr>
              <w:t xml:space="preserve">, Gestión de Riesgos, Gestión de Equipos de Informáticos, </w:t>
            </w:r>
            <w:bookmarkStart w:id="16" w:name="_Toc390177060"/>
            <w:r w:rsidRPr="00483CDE">
              <w:rPr>
                <w:sz w:val="20"/>
              </w:rPr>
              <w:t>Cumplimiento de Requisitos Legales</w:t>
            </w:r>
            <w:bookmarkEnd w:id="16"/>
            <w:r w:rsidRPr="00483CDE">
              <w:rPr>
                <w:sz w:val="20"/>
              </w:rPr>
              <w:t xml:space="preserve">, </w:t>
            </w:r>
            <w:bookmarkStart w:id="17" w:name="_Toc390177061"/>
            <w:r w:rsidRPr="00483CDE">
              <w:rPr>
                <w:sz w:val="20"/>
              </w:rPr>
              <w:t>Gestión de la Continuidad</w:t>
            </w:r>
            <w:bookmarkEnd w:id="17"/>
            <w:r w:rsidRPr="00483CDE">
              <w:rPr>
                <w:sz w:val="20"/>
              </w:rPr>
              <w:t xml:space="preserve">, </w:t>
            </w:r>
            <w:bookmarkStart w:id="18" w:name="_Toc390177062"/>
            <w:r w:rsidRPr="00483CDE">
              <w:rPr>
                <w:sz w:val="20"/>
              </w:rPr>
              <w:t>Gestión de Accesos</w:t>
            </w:r>
            <w:bookmarkEnd w:id="18"/>
            <w:r w:rsidRPr="00483CDE">
              <w:rPr>
                <w:sz w:val="20"/>
              </w:rPr>
              <w:t xml:space="preserve">, </w:t>
            </w:r>
            <w:bookmarkStart w:id="19" w:name="_Toc390177063"/>
            <w:r w:rsidRPr="00483CDE">
              <w:rPr>
                <w:sz w:val="20"/>
              </w:rPr>
              <w:t>Gestión de Operaciones y Supervisión Técnica</w:t>
            </w:r>
            <w:bookmarkEnd w:id="19"/>
            <w:r w:rsidRPr="00483CDE">
              <w:rPr>
                <w:sz w:val="20"/>
              </w:rPr>
              <w:t>).</w:t>
            </w:r>
          </w:p>
        </w:tc>
      </w:tr>
      <w:tr w:rsidR="00E06A8E" w14:paraId="13F50045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F0CA5" w14:textId="17B02E85" w:rsidR="00E06A8E" w:rsidRPr="004B2E99" w:rsidRDefault="00E06A8E" w:rsidP="00BF3703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4B2E99">
              <w:rPr>
                <w:rFonts w:asciiTheme="minorHAnsi" w:hAnsiTheme="minorHAnsi"/>
                <w:b/>
                <w:sz w:val="20"/>
              </w:rPr>
              <w:t xml:space="preserve">CRITERIOS: </w:t>
            </w:r>
            <w:r w:rsidRPr="004B2E99">
              <w:rPr>
                <w:rFonts w:asciiTheme="minorHAnsi" w:hAnsiTheme="minorHAnsi"/>
                <w:sz w:val="20"/>
              </w:rPr>
              <w:t>Normas ISO/IEC 20000-1:2011 e ISO/IEC 27001:20</w:t>
            </w:r>
            <w:r w:rsidR="00955DC3">
              <w:rPr>
                <w:rFonts w:asciiTheme="minorHAnsi" w:hAnsiTheme="minorHAnsi"/>
                <w:sz w:val="20"/>
              </w:rPr>
              <w:t>22</w:t>
            </w:r>
            <w:r w:rsidRPr="004B2E99">
              <w:rPr>
                <w:rFonts w:asciiTheme="minorHAnsi" w:hAnsiTheme="minorHAnsi"/>
                <w:sz w:val="20"/>
              </w:rPr>
              <w:t xml:space="preserve"> </w:t>
            </w:r>
            <w:r w:rsidR="005D0406">
              <w:rPr>
                <w:rFonts w:asciiTheme="minorHAnsi" w:hAnsiTheme="minorHAnsi"/>
                <w:bCs/>
                <w:sz w:val="20"/>
              </w:rPr>
              <w:t>más l</w:t>
            </w:r>
            <w:r w:rsidRPr="004B2E99">
              <w:rPr>
                <w:rFonts w:asciiTheme="minorHAnsi" w:hAnsiTheme="minorHAnsi"/>
                <w:bCs/>
                <w:sz w:val="20"/>
              </w:rPr>
              <w:t>a documentación del Sistema de Gestión de Servicios y Seguridad de la Información y los Requisitos Legales.</w:t>
            </w:r>
          </w:p>
        </w:tc>
      </w:tr>
      <w:tr w:rsidR="00E06A8E" w14:paraId="68E958B8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00F4" w14:textId="77777777" w:rsidR="00E06A8E" w:rsidRPr="004B2E99" w:rsidRDefault="00E06A8E" w:rsidP="00BF3703">
            <w:pPr>
              <w:spacing w:line="240" w:lineRule="auto"/>
              <w:rPr>
                <w:rFonts w:asciiTheme="minorHAnsi" w:hAnsiTheme="minorHAnsi"/>
                <w:b/>
                <w:sz w:val="20"/>
              </w:rPr>
            </w:pPr>
            <w:r w:rsidRPr="004B2E99">
              <w:rPr>
                <w:rFonts w:asciiTheme="minorHAnsi" w:hAnsiTheme="minorHAnsi"/>
                <w:b/>
                <w:sz w:val="20"/>
              </w:rPr>
              <w:t>Método de Auditoría:</w:t>
            </w:r>
            <w:r w:rsidRPr="004B2E99">
              <w:rPr>
                <w:rFonts w:asciiTheme="minorHAnsi" w:hAnsiTheme="minorHAnsi"/>
              </w:rPr>
              <w:t xml:space="preserve"> </w:t>
            </w:r>
            <w:r w:rsidRPr="004B2E99">
              <w:rPr>
                <w:rFonts w:asciiTheme="minorHAnsi" w:hAnsiTheme="minorHAnsi"/>
                <w:sz w:val="20"/>
              </w:rPr>
              <w:t xml:space="preserve">(Entrevistas, Cuestionarios con Lista de Verificación y Participación del Auditado, Muestreo, Revisión de Documentos)  </w:t>
            </w:r>
          </w:p>
        </w:tc>
      </w:tr>
      <w:tr w:rsidR="00E06A8E" w14:paraId="22B457AA" w14:textId="77777777" w:rsidTr="00BF3703">
        <w:trPr>
          <w:trHeight w:val="188"/>
          <w:jc w:val="center"/>
        </w:trPr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FD8101" w14:textId="77777777" w:rsidR="00E06A8E" w:rsidRPr="00924A2B" w:rsidRDefault="00E06A8E" w:rsidP="00BF3703">
            <w:pPr>
              <w:spacing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 w:rsidRPr="00924A2B">
              <w:rPr>
                <w:rFonts w:asciiTheme="minorHAnsi" w:hAnsiTheme="minorHAnsi"/>
                <w:b/>
                <w:sz w:val="20"/>
              </w:rPr>
              <w:t>Auditado:</w:t>
            </w:r>
          </w:p>
        </w:tc>
        <w:tc>
          <w:tcPr>
            <w:tcW w:w="139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AEE5C" w14:textId="0C191161" w:rsidR="00E06A8E" w:rsidRDefault="005D0406" w:rsidP="00E06A8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Auditor 1</w:t>
            </w:r>
            <w:r w:rsidR="00E06A8E" w:rsidRPr="00924A2B">
              <w:rPr>
                <w:rFonts w:asciiTheme="minorHAnsi" w:hAnsiTheme="minorHAnsi"/>
                <w:b/>
                <w:sz w:val="20"/>
              </w:rPr>
              <w:t xml:space="preserve"> (Responsable del Sistema de Gestión</w: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5D0406">
              <w:rPr>
                <w:rFonts w:asciiTheme="minorHAnsi" w:hAnsiTheme="minorHAnsi"/>
                <w:b/>
                <w:strike/>
                <w:sz w:val="20"/>
              </w:rPr>
              <w:t>de su empresa</w:t>
            </w:r>
            <w:r w:rsidR="00E06A8E" w:rsidRPr="00924A2B">
              <w:rPr>
                <w:rFonts w:asciiTheme="minorHAnsi" w:hAnsiTheme="minorHAnsi"/>
                <w:b/>
                <w:sz w:val="20"/>
              </w:rPr>
              <w:t>)</w:t>
            </w:r>
          </w:p>
          <w:p w14:paraId="37A727F3" w14:textId="0DF90C8A" w:rsidR="00E06A8E" w:rsidRPr="00924A2B" w:rsidRDefault="005D0406" w:rsidP="00E06A8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Persona 1</w:t>
            </w:r>
            <w:r w:rsidR="00E06A8E">
              <w:rPr>
                <w:rFonts w:asciiTheme="minorHAnsi" w:hAnsiTheme="minorHAnsi"/>
                <w:b/>
                <w:sz w:val="20"/>
              </w:rPr>
              <w:t xml:space="preserve"> (Oficial de Seguridad</w: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5D0406">
              <w:rPr>
                <w:rFonts w:asciiTheme="minorHAnsi" w:hAnsiTheme="minorHAnsi"/>
                <w:b/>
                <w:strike/>
                <w:sz w:val="20"/>
              </w:rPr>
              <w:t>de su empresa</w:t>
            </w:r>
            <w:r w:rsidR="00E06A8E">
              <w:rPr>
                <w:rFonts w:asciiTheme="minorHAnsi" w:hAnsiTheme="minorHAnsi"/>
                <w:b/>
                <w:sz w:val="20"/>
              </w:rPr>
              <w:t>)</w:t>
            </w:r>
          </w:p>
        </w:tc>
      </w:tr>
      <w:tr w:rsidR="00E06A8E" w14:paraId="74D379A6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3EC0C" w14:textId="77777777" w:rsidR="00E06A8E" w:rsidRPr="004B2E99" w:rsidRDefault="00E06A8E" w:rsidP="00BF3703">
            <w:pPr>
              <w:spacing w:line="240" w:lineRule="auto"/>
              <w:rPr>
                <w:rFonts w:asciiTheme="minorHAnsi" w:hAnsiTheme="minorHAnsi"/>
                <w:b/>
                <w:sz w:val="20"/>
              </w:rPr>
            </w:pPr>
            <w:r w:rsidRPr="004B2E99">
              <w:rPr>
                <w:rFonts w:asciiTheme="minorHAnsi" w:hAnsiTheme="minorHAnsi"/>
                <w:b/>
                <w:sz w:val="20"/>
              </w:rPr>
              <w:t>TIPO AUDITORIA:  Auditoría Interna</w:t>
            </w:r>
          </w:p>
        </w:tc>
      </w:tr>
      <w:tr w:rsidR="00E06A8E" w14:paraId="3670C5C5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EC7B8" w14:textId="6E7D0583" w:rsidR="00E06A8E" w:rsidRPr="004B2E99" w:rsidRDefault="00E06A8E" w:rsidP="00BF3703">
            <w:pPr>
              <w:spacing w:line="240" w:lineRule="auto"/>
              <w:rPr>
                <w:rFonts w:asciiTheme="minorHAnsi" w:hAnsiTheme="minorHAnsi"/>
                <w:b/>
                <w:sz w:val="20"/>
              </w:rPr>
            </w:pPr>
            <w:r w:rsidRPr="004B2E99">
              <w:rPr>
                <w:rFonts w:asciiTheme="minorHAnsi" w:hAnsiTheme="minorHAnsi"/>
                <w:b/>
                <w:sz w:val="20"/>
              </w:rPr>
              <w:t xml:space="preserve">FECHA: </w:t>
            </w:r>
            <w:r w:rsidR="005D0406">
              <w:rPr>
                <w:rFonts w:asciiTheme="minorHAnsi" w:hAnsiTheme="minorHAnsi"/>
                <w:b/>
                <w:sz w:val="20"/>
              </w:rPr>
              <w:t xml:space="preserve">15 </w:t>
            </w:r>
            <w:r w:rsidR="00986E45">
              <w:rPr>
                <w:rFonts w:asciiTheme="minorHAnsi" w:hAnsiTheme="minorHAnsi"/>
                <w:b/>
                <w:sz w:val="20"/>
              </w:rPr>
              <w:t>de agosto</w:t>
            </w:r>
            <w:r w:rsidR="005D0406">
              <w:rPr>
                <w:rFonts w:asciiTheme="minorHAnsi" w:hAnsiTheme="minorHAnsi"/>
                <w:b/>
                <w:sz w:val="20"/>
              </w:rPr>
              <w:t xml:space="preserve"> 202</w:t>
            </w:r>
            <w:r w:rsidR="00955DC3">
              <w:rPr>
                <w:rFonts w:asciiTheme="minorHAnsi" w:hAnsiTheme="minorHAnsi"/>
                <w:b/>
                <w:sz w:val="20"/>
              </w:rPr>
              <w:t>3</w:t>
            </w:r>
            <w:r w:rsidRPr="004B2E99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</w:tr>
      <w:tr w:rsidR="00E06A8E" w14:paraId="3E3A9B98" w14:textId="77777777" w:rsidTr="00BF3703">
        <w:trPr>
          <w:trHeight w:val="18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FEE03" w14:textId="7BF7A3BE" w:rsidR="00E06A8E" w:rsidRPr="004B2E99" w:rsidRDefault="00E06A8E" w:rsidP="00BF3703">
            <w:pPr>
              <w:spacing w:line="240" w:lineRule="auto"/>
              <w:rPr>
                <w:rFonts w:asciiTheme="minorHAnsi" w:hAnsiTheme="minorHAnsi"/>
                <w:b/>
                <w:sz w:val="20"/>
              </w:rPr>
            </w:pPr>
            <w:r w:rsidRPr="004B2E99">
              <w:rPr>
                <w:rFonts w:asciiTheme="minorHAnsi" w:hAnsiTheme="minorHAnsi"/>
                <w:b/>
                <w:sz w:val="20"/>
              </w:rPr>
              <w:lastRenderedPageBreak/>
              <w:t xml:space="preserve">SITIO: </w:t>
            </w:r>
            <w:r w:rsidR="005D0406">
              <w:rPr>
                <w:rFonts w:asciiTheme="minorHAnsi" w:hAnsiTheme="minorHAnsi"/>
                <w:b/>
                <w:sz w:val="20"/>
              </w:rPr>
              <w:t>Distrito, Ciudad, País</w:t>
            </w:r>
            <w:r w:rsidRPr="004B2E99">
              <w:rPr>
                <w:rFonts w:asciiTheme="minorHAnsi" w:hAnsiTheme="minorHAnsi"/>
                <w:b/>
                <w:sz w:val="20"/>
              </w:rPr>
              <w:t xml:space="preserve">  </w:t>
            </w:r>
          </w:p>
        </w:tc>
      </w:tr>
    </w:tbl>
    <w:bookmarkEnd w:id="0"/>
    <w:p w14:paraId="696FDA07" w14:textId="74E93B44" w:rsidR="00E06A8E" w:rsidRPr="000A7F79" w:rsidRDefault="00E06A8E" w:rsidP="00E06A8E">
      <w:pPr>
        <w:spacing w:line="240" w:lineRule="auto"/>
      </w:pPr>
      <w:r>
        <w:t>El presente plan corresponde a la programación de la primera auditoría interna del Sistema de Gestión de Servicios y de Seguridad de la Información, conforme a lo establecido por el Comité del Sistema de Gestión. Esta auditoría corresponde a la primera revisión del estado de cumplimiento de los requisitos de la ISO/IEC 20000-1:2011 e ISO/IEC 27001:20</w:t>
      </w:r>
      <w:r w:rsidR="00955DC3">
        <w:t>22</w:t>
      </w:r>
      <w:r>
        <w:t xml:space="preserve"> antes del inicio del Pilo</w:t>
      </w:r>
      <w:r w:rsidR="00955DC3">
        <w:t>to.</w:t>
      </w:r>
    </w:p>
    <w:tbl>
      <w:tblPr>
        <w:tblW w:w="0" w:type="auto"/>
        <w:tblInd w:w="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19"/>
        <w:gridCol w:w="2398"/>
        <w:gridCol w:w="2183"/>
        <w:gridCol w:w="1125"/>
        <w:gridCol w:w="2243"/>
        <w:gridCol w:w="1234"/>
        <w:gridCol w:w="2102"/>
      </w:tblGrid>
      <w:tr w:rsidR="00E06A8E" w:rsidRPr="00507903" w14:paraId="5DFC32B8" w14:textId="77777777" w:rsidTr="00BF3703">
        <w:trPr>
          <w:trHeight w:val="330"/>
          <w:tblHeader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30C2726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  <w:caps/>
              </w:rPr>
            </w:pPr>
            <w:r w:rsidRPr="00507903">
              <w:rPr>
                <w:rFonts w:ascii="Cambria" w:hAnsi="Cambria"/>
                <w:b/>
              </w:rPr>
              <w:t>Proceso / área / departamento a auditar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002060"/>
            <w:vAlign w:val="center"/>
          </w:tcPr>
          <w:p w14:paraId="04467FCD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  <w:caps/>
              </w:rPr>
            </w:pPr>
            <w:r w:rsidRPr="00507903">
              <w:rPr>
                <w:rFonts w:ascii="Cambria" w:hAnsi="Cambria"/>
                <w:b/>
              </w:rPr>
              <w:t>Documentos de referencia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002060"/>
            <w:vAlign w:val="center"/>
          </w:tcPr>
          <w:p w14:paraId="1FA18849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  <w:caps/>
              </w:rPr>
            </w:pPr>
            <w:r>
              <w:rPr>
                <w:rFonts w:ascii="Cambria" w:hAnsi="Cambria"/>
                <w:b/>
              </w:rPr>
              <w:t>Responsable del SGSSI /Proceso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2060"/>
            <w:vAlign w:val="center"/>
          </w:tcPr>
          <w:p w14:paraId="12F61475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  <w:caps/>
              </w:rPr>
            </w:pPr>
            <w:r w:rsidRPr="00507903">
              <w:rPr>
                <w:rFonts w:ascii="Cambria" w:hAnsi="Cambria"/>
                <w:b/>
              </w:rPr>
              <w:t xml:space="preserve">Fecha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57B7CB9" w14:textId="77777777" w:rsidR="00E06A8E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Auditor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002060"/>
            <w:vAlign w:val="center"/>
          </w:tcPr>
          <w:p w14:paraId="6D6C877B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  <w:caps/>
              </w:rPr>
            </w:pPr>
            <w:r>
              <w:rPr>
                <w:rFonts w:ascii="Cambria" w:hAnsi="Cambria"/>
                <w:b/>
              </w:rPr>
              <w:t>Referencia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002060"/>
            <w:vAlign w:val="center"/>
          </w:tcPr>
          <w:p w14:paraId="779659B3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ascii="Cambria" w:hAnsi="Cambria"/>
                <w:b/>
                <w:caps/>
              </w:rPr>
            </w:pPr>
            <w:r w:rsidRPr="00507903">
              <w:rPr>
                <w:rFonts w:ascii="Cambria" w:hAnsi="Cambria"/>
                <w:b/>
              </w:rPr>
              <w:t>Observaciones</w:t>
            </w:r>
          </w:p>
        </w:tc>
      </w:tr>
      <w:tr w:rsidR="00E06A8E" w:rsidRPr="00507903" w14:paraId="24D77A1E" w14:textId="77777777" w:rsidTr="00BF3703">
        <w:trPr>
          <w:trHeight w:val="643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329F13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P-SG Procesos del Sistema de Gestión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40D7AC3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M-SG-01 Manual del Sistema de Gestión </w:t>
            </w:r>
          </w:p>
          <w:p w14:paraId="542B6308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P-SG-02 Control de Documento y Registros </w:t>
            </w:r>
          </w:p>
          <w:p w14:paraId="1F82FBBB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P-SG-03 Gestión de RRHH </w:t>
            </w:r>
          </w:p>
          <w:p w14:paraId="7EFFF5E5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>P-SG-04 Revisión por la Dirección y Comité</w:t>
            </w:r>
          </w:p>
          <w:p w14:paraId="3C893E8A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P-SG-05 Auditorías Internas </w:t>
            </w:r>
          </w:p>
          <w:p w14:paraId="783100C8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P-SG-06 Objetivos del SG </w:t>
            </w:r>
          </w:p>
          <w:p w14:paraId="0AF7F1E5" w14:textId="77777777" w:rsidR="00E06A8E" w:rsidRPr="00507903" w:rsidRDefault="00E06A8E" w:rsidP="00BF3703">
            <w:pPr>
              <w:spacing w:after="0" w:line="240" w:lineRule="auto"/>
              <w:jc w:val="left"/>
              <w:rPr>
                <w:rFonts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P-SG-07 Acciones Correctivas y Preventivas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078DC5" w14:textId="32BD2524" w:rsidR="00E06A8E" w:rsidRPr="00507903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D6A584" w14:textId="0798E334" w:rsidR="00E06A8E" w:rsidRDefault="002617E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15/08/202</w:t>
            </w:r>
            <w:r w:rsidR="00955DC3">
              <w:rPr>
                <w:rFonts w:cs="Calibri"/>
                <w:b/>
                <w:sz w:val="20"/>
              </w:rPr>
              <w:t>4</w:t>
            </w:r>
            <w:r w:rsidR="00E06A8E">
              <w:rPr>
                <w:rFonts w:cs="Calibri"/>
                <w:b/>
                <w:sz w:val="20"/>
              </w:rPr>
              <w:t xml:space="preserve"> </w:t>
            </w:r>
          </w:p>
          <w:p w14:paraId="5E98A8D2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916179" w14:textId="12B01E5C" w:rsidR="00E06A8E" w:rsidRPr="00634D8B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3</w:t>
            </w:r>
            <w:r w:rsidR="00E06A8E">
              <w:rPr>
                <w:rFonts w:cs="Calibri"/>
                <w:b/>
                <w:sz w:val="20"/>
              </w:rPr>
              <w:t xml:space="preserve"> (Auditor Interno – </w:t>
            </w:r>
            <w:r>
              <w:rPr>
                <w:rFonts w:cs="Calibri"/>
                <w:b/>
                <w:sz w:val="20"/>
              </w:rPr>
              <w:t>EXTERNO AUDITOR</w:t>
            </w:r>
            <w:r w:rsidR="00E06A8E">
              <w:rPr>
                <w:rFonts w:cs="Calibri"/>
                <w:b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15528FC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1B123712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Fecha y Auditor son referenciales</w:t>
            </w:r>
          </w:p>
        </w:tc>
      </w:tr>
      <w:tr w:rsidR="00E06A8E" w:rsidRPr="00507903" w14:paraId="5AF3CDCE" w14:textId="77777777" w:rsidTr="00BF3703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749CCC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P-PS Procesos de la Provisión del Servicio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9B03E64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>P-PS-01 Gestión de Niveles de Servicio</w:t>
            </w:r>
          </w:p>
          <w:p w14:paraId="4956349B" w14:textId="77777777" w:rsidR="00E06A8E" w:rsidRDefault="00E06A8E" w:rsidP="00BF3703">
            <w:pPr>
              <w:spacing w:after="0" w:line="240" w:lineRule="auto"/>
              <w:jc w:val="left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P-PS-02 Informes del Servicio</w:t>
            </w:r>
          </w:p>
          <w:p w14:paraId="0B2CF395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P-PS-03 Gestión de Capacidad </w:t>
            </w:r>
          </w:p>
          <w:p w14:paraId="5689435D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P-PS-04 Gestión de la Disponibilidad </w:t>
            </w:r>
          </w:p>
          <w:p w14:paraId="6AEA3561" w14:textId="77777777" w:rsidR="00E06A8E" w:rsidRPr="00507903" w:rsidRDefault="00E06A8E" w:rsidP="00BF3703">
            <w:pPr>
              <w:spacing w:after="0" w:line="240" w:lineRule="auto"/>
              <w:jc w:val="left"/>
              <w:rPr>
                <w:rFonts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P-PS-05 Gestión Financiera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0EA7F9" w14:textId="39A43564" w:rsidR="00E06A8E" w:rsidRPr="00507903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4EDE49" w14:textId="2FE1E8D2" w:rsidR="00E06A8E" w:rsidRPr="00507903" w:rsidRDefault="002617E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15/08/202</w:t>
            </w:r>
            <w:r w:rsidR="00955DC3">
              <w:rPr>
                <w:rFonts w:cs="Calibri"/>
                <w:b/>
                <w:sz w:val="20"/>
              </w:rPr>
              <w:t>4</w:t>
            </w:r>
            <w:r w:rsidR="00E06A8E">
              <w:rPr>
                <w:rFonts w:cs="Calibri"/>
                <w:b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B286C3" w14:textId="098962E7" w:rsidR="00E06A8E" w:rsidRPr="00634D8B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3</w:t>
            </w:r>
            <w:r w:rsidR="00E06A8E">
              <w:rPr>
                <w:rFonts w:cs="Calibri"/>
                <w:b/>
                <w:sz w:val="20"/>
              </w:rPr>
              <w:t xml:space="preserve"> (Auditor Interno – </w:t>
            </w:r>
            <w:r>
              <w:rPr>
                <w:rFonts w:cs="Calibri"/>
                <w:b/>
                <w:sz w:val="20"/>
              </w:rPr>
              <w:t>EXTERNO AUDITOR</w:t>
            </w:r>
            <w:r w:rsidR="00E06A8E">
              <w:rPr>
                <w:rFonts w:cs="Calibri"/>
                <w:b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AE8C494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ECA1E28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Fecha y Auditor son referenciales</w:t>
            </w:r>
          </w:p>
        </w:tc>
      </w:tr>
      <w:tr w:rsidR="00E06A8E" w:rsidRPr="00507903" w14:paraId="6CFCCF88" w14:textId="77777777" w:rsidTr="00BF3703">
        <w:trPr>
          <w:trHeight w:val="53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2B399E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P-RS Procesos de Resolución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34E3DCF" w14:textId="77777777" w:rsidR="00E06A8E" w:rsidRDefault="00E06A8E" w:rsidP="00BF3703">
            <w:pPr>
              <w:spacing w:after="0" w:line="240" w:lineRule="auto"/>
              <w:jc w:val="left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P-RS-01 Gestión de Incidentes y Peticiones</w:t>
            </w:r>
          </w:p>
          <w:p w14:paraId="7BA61F1D" w14:textId="77777777" w:rsidR="00E06A8E" w:rsidRPr="00507903" w:rsidRDefault="00E06A8E" w:rsidP="00BF3703">
            <w:pPr>
              <w:spacing w:after="0" w:line="240" w:lineRule="auto"/>
              <w:jc w:val="left"/>
              <w:rPr>
                <w:rFonts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P-RS-02 Gestión de Problemas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049179" w14:textId="1E41DB73" w:rsidR="00E06A8E" w:rsidRPr="00507903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4DA533" w14:textId="06ED7671" w:rsidR="00E06A8E" w:rsidRPr="00507903" w:rsidRDefault="002617E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15/08/202</w:t>
            </w:r>
            <w:r w:rsidR="00955DC3">
              <w:rPr>
                <w:rFonts w:cs="Calibri"/>
                <w:b/>
                <w:sz w:val="20"/>
              </w:rPr>
              <w:t>4</w:t>
            </w:r>
            <w:r w:rsidR="00E06A8E">
              <w:rPr>
                <w:rFonts w:cs="Calibri"/>
                <w:b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6C771FE" w14:textId="76A3E339" w:rsidR="00E06A8E" w:rsidRPr="00634D8B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3</w:t>
            </w:r>
            <w:r w:rsidR="00E06A8E">
              <w:rPr>
                <w:rFonts w:cs="Calibri"/>
                <w:b/>
                <w:sz w:val="20"/>
              </w:rPr>
              <w:t xml:space="preserve"> (Auditor Interno – </w:t>
            </w:r>
            <w:r>
              <w:rPr>
                <w:rFonts w:cs="Calibri"/>
                <w:b/>
                <w:sz w:val="20"/>
              </w:rPr>
              <w:t>EXTERNO AUDITOR</w:t>
            </w:r>
            <w:r w:rsidR="00E06A8E">
              <w:rPr>
                <w:rFonts w:cs="Calibri"/>
                <w:b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C6CD64C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665DDDA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Fecha y Auditor son referenciales</w:t>
            </w:r>
          </w:p>
        </w:tc>
      </w:tr>
      <w:tr w:rsidR="00E06A8E" w:rsidRPr="00507903" w14:paraId="55615A27" w14:textId="77777777" w:rsidTr="00BF3703">
        <w:trPr>
          <w:trHeight w:val="556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B27E5B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lastRenderedPageBreak/>
              <w:t>P-CT Procesos de Control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FA63CE8" w14:textId="77777777" w:rsidR="00E06A8E" w:rsidRDefault="00E06A8E" w:rsidP="00BF3703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 xml:space="preserve">P-CT-01 Gestión de Configuración </w:t>
            </w:r>
          </w:p>
          <w:p w14:paraId="777B4D92" w14:textId="77777777" w:rsidR="00E06A8E" w:rsidRDefault="00E06A8E" w:rsidP="00BF3703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 xml:space="preserve">P-CT-02 Gestión de Cambios </w:t>
            </w:r>
          </w:p>
          <w:p w14:paraId="505BCA35" w14:textId="77777777" w:rsidR="00E06A8E" w:rsidRPr="00507903" w:rsidRDefault="00E06A8E" w:rsidP="00BF3703">
            <w:pPr>
              <w:spacing w:after="0" w:line="240" w:lineRule="auto"/>
              <w:jc w:val="left"/>
              <w:rPr>
                <w:rFonts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P-CT-03 Gestión de Entregas y Despliegue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929F2" w14:textId="2F6C2BE7" w:rsidR="00E06A8E" w:rsidRPr="00507903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7B08D3" w14:textId="23642508" w:rsidR="00E06A8E" w:rsidRPr="00507903" w:rsidRDefault="002617E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15/08/202</w:t>
            </w:r>
            <w:r w:rsidR="00955DC3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0E4D50" w14:textId="08510177" w:rsidR="00E06A8E" w:rsidRPr="00634D8B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3</w:t>
            </w:r>
            <w:r w:rsidR="00E06A8E">
              <w:rPr>
                <w:rFonts w:cs="Calibri"/>
                <w:b/>
                <w:sz w:val="20"/>
              </w:rPr>
              <w:t xml:space="preserve"> (Auditor Interno – </w:t>
            </w:r>
            <w:r>
              <w:rPr>
                <w:rFonts w:cs="Calibri"/>
                <w:b/>
                <w:sz w:val="20"/>
              </w:rPr>
              <w:t>EXTERNO AUDITOR</w:t>
            </w:r>
            <w:r w:rsidR="00E06A8E">
              <w:rPr>
                <w:rFonts w:cs="Calibri"/>
                <w:b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FB8B48D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4BF371CB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Fecha y Auditor son referenciales</w:t>
            </w:r>
          </w:p>
        </w:tc>
      </w:tr>
      <w:tr w:rsidR="00E06A8E" w:rsidRPr="00CB7DCC" w14:paraId="7D44A9FA" w14:textId="77777777" w:rsidTr="00BF3703">
        <w:trPr>
          <w:trHeight w:val="56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CC691B" w14:textId="77777777" w:rsidR="00E06A8E" w:rsidRPr="00CB7DCC" w:rsidRDefault="00E06A8E" w:rsidP="00BF37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Calibri"/>
                <w:b/>
                <w:sz w:val="20"/>
              </w:rPr>
              <w:t>P-RL Procesos de Relaciones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6E8E99B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P-RL-01 Gestión de Relaciones con el Cliente </w:t>
            </w:r>
          </w:p>
          <w:p w14:paraId="7056AD02" w14:textId="77777777" w:rsidR="00E06A8E" w:rsidRDefault="00E06A8E" w:rsidP="00BF3703">
            <w:pPr>
              <w:spacing w:after="0" w:line="240" w:lineRule="auto"/>
              <w:jc w:val="left"/>
            </w:pPr>
            <w:r>
              <w:rPr>
                <w:rFonts w:eastAsia="Calibri" w:cs="Calibri"/>
                <w:b/>
                <w:sz w:val="20"/>
              </w:rPr>
              <w:t xml:space="preserve">P-RL-02 Gestión de </w:t>
            </w:r>
          </w:p>
          <w:p w14:paraId="48380D6D" w14:textId="77777777" w:rsidR="00E06A8E" w:rsidRPr="00507903" w:rsidRDefault="00E06A8E" w:rsidP="00BF3703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0"/>
              </w:rPr>
              <w:t>Suministradores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67F76D" w14:textId="3185BBC2" w:rsidR="00E06A8E" w:rsidRPr="00507903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8BC87F" w14:textId="544C501E" w:rsidR="00E06A8E" w:rsidRPr="00507903" w:rsidRDefault="002617E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15/08/202</w:t>
            </w:r>
            <w:r w:rsidR="00955DC3">
              <w:rPr>
                <w:rFonts w:cs="Calibri"/>
                <w:b/>
                <w:sz w:val="20"/>
              </w:rPr>
              <w:t>4</w:t>
            </w:r>
            <w:r w:rsidR="00E06A8E">
              <w:rPr>
                <w:rFonts w:cs="Calibri"/>
                <w:b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9776F1" w14:textId="26B1DA2B" w:rsidR="00E06A8E" w:rsidRPr="00634D8B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3</w:t>
            </w:r>
            <w:r w:rsidR="00E06A8E">
              <w:rPr>
                <w:rFonts w:cs="Calibri"/>
                <w:b/>
                <w:sz w:val="20"/>
              </w:rPr>
              <w:t xml:space="preserve"> (Auditor Interno – </w:t>
            </w:r>
            <w:r>
              <w:rPr>
                <w:rFonts w:cs="Calibri"/>
                <w:b/>
                <w:sz w:val="20"/>
              </w:rPr>
              <w:t>EXTERNO AUDITOR</w:t>
            </w:r>
            <w:r w:rsidR="00E06A8E">
              <w:rPr>
                <w:rFonts w:cs="Calibri"/>
                <w:b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3ABAEE57" w14:textId="77777777" w:rsidR="00E06A8E" w:rsidRPr="00CB7DCC" w:rsidRDefault="00E06A8E" w:rsidP="00BF37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305663F0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Fecha y Auditor son referenciales</w:t>
            </w:r>
          </w:p>
        </w:tc>
      </w:tr>
      <w:tr w:rsidR="00E06A8E" w:rsidRPr="00CB7DCC" w14:paraId="27EFDAC5" w14:textId="77777777" w:rsidTr="00BF3703">
        <w:trPr>
          <w:trHeight w:val="56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39DA13" w14:textId="77777777" w:rsidR="00E06A8E" w:rsidRDefault="00E06A8E" w:rsidP="00BF3703">
            <w:pPr>
              <w:spacing w:after="0" w:line="240" w:lineRule="auto"/>
              <w:ind w:right="28"/>
              <w:jc w:val="center"/>
            </w:pPr>
            <w:r>
              <w:rPr>
                <w:rFonts w:eastAsia="Calibri" w:cs="Calibri"/>
                <w:b/>
                <w:sz w:val="20"/>
              </w:rPr>
              <w:t xml:space="preserve">P-SI Procesos de </w:t>
            </w:r>
          </w:p>
          <w:p w14:paraId="1C6FE74B" w14:textId="77777777" w:rsidR="00E06A8E" w:rsidRDefault="00E06A8E" w:rsidP="00BF3703">
            <w:pPr>
              <w:spacing w:after="0" w:line="240" w:lineRule="auto"/>
              <w:ind w:right="30"/>
              <w:jc w:val="center"/>
            </w:pPr>
            <w:r>
              <w:rPr>
                <w:rFonts w:eastAsia="Calibri" w:cs="Calibri"/>
                <w:b/>
                <w:sz w:val="20"/>
              </w:rPr>
              <w:t xml:space="preserve">Seguridad de </w:t>
            </w:r>
          </w:p>
          <w:p w14:paraId="0C08DA4D" w14:textId="77777777" w:rsidR="00E06A8E" w:rsidRPr="00CB7DCC" w:rsidRDefault="00E06A8E" w:rsidP="00BF37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Calibri"/>
                <w:b/>
                <w:sz w:val="20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AAB7C56" w14:textId="77777777" w:rsidR="00E06A8E" w:rsidRDefault="00E06A8E" w:rsidP="00BF3703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 xml:space="preserve">P-SI-01 Gestión de Riesgos </w:t>
            </w:r>
          </w:p>
          <w:p w14:paraId="2FCDCA35" w14:textId="77777777" w:rsidR="00E06A8E" w:rsidRDefault="00E06A8E" w:rsidP="00BF3703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P-SI-02 Gestión de Equipos Informáticos</w:t>
            </w:r>
          </w:p>
          <w:p w14:paraId="04D31A5D" w14:textId="77777777" w:rsidR="00E06A8E" w:rsidRDefault="00E06A8E" w:rsidP="00BF3703">
            <w:pPr>
              <w:spacing w:after="0" w:line="240" w:lineRule="auto"/>
              <w:jc w:val="left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 xml:space="preserve">P-SI-03 Cumplimiento de </w:t>
            </w:r>
            <w:proofErr w:type="spellStart"/>
            <w:r>
              <w:rPr>
                <w:rFonts w:eastAsia="Calibri" w:cs="Calibri"/>
                <w:b/>
                <w:sz w:val="20"/>
              </w:rPr>
              <w:t>Req</w:t>
            </w:r>
            <w:proofErr w:type="spellEnd"/>
            <w:r>
              <w:rPr>
                <w:rFonts w:eastAsia="Calibri" w:cs="Calibri"/>
                <w:b/>
                <w:sz w:val="20"/>
              </w:rPr>
              <w:t>. Legales</w:t>
            </w:r>
          </w:p>
          <w:p w14:paraId="31A723B9" w14:textId="77777777" w:rsidR="00E06A8E" w:rsidRDefault="00E06A8E" w:rsidP="00BF3703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 xml:space="preserve">P-SI-04 Gestión de la Continuidad </w:t>
            </w:r>
          </w:p>
          <w:p w14:paraId="7412440D" w14:textId="77777777" w:rsidR="00E06A8E" w:rsidRDefault="00E06A8E" w:rsidP="00BF3703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 xml:space="preserve">P-SI-05 Gestión de Accesos </w:t>
            </w:r>
          </w:p>
          <w:p w14:paraId="7BC98A60" w14:textId="77777777" w:rsidR="00E06A8E" w:rsidRDefault="00E06A8E" w:rsidP="00BF3703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 xml:space="preserve">P-SI-06 Gestión de Operaciones y </w:t>
            </w:r>
          </w:p>
          <w:p w14:paraId="7DCE7530" w14:textId="77777777" w:rsidR="00E06A8E" w:rsidRPr="00507903" w:rsidRDefault="00E06A8E" w:rsidP="00BF3703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0"/>
              </w:rPr>
              <w:t>Supervisión Técnica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72BD6D" w14:textId="5026353E" w:rsidR="00E06A8E" w:rsidRPr="00507903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D9FCB3" w14:textId="39DFF393" w:rsidR="00E06A8E" w:rsidRPr="00507903" w:rsidRDefault="002617EE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15/08/202</w:t>
            </w:r>
            <w:r w:rsidR="00955DC3">
              <w:rPr>
                <w:rFonts w:cs="Calibri"/>
                <w:b/>
                <w:sz w:val="20"/>
              </w:rPr>
              <w:t>4</w:t>
            </w:r>
            <w:r w:rsidR="00E06A8E">
              <w:rPr>
                <w:rFonts w:cs="Calibri"/>
                <w:b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C053D6" w14:textId="100B7658" w:rsidR="00E06A8E" w:rsidRPr="00634D8B" w:rsidRDefault="005D0406" w:rsidP="00BF3703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Persona 3</w:t>
            </w:r>
            <w:r w:rsidR="00E06A8E">
              <w:rPr>
                <w:rFonts w:cs="Calibri"/>
                <w:b/>
                <w:sz w:val="20"/>
              </w:rPr>
              <w:t xml:space="preserve"> (Auditor Interno – </w:t>
            </w:r>
            <w:r>
              <w:rPr>
                <w:rFonts w:cs="Calibri"/>
                <w:b/>
                <w:sz w:val="20"/>
              </w:rPr>
              <w:t>EXTERNO AUDITOR</w:t>
            </w:r>
            <w:r w:rsidR="00E06A8E">
              <w:rPr>
                <w:rFonts w:cs="Calibri"/>
                <w:b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E5D3FD6" w14:textId="77777777" w:rsidR="00E06A8E" w:rsidRPr="00CB7DCC" w:rsidRDefault="00E06A8E" w:rsidP="00BF37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0A66E1C4" w14:textId="77777777" w:rsidR="00E06A8E" w:rsidRPr="00507903" w:rsidRDefault="00E06A8E" w:rsidP="00BF3703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Fecha y Auditor son referenciales</w:t>
            </w:r>
          </w:p>
        </w:tc>
      </w:tr>
    </w:tbl>
    <w:p w14:paraId="37A884BE" w14:textId="77777777" w:rsidR="00E06A8E" w:rsidRDefault="00E06A8E" w:rsidP="00E06A8E">
      <w:pPr>
        <w:pStyle w:val="Ttulo2"/>
        <w:numPr>
          <w:ilvl w:val="0"/>
          <w:numId w:val="0"/>
        </w:numPr>
        <w:ind w:left="414"/>
      </w:pPr>
    </w:p>
    <w:p w14:paraId="56F94A4F" w14:textId="77777777" w:rsidR="00E06A8E" w:rsidRPr="00E37417" w:rsidRDefault="00E06A8E" w:rsidP="00E06A8E"/>
    <w:p w14:paraId="15C65860" w14:textId="77777777" w:rsidR="00883DEE" w:rsidRDefault="00883DEE"/>
    <w:sectPr w:rsidR="00883DEE" w:rsidSect="00953525">
      <w:pgSz w:w="16838" w:h="11906" w:orient="landscape" w:code="9"/>
      <w:pgMar w:top="1701" w:right="1418" w:bottom="1701" w:left="1418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70B7A" w14:textId="77777777" w:rsidR="00953525" w:rsidRDefault="00953525" w:rsidP="00E06A8E">
      <w:pPr>
        <w:spacing w:after="0" w:line="240" w:lineRule="auto"/>
      </w:pPr>
      <w:r>
        <w:separator/>
      </w:r>
    </w:p>
  </w:endnote>
  <w:endnote w:type="continuationSeparator" w:id="0">
    <w:p w14:paraId="0495FCE2" w14:textId="77777777" w:rsidR="00953525" w:rsidRDefault="00953525" w:rsidP="00E0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24300" w14:textId="77777777" w:rsidR="00000000" w:rsidRPr="005650EA" w:rsidRDefault="00000000" w:rsidP="002E1AEC">
    <w:pPr>
      <w:pStyle w:val="Piedepgina"/>
      <w:pBdr>
        <w:bottom w:val="single" w:sz="12" w:space="1" w:color="auto"/>
      </w:pBdr>
      <w:tabs>
        <w:tab w:val="clear" w:pos="4252"/>
        <w:tab w:val="clear" w:pos="8504"/>
      </w:tabs>
      <w:rPr>
        <w:rFonts w:ascii="Century Gothic" w:hAnsi="Century Gothic"/>
        <w:sz w:val="16"/>
        <w:szCs w:val="16"/>
      </w:rPr>
    </w:pPr>
  </w:p>
  <w:p w14:paraId="3B21181D" w14:textId="77777777" w:rsidR="00000000" w:rsidRPr="00114717" w:rsidRDefault="0006453B" w:rsidP="002E1AEC">
    <w:pPr>
      <w:pStyle w:val="Piedepgina"/>
      <w:tabs>
        <w:tab w:val="clear" w:pos="4252"/>
        <w:tab w:val="clear" w:pos="8504"/>
      </w:tabs>
      <w:ind w:left="3540" w:firstLine="283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 w:rsidRPr="000E2477">
      <w:rPr>
        <w:rFonts w:ascii="Century Gothic" w:hAnsi="Century Gothic"/>
        <w:sz w:val="16"/>
        <w:szCs w:val="16"/>
      </w:rPr>
      <w:t>Clasificación: Interna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00771" w14:textId="77777777" w:rsidR="00000000" w:rsidRDefault="0006453B" w:rsidP="002E1AEC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ED2DA" w14:textId="77777777" w:rsidR="00953525" w:rsidRDefault="00953525" w:rsidP="00E06A8E">
      <w:pPr>
        <w:spacing w:after="0" w:line="240" w:lineRule="auto"/>
      </w:pPr>
      <w:r>
        <w:separator/>
      </w:r>
    </w:p>
  </w:footnote>
  <w:footnote w:type="continuationSeparator" w:id="0">
    <w:p w14:paraId="526B1EA9" w14:textId="77777777" w:rsidR="00953525" w:rsidRDefault="00953525" w:rsidP="00E06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24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5"/>
    </w:tblGrid>
    <w:tr w:rsidR="002E1AEC" w14:paraId="2060C71A" w14:textId="77777777" w:rsidTr="008564BD">
      <w:trPr>
        <w:trHeight w:val="288"/>
      </w:trPr>
      <w:tc>
        <w:tcPr>
          <w:tcW w:w="8601" w:type="dxa"/>
        </w:tcPr>
        <w:p w14:paraId="2445AF3F" w14:textId="77777777" w:rsidR="00000000" w:rsidRPr="00BF69B7" w:rsidRDefault="0006453B" w:rsidP="002E1AEC">
          <w:pPr>
            <w:pStyle w:val="Encabezado"/>
            <w:jc w:val="left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  <w:lang w:val="es-PE"/>
            </w:rPr>
            <w:t>PLAN DE</w:t>
          </w:r>
          <w:r w:rsidRPr="00E74577">
            <w:rPr>
              <w:rFonts w:ascii="Arial" w:hAnsi="Arial"/>
              <w:sz w:val="18"/>
              <w:szCs w:val="18"/>
              <w:lang w:val="es-PE"/>
            </w:rPr>
            <w:t xml:space="preserve"> </w:t>
          </w:r>
          <w:r>
            <w:rPr>
              <w:rFonts w:ascii="Arial" w:hAnsi="Arial"/>
              <w:sz w:val="18"/>
              <w:szCs w:val="18"/>
              <w:lang w:val="es-PE"/>
            </w:rPr>
            <w:t>AUDITORÍA</w:t>
          </w:r>
        </w:p>
      </w:tc>
    </w:tr>
  </w:tbl>
  <w:p w14:paraId="3BC2E14D" w14:textId="77777777" w:rsidR="00000000" w:rsidRPr="00B857A9" w:rsidRDefault="00000000" w:rsidP="002E1A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horzAnchor="margin" w:tblpXSpec="center" w:tblpY="-750"/>
      <w:tblW w:w="103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2518"/>
      <w:gridCol w:w="4394"/>
      <w:gridCol w:w="1843"/>
      <w:gridCol w:w="1559"/>
    </w:tblGrid>
    <w:tr w:rsidR="00114717" w:rsidRPr="00BD6C7E" w14:paraId="125F4301" w14:textId="77777777" w:rsidTr="008564BD">
      <w:trPr>
        <w:trHeight w:val="416"/>
      </w:trPr>
      <w:tc>
        <w:tcPr>
          <w:tcW w:w="2518" w:type="dxa"/>
          <w:vMerge w:val="restart"/>
        </w:tcPr>
        <w:p w14:paraId="5A32ED9F" w14:textId="77777777" w:rsidR="00955DC3" w:rsidRDefault="00955DC3" w:rsidP="00114717">
          <w:pPr>
            <w:pStyle w:val="Encabezado"/>
            <w:rPr>
              <w:noProof/>
              <w:sz w:val="16"/>
              <w:szCs w:val="16"/>
            </w:rPr>
          </w:pPr>
        </w:p>
        <w:p w14:paraId="28B20141" w14:textId="77777777" w:rsidR="00955DC3" w:rsidRDefault="00955DC3" w:rsidP="00114717">
          <w:pPr>
            <w:pStyle w:val="Encabezado"/>
            <w:rPr>
              <w:noProof/>
              <w:sz w:val="16"/>
              <w:szCs w:val="16"/>
            </w:rPr>
          </w:pPr>
        </w:p>
        <w:p w14:paraId="409720C4" w14:textId="6ED2D13D" w:rsidR="00000000" w:rsidRPr="00BD6C7E" w:rsidRDefault="00955DC3" w:rsidP="00114717">
          <w:pPr>
            <w:pStyle w:val="Encabezado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53635F58" wp14:editId="29B0EC73">
                <wp:extent cx="1461770" cy="374015"/>
                <wp:effectExtent l="0" t="0" r="5080" b="6985"/>
                <wp:docPr id="773720918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720918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1770" cy="37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</w:tcPr>
        <w:p w14:paraId="00D0C4F7" w14:textId="77777777" w:rsidR="00000000" w:rsidRDefault="00000000" w:rsidP="00114717">
          <w:pPr>
            <w:pStyle w:val="Encabezado"/>
            <w:jc w:val="center"/>
            <w:rPr>
              <w:b/>
              <w:sz w:val="26"/>
              <w:szCs w:val="26"/>
            </w:rPr>
          </w:pPr>
        </w:p>
        <w:p w14:paraId="6420EF53" w14:textId="77777777" w:rsidR="00000000" w:rsidRPr="00A715C4" w:rsidRDefault="0006453B" w:rsidP="00114717">
          <w:pPr>
            <w:pStyle w:val="Encabezado"/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PLAN DE</w:t>
          </w:r>
          <w:r w:rsidRPr="00E74577">
            <w:rPr>
              <w:b/>
              <w:sz w:val="26"/>
              <w:szCs w:val="26"/>
            </w:rPr>
            <w:t xml:space="preserve"> </w:t>
          </w:r>
          <w:r>
            <w:rPr>
              <w:b/>
              <w:sz w:val="26"/>
              <w:szCs w:val="26"/>
            </w:rPr>
            <w:t>AUDITORÍA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E8A3AD0" w14:textId="77777777" w:rsidR="00000000" w:rsidRPr="00F01241" w:rsidRDefault="0006453B" w:rsidP="001F2C50">
          <w:pPr>
            <w:pStyle w:val="Encabezado"/>
            <w:rPr>
              <w:sz w:val="6"/>
              <w:szCs w:val="6"/>
            </w:rPr>
          </w:pPr>
          <w:r>
            <w:rPr>
              <w:sz w:val="14"/>
              <w:szCs w:val="14"/>
            </w:rPr>
            <w:t xml:space="preserve">CODIGO: </w:t>
          </w:r>
          <w:r>
            <w:t xml:space="preserve"> </w:t>
          </w:r>
          <w:r>
            <w:rPr>
              <w:sz w:val="14"/>
              <w:szCs w:val="14"/>
            </w:rPr>
            <w:t>PL</w:t>
          </w:r>
          <w:r w:rsidRPr="00114717">
            <w:rPr>
              <w:sz w:val="14"/>
              <w:szCs w:val="14"/>
            </w:rPr>
            <w:t>-SG-05.01</w:t>
          </w:r>
        </w:p>
      </w:tc>
      <w:tc>
        <w:tcPr>
          <w:tcW w:w="1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7FF25EF" w14:textId="77777777" w:rsidR="00000000" w:rsidRPr="00A715C4" w:rsidRDefault="0006453B" w:rsidP="00114717">
          <w:pPr>
            <w:pStyle w:val="Encabezado"/>
            <w:rPr>
              <w:sz w:val="14"/>
              <w:szCs w:val="14"/>
            </w:rPr>
          </w:pPr>
          <w:r>
            <w:rPr>
              <w:sz w:val="14"/>
              <w:szCs w:val="14"/>
            </w:rPr>
            <w:t>VERSION: 1.0</w:t>
          </w:r>
        </w:p>
      </w:tc>
    </w:tr>
    <w:tr w:rsidR="00114717" w:rsidRPr="00BD6C7E" w14:paraId="0589730E" w14:textId="77777777" w:rsidTr="008564BD">
      <w:trPr>
        <w:trHeight w:val="332"/>
      </w:trPr>
      <w:tc>
        <w:tcPr>
          <w:tcW w:w="2518" w:type="dxa"/>
          <w:vMerge/>
        </w:tcPr>
        <w:p w14:paraId="6B9A3688" w14:textId="77777777" w:rsidR="00000000" w:rsidRPr="00BD6C7E" w:rsidRDefault="00000000" w:rsidP="00114717">
          <w:pPr>
            <w:pStyle w:val="Encabezado"/>
            <w:rPr>
              <w:sz w:val="16"/>
              <w:szCs w:val="16"/>
            </w:rPr>
          </w:pPr>
        </w:p>
      </w:tc>
      <w:tc>
        <w:tcPr>
          <w:tcW w:w="4394" w:type="dxa"/>
          <w:vMerge/>
        </w:tcPr>
        <w:p w14:paraId="162AEFF4" w14:textId="77777777" w:rsidR="00000000" w:rsidRPr="00BD6C7E" w:rsidRDefault="00000000" w:rsidP="00114717">
          <w:pPr>
            <w:pStyle w:val="Encabezado"/>
            <w:rPr>
              <w:sz w:val="16"/>
              <w:szCs w:val="16"/>
            </w:rPr>
          </w:pPr>
        </w:p>
      </w:tc>
      <w:tc>
        <w:tcPr>
          <w:tcW w:w="3402" w:type="dxa"/>
          <w:gridSpan w:val="2"/>
          <w:tcBorders>
            <w:top w:val="single" w:sz="4" w:space="0" w:color="auto"/>
          </w:tcBorders>
          <w:vAlign w:val="center"/>
        </w:tcPr>
        <w:p w14:paraId="08441087" w14:textId="77777777" w:rsidR="00000000" w:rsidRPr="00F01241" w:rsidRDefault="00000000" w:rsidP="00114717">
          <w:pPr>
            <w:pStyle w:val="Encabezado"/>
            <w:rPr>
              <w:sz w:val="6"/>
              <w:szCs w:val="6"/>
            </w:rPr>
          </w:pPr>
        </w:p>
        <w:p w14:paraId="363AB6F4" w14:textId="2D3FF284" w:rsidR="00000000" w:rsidRPr="00F01241" w:rsidRDefault="0006453B" w:rsidP="00866430">
          <w:pPr>
            <w:pStyle w:val="Encabezado"/>
            <w:rPr>
              <w:sz w:val="6"/>
              <w:szCs w:val="6"/>
            </w:rPr>
          </w:pPr>
          <w:r>
            <w:rPr>
              <w:sz w:val="14"/>
              <w:szCs w:val="14"/>
            </w:rPr>
            <w:t xml:space="preserve">FECHA: </w:t>
          </w:r>
          <w:r w:rsidR="00955DC3">
            <w:rPr>
              <w:sz w:val="14"/>
              <w:szCs w:val="14"/>
            </w:rPr>
            <w:t>25</w:t>
          </w:r>
          <w:r w:rsidR="00E06A8E">
            <w:rPr>
              <w:sz w:val="14"/>
              <w:szCs w:val="14"/>
            </w:rPr>
            <w:t>/0</w:t>
          </w:r>
          <w:r w:rsidR="00955DC3">
            <w:rPr>
              <w:sz w:val="14"/>
              <w:szCs w:val="14"/>
            </w:rPr>
            <w:t>3</w:t>
          </w:r>
          <w:r w:rsidR="00E06A8E">
            <w:rPr>
              <w:sz w:val="14"/>
              <w:szCs w:val="14"/>
            </w:rPr>
            <w:t>/2</w:t>
          </w:r>
          <w:r w:rsidR="00955DC3">
            <w:rPr>
              <w:sz w:val="14"/>
              <w:szCs w:val="14"/>
            </w:rPr>
            <w:t>4</w:t>
          </w:r>
        </w:p>
      </w:tc>
    </w:tr>
    <w:tr w:rsidR="00114717" w:rsidRPr="00BD6C7E" w14:paraId="1A44E3B6" w14:textId="77777777" w:rsidTr="008564BD">
      <w:trPr>
        <w:trHeight w:val="463"/>
      </w:trPr>
      <w:tc>
        <w:tcPr>
          <w:tcW w:w="2518" w:type="dxa"/>
          <w:vMerge/>
        </w:tcPr>
        <w:p w14:paraId="050F8D59" w14:textId="77777777" w:rsidR="00000000" w:rsidRPr="00BD6C7E" w:rsidRDefault="00000000" w:rsidP="00114717">
          <w:pPr>
            <w:pStyle w:val="Encabezado"/>
            <w:rPr>
              <w:sz w:val="16"/>
              <w:szCs w:val="16"/>
            </w:rPr>
          </w:pPr>
        </w:p>
      </w:tc>
      <w:tc>
        <w:tcPr>
          <w:tcW w:w="4394" w:type="dxa"/>
          <w:vMerge/>
        </w:tcPr>
        <w:p w14:paraId="40AE37B8" w14:textId="77777777" w:rsidR="00000000" w:rsidRPr="00BD6C7E" w:rsidRDefault="00000000" w:rsidP="00114717">
          <w:pPr>
            <w:pStyle w:val="Encabezado"/>
            <w:rPr>
              <w:sz w:val="16"/>
              <w:szCs w:val="16"/>
            </w:rPr>
          </w:pPr>
        </w:p>
      </w:tc>
      <w:tc>
        <w:tcPr>
          <w:tcW w:w="3402" w:type="dxa"/>
          <w:gridSpan w:val="2"/>
          <w:vAlign w:val="center"/>
        </w:tcPr>
        <w:p w14:paraId="769C6402" w14:textId="77777777" w:rsidR="00000000" w:rsidRPr="00B02379" w:rsidRDefault="00000000" w:rsidP="00114717">
          <w:pPr>
            <w:pStyle w:val="Encabezado"/>
            <w:rPr>
              <w:sz w:val="2"/>
              <w:szCs w:val="2"/>
            </w:rPr>
          </w:pPr>
        </w:p>
        <w:p w14:paraId="68B59C95" w14:textId="45492D70" w:rsidR="00000000" w:rsidRPr="00A715C4" w:rsidRDefault="0006453B" w:rsidP="00114717">
          <w:pPr>
            <w:pStyle w:val="Encabezado"/>
            <w:rPr>
              <w:sz w:val="14"/>
              <w:szCs w:val="14"/>
            </w:rPr>
          </w:pPr>
          <w:r w:rsidRPr="00A715C4">
            <w:rPr>
              <w:sz w:val="14"/>
              <w:szCs w:val="14"/>
            </w:rPr>
            <w:t>REVISADO</w:t>
          </w:r>
          <w:r>
            <w:rPr>
              <w:sz w:val="14"/>
              <w:szCs w:val="14"/>
            </w:rPr>
            <w:t xml:space="preserve">: </w:t>
          </w:r>
          <w:r w:rsidR="00E06A8E">
            <w:rPr>
              <w:sz w:val="14"/>
              <w:szCs w:val="14"/>
            </w:rPr>
            <w:t>Autor 2</w:t>
          </w:r>
        </w:p>
      </w:tc>
    </w:tr>
    <w:tr w:rsidR="00114717" w:rsidRPr="00BD6C7E" w14:paraId="21A9D970" w14:textId="77777777" w:rsidTr="008564BD">
      <w:trPr>
        <w:trHeight w:val="70"/>
      </w:trPr>
      <w:tc>
        <w:tcPr>
          <w:tcW w:w="2518" w:type="dxa"/>
          <w:vMerge/>
        </w:tcPr>
        <w:p w14:paraId="5FE07FF4" w14:textId="77777777" w:rsidR="00000000" w:rsidRPr="00BD6C7E" w:rsidRDefault="00000000" w:rsidP="00114717">
          <w:pPr>
            <w:pStyle w:val="Encabezado"/>
            <w:rPr>
              <w:sz w:val="16"/>
              <w:szCs w:val="16"/>
            </w:rPr>
          </w:pPr>
        </w:p>
      </w:tc>
      <w:tc>
        <w:tcPr>
          <w:tcW w:w="4394" w:type="dxa"/>
          <w:vMerge/>
        </w:tcPr>
        <w:p w14:paraId="42998E61" w14:textId="77777777" w:rsidR="00000000" w:rsidRPr="00BD6C7E" w:rsidRDefault="00000000" w:rsidP="00114717">
          <w:pPr>
            <w:pStyle w:val="Encabezado"/>
            <w:rPr>
              <w:sz w:val="16"/>
              <w:szCs w:val="16"/>
            </w:rPr>
          </w:pPr>
        </w:p>
      </w:tc>
      <w:tc>
        <w:tcPr>
          <w:tcW w:w="3402" w:type="dxa"/>
          <w:gridSpan w:val="2"/>
          <w:vAlign w:val="center"/>
        </w:tcPr>
        <w:p w14:paraId="17F7F7CE" w14:textId="77777777" w:rsidR="00000000" w:rsidRPr="00B02379" w:rsidRDefault="00000000" w:rsidP="00114717">
          <w:pPr>
            <w:pStyle w:val="Encabezado"/>
            <w:rPr>
              <w:sz w:val="4"/>
              <w:szCs w:val="4"/>
            </w:rPr>
          </w:pPr>
        </w:p>
        <w:p w14:paraId="1EEA6823" w14:textId="2556BFC7" w:rsidR="00000000" w:rsidRPr="00A715C4" w:rsidRDefault="0006453B" w:rsidP="00D2658A">
          <w:pPr>
            <w:pStyle w:val="Encabezado"/>
            <w:rPr>
              <w:sz w:val="14"/>
              <w:szCs w:val="14"/>
            </w:rPr>
          </w:pPr>
          <w:r w:rsidRPr="00A715C4">
            <w:rPr>
              <w:sz w:val="14"/>
              <w:szCs w:val="14"/>
            </w:rPr>
            <w:t>APROBADO</w:t>
          </w:r>
          <w:r>
            <w:rPr>
              <w:sz w:val="14"/>
              <w:szCs w:val="14"/>
            </w:rPr>
            <w:t xml:space="preserve">: </w:t>
          </w:r>
          <w:r w:rsidR="00E06A8E">
            <w:rPr>
              <w:sz w:val="14"/>
              <w:szCs w:val="14"/>
            </w:rPr>
            <w:t>Autor 1</w:t>
          </w:r>
        </w:p>
      </w:tc>
    </w:tr>
  </w:tbl>
  <w:p w14:paraId="0C07658C" w14:textId="77777777" w:rsidR="00000000" w:rsidRDefault="00000000" w:rsidP="00114717">
    <w:pPr>
      <w:pStyle w:val="Encabezado"/>
    </w:pPr>
  </w:p>
  <w:p w14:paraId="12CF66C2" w14:textId="77777777" w:rsidR="00000000" w:rsidRPr="00E74577" w:rsidRDefault="00000000" w:rsidP="00114717">
    <w:pPr>
      <w:pStyle w:val="Encabezado"/>
    </w:pPr>
  </w:p>
  <w:p w14:paraId="39A5CB1D" w14:textId="77777777" w:rsidR="00000000" w:rsidRDefault="00000000" w:rsidP="00114717">
    <w:pPr>
      <w:pStyle w:val="Encabezado"/>
    </w:pPr>
  </w:p>
  <w:p w14:paraId="286DD893" w14:textId="77777777" w:rsidR="00000000" w:rsidRPr="00B857A9" w:rsidRDefault="00000000" w:rsidP="001147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4625"/>
    <w:multiLevelType w:val="hybridMultilevel"/>
    <w:tmpl w:val="E070B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A05CA"/>
    <w:multiLevelType w:val="hybridMultilevel"/>
    <w:tmpl w:val="6DCA5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B2286"/>
    <w:multiLevelType w:val="multilevel"/>
    <w:tmpl w:val="9DD43F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tulo2"/>
      <w:lvlText w:val="%1.%2."/>
      <w:lvlJc w:val="left"/>
      <w:pPr>
        <w:ind w:left="357" w:hanging="300"/>
      </w:pPr>
      <w:rPr>
        <w:rFonts w:cs="Times New Roman" w:hint="default"/>
      </w:rPr>
    </w:lvl>
    <w:lvl w:ilvl="2">
      <w:start w:val="1"/>
      <w:numFmt w:val="decimal"/>
      <w:pStyle w:val="Ttulo3"/>
      <w:lvlText w:val="%1.%2.%3."/>
      <w:lvlJc w:val="left"/>
      <w:pPr>
        <w:ind w:left="3623" w:hanging="504"/>
      </w:pPr>
      <w:rPr>
        <w:rFonts w:cs="Times New Roman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 w16cid:durableId="901258028">
    <w:abstractNumId w:val="2"/>
  </w:num>
  <w:num w:numId="2" w16cid:durableId="296423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9335031">
    <w:abstractNumId w:val="1"/>
  </w:num>
  <w:num w:numId="4" w16cid:durableId="126792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E"/>
    <w:rsid w:val="0006453B"/>
    <w:rsid w:val="002617EE"/>
    <w:rsid w:val="005D0406"/>
    <w:rsid w:val="00883DEE"/>
    <w:rsid w:val="00953525"/>
    <w:rsid w:val="00955DC3"/>
    <w:rsid w:val="00986E45"/>
    <w:rsid w:val="00E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F16B7"/>
  <w15:chartTrackingRefBased/>
  <w15:docId w15:val="{61F02B83-AD07-48C2-B421-47A7FAB9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8E"/>
    <w:pPr>
      <w:spacing w:after="120" w:line="360" w:lineRule="auto"/>
      <w:jc w:val="both"/>
    </w:pPr>
    <w:rPr>
      <w:rFonts w:ascii="Calibri" w:eastAsia="Times New Roman" w:hAnsi="Calibri" w:cs="Arial"/>
      <w:szCs w:val="20"/>
      <w:lang w:val="es-ES"/>
    </w:rPr>
  </w:style>
  <w:style w:type="paragraph" w:styleId="Ttulo1">
    <w:name w:val="heading 1"/>
    <w:basedOn w:val="Normal"/>
    <w:next w:val="Normal"/>
    <w:link w:val="Ttulo1Car"/>
    <w:autoRedefine/>
    <w:qFormat/>
    <w:rsid w:val="00E06A8E"/>
    <w:pPr>
      <w:keepNext/>
      <w:keepLines/>
      <w:numPr>
        <w:numId w:val="1"/>
      </w:numPr>
      <w:spacing w:before="480" w:after="240"/>
      <w:outlineLvl w:val="0"/>
    </w:pPr>
    <w:rPr>
      <w:rFonts w:ascii="Cambria" w:eastAsia="Calibri" w:hAnsi="Cambria" w:cs="Times New Roman"/>
      <w:b/>
      <w:bCs/>
      <w:color w:val="00003E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E06A8E"/>
    <w:pPr>
      <w:keepNext/>
      <w:keepLines/>
      <w:numPr>
        <w:ilvl w:val="1"/>
        <w:numId w:val="1"/>
      </w:numPr>
      <w:spacing w:before="240" w:after="240"/>
      <w:outlineLvl w:val="1"/>
    </w:pPr>
    <w:rPr>
      <w:rFonts w:ascii="Century Gothic" w:eastAsia="Calibri" w:hAnsi="Century Gothic"/>
      <w:b/>
      <w:bCs/>
      <w:color w:val="00003E"/>
      <w:szCs w:val="22"/>
    </w:rPr>
  </w:style>
  <w:style w:type="paragraph" w:styleId="Ttulo3">
    <w:name w:val="heading 3"/>
    <w:basedOn w:val="Ttulo1"/>
    <w:next w:val="Normal"/>
    <w:link w:val="Ttulo3Car"/>
    <w:autoRedefine/>
    <w:qFormat/>
    <w:rsid w:val="00E06A8E"/>
    <w:pPr>
      <w:numPr>
        <w:ilvl w:val="2"/>
      </w:numPr>
      <w:ind w:left="709" w:hanging="709"/>
      <w:outlineLvl w:val="2"/>
    </w:pPr>
    <w:rPr>
      <w:rFonts w:ascii="Arial" w:hAnsi="Arial" w:cs="Arial"/>
      <w:sz w:val="22"/>
    </w:rPr>
  </w:style>
  <w:style w:type="paragraph" w:styleId="Ttulo4">
    <w:name w:val="heading 4"/>
    <w:basedOn w:val="Normal"/>
    <w:next w:val="Normal"/>
    <w:link w:val="Ttulo4Car"/>
    <w:autoRedefine/>
    <w:qFormat/>
    <w:rsid w:val="00E06A8E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Calibri" w:hAnsi="Cambria" w:cs="Times New Roman"/>
      <w:b/>
      <w:bCs/>
      <w:i/>
      <w:iCs/>
      <w:color w:val="00003E"/>
    </w:rPr>
  </w:style>
  <w:style w:type="paragraph" w:styleId="Ttulo5">
    <w:name w:val="heading 5"/>
    <w:basedOn w:val="Normal"/>
    <w:next w:val="Normal"/>
    <w:link w:val="Ttulo5Car"/>
    <w:autoRedefine/>
    <w:qFormat/>
    <w:rsid w:val="00E06A8E"/>
    <w:pPr>
      <w:keepNext/>
      <w:keepLines/>
      <w:spacing w:before="200" w:after="0"/>
      <w:jc w:val="center"/>
      <w:outlineLvl w:val="4"/>
    </w:pPr>
    <w:rPr>
      <w:rFonts w:ascii="Cambria" w:eastAsia="Calibri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6A8E"/>
    <w:rPr>
      <w:rFonts w:ascii="Cambria" w:eastAsia="Calibri" w:hAnsi="Cambria" w:cs="Times New Roman"/>
      <w:b/>
      <w:bCs/>
      <w:color w:val="00003E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E06A8E"/>
    <w:rPr>
      <w:rFonts w:ascii="Century Gothic" w:eastAsia="Calibri" w:hAnsi="Century Gothic" w:cs="Arial"/>
      <w:b/>
      <w:bCs/>
      <w:color w:val="00003E"/>
      <w:lang w:val="es-ES"/>
    </w:rPr>
  </w:style>
  <w:style w:type="character" w:customStyle="1" w:styleId="Ttulo3Car">
    <w:name w:val="Título 3 Car"/>
    <w:basedOn w:val="Fuentedeprrafopredeter"/>
    <w:link w:val="Ttulo3"/>
    <w:rsid w:val="00E06A8E"/>
    <w:rPr>
      <w:rFonts w:ascii="Arial" w:eastAsia="Calibri" w:hAnsi="Arial" w:cs="Arial"/>
      <w:b/>
      <w:bCs/>
      <w:color w:val="00003E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E06A8E"/>
    <w:rPr>
      <w:rFonts w:ascii="Cambria" w:eastAsia="Calibri" w:hAnsi="Cambria" w:cs="Times New Roman"/>
      <w:b/>
      <w:bCs/>
      <w:i/>
      <w:iCs/>
      <w:color w:val="00003E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E06A8E"/>
    <w:rPr>
      <w:rFonts w:ascii="Cambria" w:eastAsia="Calibri" w:hAnsi="Cambria" w:cs="Times New Roman"/>
      <w:szCs w:val="20"/>
      <w:lang w:val="es-ES"/>
    </w:rPr>
  </w:style>
  <w:style w:type="character" w:styleId="Textoennegrita">
    <w:name w:val="Strong"/>
    <w:qFormat/>
    <w:rsid w:val="00E06A8E"/>
    <w:rPr>
      <w:b/>
      <w:bCs/>
    </w:rPr>
  </w:style>
  <w:style w:type="paragraph" w:styleId="Encabezado">
    <w:name w:val="header"/>
    <w:basedOn w:val="Normal"/>
    <w:link w:val="EncabezadoCar"/>
    <w:rsid w:val="00E06A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06A8E"/>
    <w:rPr>
      <w:rFonts w:ascii="Calibri" w:eastAsia="Times New Roman" w:hAnsi="Calibri" w:cs="Arial"/>
      <w:szCs w:val="20"/>
      <w:lang w:val="es-ES"/>
    </w:rPr>
  </w:style>
  <w:style w:type="paragraph" w:styleId="Piedepgina">
    <w:name w:val="footer"/>
    <w:basedOn w:val="Normal"/>
    <w:link w:val="PiedepginaCar"/>
    <w:rsid w:val="00E06A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06A8E"/>
    <w:rPr>
      <w:rFonts w:ascii="Calibri" w:eastAsia="Times New Roman" w:hAnsi="Calibri" w:cs="Arial"/>
      <w:szCs w:val="20"/>
      <w:lang w:val="es-ES"/>
    </w:rPr>
  </w:style>
  <w:style w:type="paragraph" w:styleId="Prrafodelista">
    <w:name w:val="List Paragraph"/>
    <w:basedOn w:val="Normal"/>
    <w:uiPriority w:val="34"/>
    <w:rsid w:val="00E06A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06A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06A8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6A8E"/>
    <w:rPr>
      <w:rFonts w:ascii="Calibri" w:eastAsia="Times New Roman" w:hAnsi="Calibri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6A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6A8E"/>
    <w:rPr>
      <w:rFonts w:ascii="Calibri" w:eastAsia="Times New Roman" w:hAnsi="Calibri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Andrade</dc:creator>
  <cp:keywords/>
  <dc:description/>
  <cp:lastModifiedBy>Emi Flecha</cp:lastModifiedBy>
  <cp:revision>3</cp:revision>
  <dcterms:created xsi:type="dcterms:W3CDTF">2022-06-01T18:16:00Z</dcterms:created>
  <dcterms:modified xsi:type="dcterms:W3CDTF">2024-03-25T18:17:00Z</dcterms:modified>
</cp:coreProperties>
</file>