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3D" w:rsidRPr="0078063D" w:rsidRDefault="0078063D" w:rsidP="0078063D">
      <w:pPr>
        <w:shd w:val="clear" w:color="auto" w:fill="FFFFFF"/>
        <w:spacing w:after="300"/>
        <w:ind w:right="225"/>
        <w:outlineLvl w:val="0"/>
        <w:rPr>
          <w:rFonts w:ascii="Georgia" w:hAnsi="Georgia"/>
          <w:color w:val="111111"/>
          <w:spacing w:val="-15"/>
          <w:kern w:val="36"/>
          <w:sz w:val="48"/>
          <w:szCs w:val="48"/>
        </w:rPr>
      </w:pPr>
      <w:r w:rsidRPr="0078063D">
        <w:rPr>
          <w:rFonts w:ascii="Georgia" w:hAnsi="Georgia"/>
          <w:color w:val="111111"/>
          <w:spacing w:val="-15"/>
          <w:kern w:val="36"/>
          <w:sz w:val="48"/>
          <w:szCs w:val="48"/>
        </w:rPr>
        <w:t>Randomized Block Design</w:t>
      </w:r>
    </w:p>
    <w:p w:rsidR="0078063D" w:rsidRPr="0078063D" w:rsidRDefault="0078063D" w:rsidP="0078063D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In a </w:t>
      </w:r>
      <w:r w:rsidRPr="0078063D">
        <w:rPr>
          <w:rFonts w:ascii="Verdana" w:hAnsi="Verdana"/>
          <w:b/>
          <w:bCs/>
          <w:color w:val="444444"/>
          <w:sz w:val="18"/>
          <w:szCs w:val="18"/>
        </w:rPr>
        <w:t>randomized block design</w:t>
      </w:r>
      <w:r w:rsidRPr="0078063D">
        <w:rPr>
          <w:rFonts w:ascii="Verdana" w:hAnsi="Verdana"/>
          <w:color w:val="444444"/>
          <w:sz w:val="18"/>
          <w:szCs w:val="18"/>
        </w:rPr>
        <w:t>, there is only one primary factor under consideration in the experiment. Similar test subjects are grouped into </w:t>
      </w:r>
      <w:r w:rsidRPr="0078063D">
        <w:rPr>
          <w:rFonts w:ascii="Verdana" w:hAnsi="Verdana"/>
          <w:b/>
          <w:bCs/>
          <w:color w:val="444444"/>
          <w:sz w:val="18"/>
          <w:szCs w:val="18"/>
        </w:rPr>
        <w:t>blocks</w:t>
      </w:r>
      <w:r w:rsidRPr="0078063D">
        <w:rPr>
          <w:rFonts w:ascii="Verdana" w:hAnsi="Verdana"/>
          <w:color w:val="444444"/>
          <w:sz w:val="18"/>
          <w:szCs w:val="18"/>
        </w:rPr>
        <w:t>. Each block is tested against all treatment levels of the primary factor at random order. This is intended to eliminate possible influence by other extraneous factors.</w:t>
      </w:r>
    </w:p>
    <w:p w:rsidR="0078063D" w:rsidRPr="0078063D" w:rsidRDefault="0078063D" w:rsidP="0078063D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78063D">
        <w:rPr>
          <w:rFonts w:ascii="Verdana" w:hAnsi="Verdana"/>
          <w:b/>
          <w:bCs/>
          <w:color w:val="C34E23"/>
          <w:sz w:val="18"/>
          <w:szCs w:val="18"/>
        </w:rPr>
        <w:t>Example</w:t>
      </w:r>
    </w:p>
    <w:p w:rsidR="0078063D" w:rsidRPr="0078063D" w:rsidRDefault="0078063D" w:rsidP="0078063D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 xml:space="preserve">A fast food franchise is test marketing 3 new menu items. To find out if they have the same popularity, 6 </w:t>
      </w:r>
      <w:proofErr w:type="spellStart"/>
      <w:r w:rsidRPr="0078063D">
        <w:rPr>
          <w:rFonts w:ascii="Verdana" w:hAnsi="Verdana"/>
          <w:color w:val="444444"/>
          <w:sz w:val="18"/>
          <w:szCs w:val="18"/>
        </w:rPr>
        <w:t>franchisee</w:t>
      </w:r>
      <w:proofErr w:type="spellEnd"/>
      <w:r w:rsidRPr="0078063D">
        <w:rPr>
          <w:rFonts w:ascii="Verdana" w:hAnsi="Verdana"/>
          <w:color w:val="444444"/>
          <w:sz w:val="18"/>
          <w:szCs w:val="18"/>
        </w:rPr>
        <w:t xml:space="preserve"> restaurants are randomly chosen for participation in the study. In accordance with the randomized block design, each restaurant will be test marketing all 3 new menu items. Furthermore, a restaurant will test market only one menu item per week, and it takes 3 weeks to test market all menu items. The testing order of the menu items for each restaurant is randomly assigned as well.</w:t>
      </w:r>
    </w:p>
    <w:p w:rsidR="0078063D" w:rsidRPr="0078063D" w:rsidRDefault="0078063D" w:rsidP="0078063D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78063D">
        <w:rPr>
          <w:rFonts w:ascii="Verdana" w:hAnsi="Verdana"/>
          <w:b/>
          <w:bCs/>
          <w:color w:val="C34E23"/>
          <w:sz w:val="18"/>
          <w:szCs w:val="18"/>
        </w:rPr>
        <w:t>Problem</w:t>
      </w:r>
    </w:p>
    <w:p w:rsidR="0078063D" w:rsidRPr="0078063D" w:rsidRDefault="0078063D" w:rsidP="0078063D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Suppose each row in the following table represents the sales figures of the 3 new menu in a restaurant after a week of test marketing. At .05 level of significance, test whether the </w:t>
      </w:r>
      <w:proofErr w:type="spellStart"/>
      <w:r w:rsidRPr="0078063D">
        <w:rPr>
          <w:rFonts w:ascii="Verdana" w:hAnsi="Verdana"/>
          <w:color w:val="444444"/>
          <w:sz w:val="18"/>
          <w:szCs w:val="18"/>
        </w:rPr>
        <w:fldChar w:fldCharType="begin"/>
      </w:r>
      <w:r w:rsidRPr="0078063D">
        <w:rPr>
          <w:rFonts w:ascii="Verdana" w:hAnsi="Verdana"/>
          <w:color w:val="444444"/>
          <w:sz w:val="18"/>
          <w:szCs w:val="18"/>
        </w:rPr>
        <w:instrText xml:space="preserve"> HYPERLINK "http://www.r-tutor.com/node/35" </w:instrText>
      </w:r>
      <w:r w:rsidRPr="0078063D">
        <w:rPr>
          <w:rFonts w:ascii="Verdana" w:hAnsi="Verdana"/>
          <w:color w:val="444444"/>
          <w:sz w:val="18"/>
          <w:szCs w:val="18"/>
        </w:rPr>
        <w:fldChar w:fldCharType="separate"/>
      </w:r>
      <w:r w:rsidRPr="0078063D">
        <w:rPr>
          <w:rFonts w:ascii="Verdana" w:hAnsi="Verdana"/>
          <w:color w:val="CB4721"/>
          <w:sz w:val="18"/>
          <w:szCs w:val="18"/>
        </w:rPr>
        <w:t>mean</w:t>
      </w:r>
      <w:r w:rsidRPr="0078063D">
        <w:rPr>
          <w:rFonts w:ascii="Verdana" w:hAnsi="Verdana"/>
          <w:color w:val="444444"/>
          <w:sz w:val="18"/>
          <w:szCs w:val="18"/>
        </w:rPr>
        <w:fldChar w:fldCharType="end"/>
      </w:r>
      <w:r w:rsidRPr="0078063D">
        <w:rPr>
          <w:rFonts w:ascii="Verdana" w:hAnsi="Verdana"/>
          <w:color w:val="444444"/>
          <w:sz w:val="18"/>
          <w:szCs w:val="18"/>
        </w:rPr>
        <w:t>sales</w:t>
      </w:r>
      <w:proofErr w:type="spellEnd"/>
      <w:r w:rsidRPr="0078063D">
        <w:rPr>
          <w:rFonts w:ascii="Verdana" w:hAnsi="Verdana"/>
          <w:color w:val="444444"/>
          <w:sz w:val="18"/>
          <w:szCs w:val="18"/>
        </w:rPr>
        <w:t xml:space="preserve"> volume for the 3 new menu items are all equal.</w:t>
      </w:r>
    </w:p>
    <w:p w:rsidR="0078063D" w:rsidRPr="0078063D" w:rsidRDefault="0078063D" w:rsidP="0078063D">
      <w:pPr>
        <w:shd w:val="clear" w:color="auto" w:fill="FCFCF9"/>
        <w:spacing w:line="288" w:lineRule="atLeast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 Item1 Item2 Item3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31    27    24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31    28    31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45    29    46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21    18    48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42    36    46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32    17    40</w:t>
      </w:r>
    </w:p>
    <w:p w:rsidR="0078063D" w:rsidRPr="0078063D" w:rsidRDefault="0078063D" w:rsidP="0078063D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78063D">
        <w:rPr>
          <w:rFonts w:ascii="Verdana" w:hAnsi="Verdana"/>
          <w:b/>
          <w:bCs/>
          <w:color w:val="C34E23"/>
          <w:sz w:val="18"/>
          <w:szCs w:val="18"/>
        </w:rPr>
        <w:t>Solution</w:t>
      </w:r>
    </w:p>
    <w:p w:rsidR="0078063D" w:rsidRPr="0078063D" w:rsidRDefault="0078063D" w:rsidP="0078063D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The solution consists of the following steps:</w:t>
      </w:r>
    </w:p>
    <w:p w:rsid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Copy and paste the sales figure above into a </w:t>
      </w:r>
      <w:hyperlink r:id="rId5" w:history="1">
        <w:r w:rsidRPr="0078063D">
          <w:rPr>
            <w:rFonts w:ascii="Verdana" w:hAnsi="Verdana"/>
            <w:color w:val="CB4721"/>
            <w:sz w:val="18"/>
            <w:szCs w:val="18"/>
          </w:rPr>
          <w:t>table file</w:t>
        </w:r>
      </w:hyperlink>
      <w:r w:rsidRPr="0078063D">
        <w:rPr>
          <w:rFonts w:ascii="Verdana" w:hAnsi="Verdana"/>
          <w:color w:val="444444"/>
          <w:sz w:val="18"/>
          <w:szCs w:val="18"/>
        </w:rPr>
        <w:t> named </w:t>
      </w:r>
      <w:r w:rsidRPr="0078063D">
        <w:rPr>
          <w:rFonts w:ascii="Arial" w:hAnsi="Arial" w:cs="Arial"/>
          <w:color w:val="444444"/>
          <w:sz w:val="18"/>
          <w:szCs w:val="18"/>
        </w:rPr>
        <w:t>"fastfood-2.txt" </w:t>
      </w:r>
      <w:r w:rsidRPr="0078063D">
        <w:rPr>
          <w:rFonts w:ascii="Verdana" w:hAnsi="Verdana"/>
          <w:color w:val="444444"/>
          <w:sz w:val="18"/>
          <w:szCs w:val="18"/>
        </w:rPr>
        <w:t>with a text editor.</w:t>
      </w:r>
    </w:p>
    <w:p w:rsidR="00AB0E22" w:rsidRPr="0078063D" w:rsidRDefault="00AB0E22" w:rsidP="00AB0E22">
      <w:p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AB0E22">
        <w:rPr>
          <w:rFonts w:ascii="Verdana" w:hAnsi="Verdana"/>
          <w:color w:val="FF0000"/>
          <w:sz w:val="18"/>
          <w:szCs w:val="18"/>
        </w:rPr>
        <w:t>Done</w:t>
      </w:r>
    </w:p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Load the file into a </w:t>
      </w:r>
      <w:hyperlink r:id="rId6" w:history="1">
        <w:r w:rsidRPr="0078063D">
          <w:rPr>
            <w:rFonts w:ascii="Verdana" w:hAnsi="Verdana"/>
            <w:color w:val="CB4721"/>
            <w:sz w:val="18"/>
            <w:szCs w:val="18"/>
          </w:rPr>
          <w:t>data frame</w:t>
        </w:r>
      </w:hyperlink>
      <w:r w:rsidRPr="0078063D">
        <w:rPr>
          <w:rFonts w:ascii="Verdana" w:hAnsi="Verdana"/>
          <w:color w:val="444444"/>
          <w:sz w:val="18"/>
          <w:szCs w:val="18"/>
        </w:rPr>
        <w:t> named </w:t>
      </w:r>
      <w:r w:rsidRPr="0078063D">
        <w:rPr>
          <w:rFonts w:ascii="Arial" w:hAnsi="Arial" w:cs="Arial"/>
          <w:color w:val="444444"/>
          <w:sz w:val="18"/>
          <w:szCs w:val="18"/>
        </w:rPr>
        <w:t>df2 </w:t>
      </w:r>
      <w:r w:rsidRPr="0078063D">
        <w:rPr>
          <w:rFonts w:ascii="Verdana" w:hAnsi="Verdana"/>
          <w:color w:val="444444"/>
          <w:sz w:val="18"/>
          <w:szCs w:val="18"/>
        </w:rPr>
        <w:t>with the </w:t>
      </w:r>
      <w:proofErr w:type="spellStart"/>
      <w:r w:rsidRPr="0078063D">
        <w:rPr>
          <w:rFonts w:ascii="Arial" w:hAnsi="Arial" w:cs="Arial"/>
          <w:color w:val="444444"/>
          <w:sz w:val="18"/>
          <w:szCs w:val="18"/>
        </w:rPr>
        <w:t>read.table</w:t>
      </w:r>
      <w:proofErr w:type="spellEnd"/>
      <w:r w:rsidRPr="0078063D">
        <w:rPr>
          <w:rFonts w:ascii="Arial" w:hAnsi="Arial" w:cs="Arial"/>
          <w:color w:val="444444"/>
          <w:sz w:val="18"/>
          <w:szCs w:val="18"/>
        </w:rPr>
        <w:t> </w:t>
      </w:r>
      <w:r w:rsidRPr="0078063D">
        <w:rPr>
          <w:rFonts w:ascii="Verdana" w:hAnsi="Verdana"/>
          <w:color w:val="444444"/>
          <w:sz w:val="18"/>
          <w:szCs w:val="18"/>
        </w:rPr>
        <w:t>function. As the first line in the file contains the column names, we set the </w:t>
      </w:r>
      <w:r w:rsidRPr="0078063D">
        <w:rPr>
          <w:rFonts w:ascii="Arial" w:hAnsi="Arial" w:cs="Arial"/>
          <w:color w:val="444444"/>
          <w:sz w:val="18"/>
          <w:szCs w:val="18"/>
        </w:rPr>
        <w:t>header</w:t>
      </w:r>
      <w:r w:rsidRPr="0078063D">
        <w:rPr>
          <w:rFonts w:ascii="Verdana" w:hAnsi="Verdana"/>
          <w:color w:val="444444"/>
          <w:sz w:val="18"/>
          <w:szCs w:val="18"/>
        </w:rPr>
        <w:t> argument as </w:t>
      </w:r>
      <w:r w:rsidRPr="0078063D">
        <w:rPr>
          <w:rFonts w:ascii="Arial" w:hAnsi="Arial" w:cs="Arial"/>
          <w:color w:val="444444"/>
          <w:sz w:val="18"/>
          <w:szCs w:val="18"/>
        </w:rPr>
        <w:t>TRUE</w:t>
      </w:r>
      <w:r w:rsidRPr="0078063D">
        <w:rPr>
          <w:rFonts w:ascii="Verdana" w:hAnsi="Verdana"/>
          <w:color w:val="444444"/>
          <w:sz w:val="18"/>
          <w:szCs w:val="18"/>
        </w:rPr>
        <w:t>.</w:t>
      </w:r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&gt; df2 = </w:t>
      </w:r>
      <w:proofErr w:type="spellStart"/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read.table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(</w:t>
      </w:r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"fastfood-2.txt", header=TRUE); df2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Item1 Item2 Item3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1    31    27    24 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2    31    28    31 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3    45    29    46 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4    21    18    48 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5    42    36    46 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6    32    17    40</w:t>
      </w:r>
    </w:p>
    <w:p w:rsidR="00465E32" w:rsidRPr="0078063D" w:rsidRDefault="00465E32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r w:rsidRPr="00465E32">
        <w:rPr>
          <w:rFonts w:ascii="Lucida Console" w:hAnsi="Lucida Console"/>
          <w:color w:val="FF0000"/>
          <w:sz w:val="18"/>
          <w:szCs w:val="18"/>
        </w:rPr>
        <w:t>Done</w:t>
      </w:r>
    </w:p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Concatenate the data rows in </w:t>
      </w:r>
      <w:r w:rsidRPr="0078063D">
        <w:rPr>
          <w:rFonts w:ascii="Arial" w:hAnsi="Arial" w:cs="Arial"/>
          <w:color w:val="444444"/>
          <w:sz w:val="18"/>
          <w:szCs w:val="18"/>
        </w:rPr>
        <w:t>df2 </w:t>
      </w:r>
      <w:r w:rsidRPr="0078063D">
        <w:rPr>
          <w:rFonts w:ascii="Verdana" w:hAnsi="Verdana"/>
          <w:color w:val="444444"/>
          <w:sz w:val="18"/>
          <w:szCs w:val="18"/>
        </w:rPr>
        <w:t>into a single vector </w:t>
      </w:r>
      <w:proofErr w:type="gramStart"/>
      <w:r w:rsidRPr="0078063D">
        <w:rPr>
          <w:rFonts w:ascii="Arial" w:hAnsi="Arial" w:cs="Arial"/>
          <w:color w:val="444444"/>
          <w:sz w:val="18"/>
          <w:szCs w:val="18"/>
        </w:rPr>
        <w:t>r </w:t>
      </w:r>
      <w:r w:rsidRPr="0078063D">
        <w:rPr>
          <w:rFonts w:ascii="Verdana" w:hAnsi="Verdana"/>
          <w:color w:val="444444"/>
          <w:sz w:val="18"/>
          <w:szCs w:val="18"/>
        </w:rPr>
        <w:t>.</w:t>
      </w:r>
      <w:proofErr w:type="gramEnd"/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lastRenderedPageBreak/>
        <w:t>&gt; r = </w:t>
      </w:r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c(</w:t>
      </w:r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t(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as.matrix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(df2))) # response data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&gt; r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[1] 31 27 24 31 28 ...</w:t>
      </w:r>
    </w:p>
    <w:p w:rsidR="00F731BC" w:rsidRPr="0078063D" w:rsidRDefault="00F731BC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r w:rsidRPr="00F731BC">
        <w:rPr>
          <w:rFonts w:ascii="Lucida Console" w:hAnsi="Lucida Console"/>
          <w:color w:val="FF0000"/>
          <w:sz w:val="18"/>
          <w:szCs w:val="18"/>
        </w:rPr>
        <w:t>Done</w:t>
      </w:r>
    </w:p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Assign new variables for the treatment levels and number of control blocks.</w:t>
      </w:r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&gt; f = </w:t>
      </w:r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c(</w:t>
      </w:r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"Item1", "Item2", "Item3")   # treatment levels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&gt; k = 3                    # number of treatment levels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&gt; n = 6                    # number of control blocks</w:t>
      </w:r>
    </w:p>
    <w:p w:rsidR="00394D4D" w:rsidRPr="0078063D" w:rsidRDefault="00394D4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r w:rsidRPr="00394D4D">
        <w:rPr>
          <w:rFonts w:ascii="Lucida Console" w:hAnsi="Lucida Console"/>
          <w:color w:val="FF0000"/>
          <w:sz w:val="18"/>
          <w:szCs w:val="18"/>
        </w:rPr>
        <w:t>Done</w:t>
      </w:r>
    </w:p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Create a vector of treatment factors that corresponds to the each element in </w:t>
      </w:r>
      <w:r w:rsidRPr="0078063D">
        <w:rPr>
          <w:rFonts w:ascii="Arial" w:hAnsi="Arial" w:cs="Arial"/>
          <w:color w:val="444444"/>
          <w:sz w:val="18"/>
          <w:szCs w:val="18"/>
        </w:rPr>
        <w:t>r</w:t>
      </w:r>
      <w:r w:rsidRPr="0078063D">
        <w:rPr>
          <w:rFonts w:ascii="Verdana" w:hAnsi="Verdana"/>
          <w:color w:val="444444"/>
          <w:sz w:val="18"/>
          <w:szCs w:val="18"/>
        </w:rPr>
        <w:t> of step 3 with the </w:t>
      </w:r>
      <w:proofErr w:type="spellStart"/>
      <w:r w:rsidRPr="0078063D">
        <w:rPr>
          <w:rFonts w:ascii="Arial" w:hAnsi="Arial" w:cs="Arial"/>
          <w:color w:val="444444"/>
          <w:sz w:val="18"/>
          <w:szCs w:val="18"/>
        </w:rPr>
        <w:t>gl</w:t>
      </w:r>
      <w:proofErr w:type="spellEnd"/>
      <w:r w:rsidRPr="0078063D">
        <w:rPr>
          <w:rFonts w:ascii="Arial" w:hAnsi="Arial" w:cs="Arial"/>
          <w:color w:val="444444"/>
          <w:sz w:val="18"/>
          <w:szCs w:val="18"/>
        </w:rPr>
        <w:t> </w:t>
      </w:r>
      <w:r w:rsidRPr="0078063D">
        <w:rPr>
          <w:rFonts w:ascii="Verdana" w:hAnsi="Verdana"/>
          <w:color w:val="444444"/>
          <w:sz w:val="18"/>
          <w:szCs w:val="18"/>
        </w:rPr>
        <w:t>function.</w:t>
      </w:r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&gt; </w:t>
      </w:r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tm</w:t>
      </w:r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 =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gl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(k, 1, n*k, factor(f))   # matching treatment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&gt; tm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[1] Item1 Item2 Item3 Item1 Item2 ...</w:t>
      </w:r>
    </w:p>
    <w:p w:rsidR="000C7E4D" w:rsidRPr="0078063D" w:rsidRDefault="000C7E4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r w:rsidRPr="000C7E4D">
        <w:rPr>
          <w:rFonts w:ascii="Lucida Console" w:hAnsi="Lucida Console"/>
          <w:color w:val="FF0000"/>
          <w:sz w:val="18"/>
          <w:szCs w:val="18"/>
        </w:rPr>
        <w:t>Done</w:t>
      </w:r>
    </w:p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 xml:space="preserve">Similarly, create a vector of blocking factors for each element in the response </w:t>
      </w:r>
      <w:proofErr w:type="spellStart"/>
      <w:r w:rsidRPr="0078063D">
        <w:rPr>
          <w:rFonts w:ascii="Verdana" w:hAnsi="Verdana"/>
          <w:color w:val="444444"/>
          <w:sz w:val="18"/>
          <w:szCs w:val="18"/>
        </w:rPr>
        <w:t>data</w:t>
      </w:r>
      <w:r w:rsidRPr="0078063D">
        <w:rPr>
          <w:rFonts w:ascii="Arial" w:hAnsi="Arial" w:cs="Arial"/>
          <w:color w:val="444444"/>
          <w:sz w:val="18"/>
          <w:szCs w:val="18"/>
        </w:rPr>
        <w:t>r</w:t>
      </w:r>
      <w:proofErr w:type="spellEnd"/>
      <w:r w:rsidRPr="0078063D">
        <w:rPr>
          <w:rFonts w:ascii="Verdana" w:hAnsi="Verdana"/>
          <w:color w:val="444444"/>
          <w:sz w:val="18"/>
          <w:szCs w:val="18"/>
        </w:rPr>
        <w:t>.</w:t>
      </w:r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blk</w:t>
      </w:r>
      <w:proofErr w:type="spellEnd"/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 =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gl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(n, k, k*n)             # blocking factor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&gt;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blk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[1] 1 1 1 2 2 2 3 3 3 4 4 4 5 5 5 6 6 6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Levels: 1 2 3 4 5 6</w:t>
      </w:r>
    </w:p>
    <w:p w:rsidR="00CF562D" w:rsidRPr="0078063D" w:rsidRDefault="00CF562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r w:rsidRPr="00CF562D">
        <w:rPr>
          <w:rFonts w:ascii="Lucida Console" w:hAnsi="Lucida Console"/>
          <w:color w:val="FF0000"/>
          <w:sz w:val="18"/>
          <w:szCs w:val="18"/>
        </w:rPr>
        <w:t>Done – not sure I understand</w:t>
      </w:r>
    </w:p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Apply the function </w:t>
      </w:r>
      <w:proofErr w:type="spellStart"/>
      <w:r w:rsidRPr="0078063D">
        <w:rPr>
          <w:rFonts w:ascii="Arial" w:hAnsi="Arial" w:cs="Arial"/>
          <w:color w:val="444444"/>
          <w:sz w:val="18"/>
          <w:szCs w:val="18"/>
        </w:rPr>
        <w:t>aov</w:t>
      </w:r>
      <w:proofErr w:type="spellEnd"/>
      <w:r w:rsidRPr="0078063D">
        <w:rPr>
          <w:rFonts w:ascii="Arial" w:hAnsi="Arial" w:cs="Arial"/>
          <w:color w:val="444444"/>
          <w:sz w:val="18"/>
          <w:szCs w:val="18"/>
        </w:rPr>
        <w:t> </w:t>
      </w:r>
      <w:r w:rsidRPr="0078063D">
        <w:rPr>
          <w:rFonts w:ascii="Verdana" w:hAnsi="Verdana"/>
          <w:color w:val="444444"/>
          <w:sz w:val="18"/>
          <w:szCs w:val="18"/>
        </w:rPr>
        <w:t>to a formula that describes the response </w:t>
      </w:r>
      <w:r w:rsidRPr="0078063D">
        <w:rPr>
          <w:rFonts w:ascii="Arial" w:hAnsi="Arial" w:cs="Arial"/>
          <w:color w:val="444444"/>
          <w:sz w:val="18"/>
          <w:szCs w:val="18"/>
        </w:rPr>
        <w:t>r </w:t>
      </w:r>
      <w:r w:rsidRPr="0078063D">
        <w:rPr>
          <w:rFonts w:ascii="Verdana" w:hAnsi="Verdana"/>
          <w:color w:val="444444"/>
          <w:sz w:val="18"/>
          <w:szCs w:val="18"/>
        </w:rPr>
        <w:t xml:space="preserve">by both the </w:t>
      </w:r>
      <w:proofErr w:type="gramStart"/>
      <w:r w:rsidRPr="0078063D">
        <w:rPr>
          <w:rFonts w:ascii="Verdana" w:hAnsi="Verdana"/>
          <w:color w:val="444444"/>
          <w:sz w:val="18"/>
          <w:szCs w:val="18"/>
        </w:rPr>
        <w:t>treatment</w:t>
      </w:r>
      <w:proofErr w:type="gramEnd"/>
      <w:r w:rsidRPr="0078063D">
        <w:rPr>
          <w:rFonts w:ascii="Verdana" w:hAnsi="Verdana"/>
          <w:color w:val="444444"/>
          <w:sz w:val="18"/>
          <w:szCs w:val="18"/>
        </w:rPr>
        <w:t xml:space="preserve"> factor </w:t>
      </w:r>
      <w:r w:rsidRPr="0078063D">
        <w:rPr>
          <w:rFonts w:ascii="Arial" w:hAnsi="Arial" w:cs="Arial"/>
          <w:color w:val="444444"/>
          <w:sz w:val="18"/>
          <w:szCs w:val="18"/>
        </w:rPr>
        <w:t>tm </w:t>
      </w:r>
      <w:r w:rsidRPr="0078063D">
        <w:rPr>
          <w:rFonts w:ascii="Verdana" w:hAnsi="Verdana"/>
          <w:color w:val="444444"/>
          <w:sz w:val="18"/>
          <w:szCs w:val="18"/>
        </w:rPr>
        <w:t>and the block control </w:t>
      </w:r>
      <w:r w:rsidRPr="0078063D">
        <w:rPr>
          <w:rFonts w:ascii="Arial" w:hAnsi="Arial" w:cs="Arial"/>
          <w:color w:val="444444"/>
          <w:sz w:val="18"/>
          <w:szCs w:val="18"/>
        </w:rPr>
        <w:t>blk</w:t>
      </w:r>
      <w:r w:rsidRPr="0078063D">
        <w:rPr>
          <w:rFonts w:ascii="Verdana" w:hAnsi="Verdana"/>
          <w:color w:val="444444"/>
          <w:sz w:val="18"/>
          <w:szCs w:val="18"/>
        </w:rPr>
        <w:t>.</w:t>
      </w:r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&gt; </w:t>
      </w:r>
      <w:proofErr w:type="spellStart"/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av</w:t>
      </w:r>
      <w:proofErr w:type="spellEnd"/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 =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aov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(r ~ tm +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blk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)</w:t>
      </w:r>
    </w:p>
    <w:p w:rsidR="006F6E77" w:rsidRPr="0078063D" w:rsidRDefault="006F6E77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bookmarkStart w:id="0" w:name="_GoBack"/>
      <w:r w:rsidRPr="006F6E77">
        <w:rPr>
          <w:rFonts w:ascii="Lucida Console" w:hAnsi="Lucida Console"/>
          <w:color w:val="FF0000"/>
          <w:sz w:val="18"/>
          <w:szCs w:val="18"/>
        </w:rPr>
        <w:t>Done</w:t>
      </w:r>
    </w:p>
    <w:bookmarkEnd w:id="0"/>
    <w:p w:rsidR="0078063D" w:rsidRPr="0078063D" w:rsidRDefault="0078063D" w:rsidP="0078063D">
      <w:pPr>
        <w:numPr>
          <w:ilvl w:val="0"/>
          <w:numId w:val="1"/>
        </w:numPr>
        <w:shd w:val="clear" w:color="auto" w:fill="FFFFFF"/>
        <w:spacing w:line="288" w:lineRule="atLeast"/>
        <w:ind w:left="450" w:right="450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Print out the ANOVA table with the </w:t>
      </w:r>
      <w:r w:rsidRPr="0078063D">
        <w:rPr>
          <w:rFonts w:ascii="Arial" w:hAnsi="Arial" w:cs="Arial"/>
          <w:color w:val="444444"/>
          <w:sz w:val="18"/>
          <w:szCs w:val="18"/>
        </w:rPr>
        <w:t>summary </w:t>
      </w:r>
      <w:r w:rsidRPr="0078063D">
        <w:rPr>
          <w:rFonts w:ascii="Verdana" w:hAnsi="Verdana"/>
          <w:color w:val="444444"/>
          <w:sz w:val="18"/>
          <w:szCs w:val="18"/>
        </w:rPr>
        <w:t>function.</w:t>
      </w:r>
    </w:p>
    <w:p w:rsidR="0078063D" w:rsidRDefault="0078063D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444444"/>
          <w:sz w:val="18"/>
          <w:szCs w:val="18"/>
        </w:rPr>
      </w:pPr>
      <w:r w:rsidRPr="0078063D">
        <w:rPr>
          <w:rFonts w:ascii="Lucida Console" w:hAnsi="Lucida Console"/>
          <w:color w:val="444444"/>
          <w:sz w:val="18"/>
          <w:szCs w:val="18"/>
        </w:rPr>
        <w:t>&gt; </w:t>
      </w:r>
      <w:proofErr w:type="gramStart"/>
      <w:r w:rsidRPr="0078063D">
        <w:rPr>
          <w:rFonts w:ascii="Lucida Console" w:hAnsi="Lucida Console"/>
          <w:color w:val="444444"/>
          <w:sz w:val="18"/>
          <w:szCs w:val="18"/>
        </w:rPr>
        <w:t>summary(</w:t>
      </w:r>
      <w:proofErr w:type="spellStart"/>
      <w:proofErr w:type="gramEnd"/>
      <w:r w:rsidRPr="0078063D">
        <w:rPr>
          <w:rFonts w:ascii="Lucida Console" w:hAnsi="Lucida Console"/>
          <w:color w:val="444444"/>
          <w:sz w:val="18"/>
          <w:szCs w:val="18"/>
        </w:rPr>
        <w:t>av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)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           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Df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 Sum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Sq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 Mean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Sq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 F value </w:t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Pr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(&gt;F)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tm           2    539     269    4.96  0.032 * </w:t>
      </w:r>
      <w:r w:rsidRPr="0078063D">
        <w:rPr>
          <w:rFonts w:ascii="Lucida Console" w:hAnsi="Lucida Console"/>
          <w:color w:val="444444"/>
          <w:sz w:val="18"/>
          <w:szCs w:val="18"/>
        </w:rPr>
        <w:br/>
      </w:r>
      <w:proofErr w:type="spellStart"/>
      <w:r w:rsidRPr="0078063D">
        <w:rPr>
          <w:rFonts w:ascii="Lucida Console" w:hAnsi="Lucida Console"/>
          <w:color w:val="444444"/>
          <w:sz w:val="18"/>
          <w:szCs w:val="18"/>
        </w:rPr>
        <w:t>blk</w:t>
      </w:r>
      <w:proofErr w:type="spellEnd"/>
      <w:r w:rsidRPr="0078063D">
        <w:rPr>
          <w:rFonts w:ascii="Lucida Console" w:hAnsi="Lucida Console"/>
          <w:color w:val="444444"/>
          <w:sz w:val="18"/>
          <w:szCs w:val="18"/>
        </w:rPr>
        <w:t>          5    560     112    2.06  0.155 </w:t>
      </w:r>
      <w:r w:rsidRPr="0078063D">
        <w:rPr>
          <w:rFonts w:ascii="Lucida Console" w:hAnsi="Lucida Console"/>
          <w:color w:val="444444"/>
          <w:sz w:val="18"/>
          <w:szCs w:val="18"/>
        </w:rPr>
        <w:br/>
        <w:t>Residuals   10    543      54</w:t>
      </w:r>
    </w:p>
    <w:p w:rsidR="006F6E77" w:rsidRPr="0078063D" w:rsidRDefault="006F6E77" w:rsidP="0078063D">
      <w:pPr>
        <w:shd w:val="clear" w:color="auto" w:fill="FCFCF9"/>
        <w:spacing w:line="288" w:lineRule="atLeast"/>
        <w:ind w:left="450" w:right="450"/>
        <w:rPr>
          <w:rFonts w:ascii="Lucida Console" w:hAnsi="Lucida Console"/>
          <w:color w:val="FF0000"/>
          <w:sz w:val="18"/>
          <w:szCs w:val="18"/>
        </w:rPr>
      </w:pPr>
      <w:r w:rsidRPr="006F6E77">
        <w:rPr>
          <w:rFonts w:ascii="Lucida Console" w:hAnsi="Lucida Console"/>
          <w:color w:val="FF0000"/>
          <w:sz w:val="18"/>
          <w:szCs w:val="18"/>
        </w:rPr>
        <w:t>Done</w:t>
      </w:r>
    </w:p>
    <w:p w:rsidR="0078063D" w:rsidRPr="0078063D" w:rsidRDefault="0078063D" w:rsidP="0078063D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78063D">
        <w:rPr>
          <w:rFonts w:ascii="Verdana" w:hAnsi="Verdana"/>
          <w:b/>
          <w:bCs/>
          <w:color w:val="C34E23"/>
          <w:sz w:val="18"/>
          <w:szCs w:val="18"/>
        </w:rPr>
        <w:t>Answer</w:t>
      </w:r>
    </w:p>
    <w:p w:rsidR="0078063D" w:rsidRPr="0078063D" w:rsidRDefault="0078063D" w:rsidP="0078063D">
      <w:pPr>
        <w:shd w:val="clear" w:color="auto" w:fill="FFFFFF"/>
        <w:spacing w:before="150" w:after="150"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Since the p-value of 0.032 is less than the .05 significance level, we reject the null hypothesis that the mean sales volume of the new menu items are all equal.</w:t>
      </w:r>
    </w:p>
    <w:p w:rsidR="0078063D" w:rsidRPr="0078063D" w:rsidRDefault="0078063D" w:rsidP="0078063D">
      <w:pPr>
        <w:shd w:val="clear" w:color="auto" w:fill="FFFFFF"/>
        <w:spacing w:line="240" w:lineRule="atLeast"/>
        <w:outlineLvl w:val="3"/>
        <w:rPr>
          <w:rFonts w:ascii="Verdana" w:hAnsi="Verdana"/>
          <w:b/>
          <w:bCs/>
          <w:color w:val="C34E23"/>
          <w:sz w:val="18"/>
          <w:szCs w:val="18"/>
        </w:rPr>
      </w:pPr>
      <w:r w:rsidRPr="0078063D">
        <w:rPr>
          <w:rFonts w:ascii="Verdana" w:hAnsi="Verdana"/>
          <w:b/>
          <w:bCs/>
          <w:color w:val="C34E23"/>
          <w:sz w:val="18"/>
          <w:szCs w:val="18"/>
        </w:rPr>
        <w:t>Exercise</w:t>
      </w:r>
    </w:p>
    <w:p w:rsidR="0078063D" w:rsidRPr="0078063D" w:rsidRDefault="0078063D" w:rsidP="0078063D">
      <w:pPr>
        <w:shd w:val="clear" w:color="auto" w:fill="FFFFFF"/>
        <w:spacing w:line="288" w:lineRule="atLeast"/>
        <w:ind w:right="225"/>
        <w:rPr>
          <w:rFonts w:ascii="Verdana" w:hAnsi="Verdana"/>
          <w:color w:val="444444"/>
          <w:sz w:val="18"/>
          <w:szCs w:val="18"/>
        </w:rPr>
      </w:pPr>
      <w:r w:rsidRPr="0078063D">
        <w:rPr>
          <w:rFonts w:ascii="Verdana" w:hAnsi="Verdana"/>
          <w:color w:val="444444"/>
          <w:sz w:val="18"/>
          <w:szCs w:val="18"/>
        </w:rPr>
        <w:t>Create the response data in step 3 above along </w:t>
      </w:r>
      <w:r w:rsidRPr="0078063D">
        <w:rPr>
          <w:rFonts w:ascii="Verdana" w:hAnsi="Verdana"/>
          <w:i/>
          <w:iCs/>
          <w:color w:val="444444"/>
          <w:sz w:val="18"/>
          <w:szCs w:val="18"/>
        </w:rPr>
        <w:t>vertical </w:t>
      </w:r>
      <w:r w:rsidRPr="0078063D">
        <w:rPr>
          <w:rFonts w:ascii="Verdana" w:hAnsi="Verdana"/>
          <w:color w:val="444444"/>
          <w:sz w:val="18"/>
          <w:szCs w:val="18"/>
        </w:rPr>
        <w:t>columns instead of horizontal rows. Adjust the factor levels in steps 5 and 6 accordingly.</w:t>
      </w:r>
    </w:p>
    <w:p w:rsidR="00C66473" w:rsidRDefault="00C66473"/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C08B9"/>
    <w:multiLevelType w:val="multilevel"/>
    <w:tmpl w:val="C22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3D"/>
    <w:rsid w:val="000C7E4D"/>
    <w:rsid w:val="00394D4D"/>
    <w:rsid w:val="00465E32"/>
    <w:rsid w:val="006F6E77"/>
    <w:rsid w:val="0078063D"/>
    <w:rsid w:val="00AB0E22"/>
    <w:rsid w:val="00C66473"/>
    <w:rsid w:val="00C77275"/>
    <w:rsid w:val="00CF562D"/>
    <w:rsid w:val="00F7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56F8A-3681-4FBC-A951-7603D888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8063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78063D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63D"/>
    <w:rPr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8063D"/>
    <w:rPr>
      <w:b/>
      <w:bCs/>
      <w:sz w:val="24"/>
      <w:szCs w:val="24"/>
    </w:rPr>
  </w:style>
  <w:style w:type="paragraph" w:customStyle="1" w:styleId="noindent">
    <w:name w:val="noindent"/>
    <w:basedOn w:val="Normal"/>
    <w:rsid w:val="0078063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8063D"/>
  </w:style>
  <w:style w:type="character" w:customStyle="1" w:styleId="ecbx-1000">
    <w:name w:val="ecbx-1000"/>
    <w:basedOn w:val="DefaultParagraphFont"/>
    <w:rsid w:val="0078063D"/>
  </w:style>
  <w:style w:type="character" w:styleId="Hyperlink">
    <w:name w:val="Hyperlink"/>
    <w:basedOn w:val="DefaultParagraphFont"/>
    <w:uiPriority w:val="99"/>
    <w:unhideWhenUsed/>
    <w:rsid w:val="0078063D"/>
    <w:rPr>
      <w:color w:val="0000FF"/>
      <w:u w:val="single"/>
    </w:rPr>
  </w:style>
  <w:style w:type="character" w:customStyle="1" w:styleId="ecss-1000">
    <w:name w:val="ecss-1000"/>
    <w:basedOn w:val="DefaultParagraphFont"/>
    <w:rsid w:val="0078063D"/>
  </w:style>
  <w:style w:type="character" w:customStyle="1" w:styleId="cmsy-10">
    <w:name w:val="cmsy-10"/>
    <w:basedOn w:val="DefaultParagraphFont"/>
    <w:rsid w:val="0078063D"/>
  </w:style>
  <w:style w:type="character" w:customStyle="1" w:styleId="ecti-1000">
    <w:name w:val="ecti-1000"/>
    <w:basedOn w:val="DefaultParagraphFont"/>
    <w:rsid w:val="00780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5110670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6028802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0921203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2600251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1330583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194033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  <w:div w:id="987192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single" w:sz="12" w:space="6" w:color="EFEFE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-tutor.com/node/10" TargetMode="External"/><Relationship Id="rId5" Type="http://schemas.openxmlformats.org/officeDocument/2006/relationships/hyperlink" Target="http://www.r-tutor.com/node/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11</cp:revision>
  <dcterms:created xsi:type="dcterms:W3CDTF">2015-03-11T03:37:00Z</dcterms:created>
  <dcterms:modified xsi:type="dcterms:W3CDTF">2015-03-11T03:55:00Z</dcterms:modified>
</cp:coreProperties>
</file>