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Runbook Bevoac V6.1.2 Production</w:t>
        <w:br/>
        <w:t>Enterprise Hardened</w:t>
      </w:r>
    </w:p>
    <w:p>
      <w:pPr>
        <w:jc w:val="center"/>
      </w:pPr>
      <w:r>
        <w:rPr>
          <w:i/>
        </w:rPr>
        <w:t>Version package - 2026-07-09</w:t>
      </w:r>
    </w:p>
    <w:p/>
    <w:p>
      <w:pPr>
        <w:pStyle w:val="Heading1"/>
      </w:pPr>
      <w:r>
        <w:t>Runbook Bevoac V6.1.2 Production - Enterprise Hardened</w:t>
      </w:r>
    </w:p>
    <w:p>
      <w:pPr>
        <w:pStyle w:val="Heading1"/>
      </w:pPr>
      <w:r>
        <w:t>1. Statut du runbook</w:t>
      </w:r>
    </w:p>
    <w:p>
      <w:r>
        <w:t>Ce runbook est la version enterprise hardened a utiliser pour la validation technique V6.1.2. Il ne supprime pas le DOCX historique `docs/Runbook_Bevoac_V6_1_2_Production.docx`. Il le complete avec une version texte auditable, diffable et exploitable en CI.</w:t>
      </w:r>
    </w:p>
    <w:p>
      <w:pPr>
        <w:pStyle w:val="Heading1"/>
      </w:pPr>
      <w:r>
        <w:t>2. Positionnement production</w:t>
      </w:r>
    </w:p>
    <w:p>
      <w:r>
        <w:t>Bevoac V6.1.2 enterprise hardened est positionne comme :</w:t>
      </w:r>
    </w:p>
    <w:p>
      <w:pPr>
        <w:pStyle w:val="ListBullet"/>
      </w:pPr>
      <w:r>
        <w:t>production limitee controlee Azure-first ;</w:t>
      </w:r>
    </w:p>
    <w:p>
      <w:pPr>
        <w:pStyle w:val="ListBullet"/>
      </w:pPr>
      <w:r>
        <w:t>pilote B2B avance ;</w:t>
      </w:r>
    </w:p>
    <w:p>
      <w:pPr>
        <w:pStyle w:val="ListBullet"/>
      </w:pPr>
      <w:r>
        <w:t>socle pret a durcir vers enterprise-grade ;</w:t>
      </w:r>
    </w:p>
    <w:p>
      <w:pPr>
        <w:pStyle w:val="ListBullet"/>
      </w:pPr>
      <w:r>
        <w:t>base de refactoring avant AWS/multi-cloud.</w:t>
      </w:r>
    </w:p>
    <w:p>
      <w:r>
        <w:t>Ne pas promettre sans preuve externe :</w:t>
      </w:r>
    </w:p>
    <w:p>
      <w:pPr>
        <w:pStyle w:val="ListBullet"/>
      </w:pPr>
      <w:r>
        <w:t>enterprise-certified ;</w:t>
      </w:r>
    </w:p>
    <w:p>
      <w:pPr>
        <w:pStyle w:val="ListBullet"/>
      </w:pPr>
      <w:r>
        <w:t>pentest-validated ;</w:t>
      </w:r>
    </w:p>
    <w:p>
      <w:pPr>
        <w:pStyle w:val="ListBullet"/>
      </w:pPr>
      <w:r>
        <w:t>zero-risk tenant isolation ;</w:t>
      </w:r>
    </w:p>
    <w:p>
      <w:pPr>
        <w:pStyle w:val="ListBullet"/>
      </w:pPr>
      <w:r>
        <w:t>multi-cloud runtime complet.</w:t>
      </w:r>
    </w:p>
    <w:p>
      <w:r>
        <w:t>Ces mentions deviennent acceptables uniquement apres : pentest independant, SCA/SBOM, tests RLS runtime, revue IAM/IaC, tests de charge et validation runbook.</w:t>
      </w:r>
    </w:p>
    <w:p>
      <w:pPr>
        <w:pStyle w:val="Heading1"/>
      </w:pPr>
      <w:r>
        <w:t>3. Architecture runtime</w:t>
      </w:r>
    </w:p>
    <w:p>
      <w:r>
        <w:t>Flux principal :</w:t>
      </w:r>
    </w:p>
    <w:p>
      <w:r>
        <w:t>1. Client appelle APIM avec subscription key et API key Bevoac.</w:t>
      </w:r>
    </w:p>
    <w:p>
      <w:r>
        <w:t>2. API Fastify authentifie la cle, derive `tenantId`, charge les scopes.</w:t>
      </w:r>
    </w:p>
    <w:p>
      <w:r>
        <w:t>3. API valide la cible web/Azure autorisee pour le tenant.</w:t>
      </w:r>
    </w:p>
    <w:p>
      <w:r>
        <w:t>4. API reserve billing/quota et cree le scan dans PostgreSQL.</w:t>
      </w:r>
    </w:p>
    <w:p>
      <w:r>
        <w:t>5. API ecrit un evenement outbox transactionnel.</w:t>
      </w:r>
    </w:p>
    <w:p>
      <w:r>
        <w:t>6. Publisher outbox publie vers Azure Service Bus.</w:t>
      </w:r>
    </w:p>
    <w:p>
      <w:r>
        <w:t>7. Worker consomme le message, execute les modules de scan, persiste resultat et summary.</w:t>
      </w:r>
    </w:p>
    <w:p>
      <w:r>
        <w:t>8. Client lit statut, resultats JSON explicites ou PDF.</w:t>
      </w:r>
    </w:p>
    <w:p>
      <w:pPr>
        <w:pStyle w:val="Heading1"/>
      </w:pPr>
      <w:r>
        <w:t>4. Securite API</w:t>
      </w:r>
    </w:p>
    <w:p>
      <w:r>
        <w:t>Obligatoire :</w:t>
      </w:r>
    </w:p>
    <w:p>
      <w:pPr>
        <w:pStyle w:val="ListBullet"/>
      </w:pPr>
      <w:r>
        <w:t>APIM active ;</w:t>
      </w:r>
    </w:p>
    <w:p>
      <w:pPr>
        <w:pStyle w:val="ListBullet"/>
      </w:pPr>
      <w:r>
        <w:t>`subscription_required = true` ;</w:t>
      </w:r>
    </w:p>
    <w:p>
      <w:pPr>
        <w:pStyle w:val="ListBullet"/>
      </w:pPr>
      <w:r>
        <w:t>rate limit APIM ;</w:t>
      </w:r>
    </w:p>
    <w:p>
      <w:pPr>
        <w:pStyle w:val="ListBullet"/>
      </w:pPr>
      <w:r>
        <w:t>quota APIM product ;</w:t>
      </w:r>
    </w:p>
    <w:p>
      <w:pPr>
        <w:pStyle w:val="ListBullet"/>
      </w:pPr>
      <w:r>
        <w:t>API key tenant-scoped ;</w:t>
      </w:r>
    </w:p>
    <w:p>
      <w:pPr>
        <w:pStyle w:val="ListBullet"/>
      </w:pPr>
      <w:r>
        <w:t>scopes API key ;</w:t>
      </w:r>
    </w:p>
    <w:p>
      <w:pPr>
        <w:pStyle w:val="ListBullet"/>
      </w:pPr>
      <w:r>
        <w:t>OIDC pour routes admin ;</w:t>
      </w:r>
    </w:p>
    <w:p>
      <w:pPr>
        <w:pStyle w:val="ListBullet"/>
      </w:pPr>
      <w:r>
        <w:t>aucun `tenantId` accepte dans body client ;</w:t>
      </w:r>
    </w:p>
    <w:p>
      <w:pPr>
        <w:pStyle w:val="ListBullet"/>
      </w:pPr>
      <w:r>
        <w:t>JSON complet uniquement via `/v1/scans/:scanId/result`.</w:t>
      </w:r>
    </w:p>
    <w:p>
      <w:pPr>
        <w:pStyle w:val="Heading1"/>
      </w:pPr>
      <w:r>
        <w:t>5. Scopes API keys</w:t>
      </w:r>
    </w:p>
    <w:p>
      <w:r>
        <w:t>Scopes standards :</w:t>
      </w:r>
    </w:p>
    <w:p>
      <w:pPr>
        <w:pStyle w:val="ListBullet"/>
      </w:pPr>
      <w:r>
        <w:t>`scan:create` : creer un scan ;</w:t>
      </w:r>
    </w:p>
    <w:p>
      <w:pPr>
        <w:pStyle w:val="ListBullet"/>
      </w:pPr>
      <w:r>
        <w:t>`scan:read` : lire metadata/statut ;</w:t>
      </w:r>
    </w:p>
    <w:p>
      <w:pPr>
        <w:pStyle w:val="ListBullet"/>
      </w:pPr>
      <w:r>
        <w:t>`scan:result:read` : lire JSON complet ;</w:t>
      </w:r>
    </w:p>
    <w:p>
      <w:pPr>
        <w:pStyle w:val="ListBullet"/>
      </w:pPr>
      <w:r>
        <w:t>`scan:pdf:read` : generer un PDF ;</w:t>
      </w:r>
    </w:p>
    <w:p>
      <w:pPr>
        <w:pStyle w:val="ListBullet"/>
      </w:pPr>
      <w:r>
        <w:t>`billing:read` : lire consommation ;</w:t>
      </w:r>
    </w:p>
    <w:p>
      <w:pPr>
        <w:pStyle w:val="ListBullet"/>
      </w:pPr>
      <w:r>
        <w:t>`onboarding:read` : lire onboarding ;</w:t>
      </w:r>
    </w:p>
    <w:p>
      <w:pPr>
        <w:pStyle w:val="ListBullet"/>
      </w:pPr>
      <w:r>
        <w:t>`onboarding:write` : lancer/verifier onboarding.</w:t>
      </w:r>
    </w:p>
    <w:p>
      <w:r>
        <w:t>Une cle compromise ne doit pas donner tout le perimetre par defaut dans les nouveaux deploiements.</w:t>
      </w:r>
    </w:p>
    <w:p>
      <w:pPr>
        <w:pStyle w:val="Heading1"/>
      </w:pPr>
      <w:r>
        <w:t>6. RLS PostgreSQL</w:t>
      </w:r>
    </w:p>
    <w:p>
      <w:pPr>
        <w:pStyle w:val="Heading2"/>
      </w:pPr>
      <w:r>
        <w:t>6.1 Baseline</w:t>
      </w:r>
    </w:p>
    <w:p>
      <w:r>
        <w:t>Appliquer d'abord :</w:t>
      </w:r>
    </w:p>
    <w:p>
      <w:r>
        <w:rPr>
          <w:rFonts w:ascii="Courier New" w:hAnsi="Courier New"/>
          <w:sz w:val="16"/>
        </w:rPr>
        <w:t>cd bevoac-api-enterprise</w:t>
      </w:r>
    </w:p>
    <w:p>
      <w:r>
        <w:rPr>
          <w:rFonts w:ascii="Courier New" w:hAnsi="Courier New"/>
          <w:sz w:val="16"/>
        </w:rPr>
        <w:t>npm run migrate-db</w:t>
      </w:r>
    </w:p>
    <w:p>
      <w:r>
        <w:rPr>
          <w:rFonts w:ascii="Courier New" w:hAnsi="Courier New"/>
          <w:sz w:val="16"/>
        </w:rPr>
        <w:t>npm run migrate-db:enterprise-hardening</w:t>
      </w:r>
    </w:p>
    <w:p>
      <w:r>
        <w:rPr>
          <w:rFonts w:ascii="Courier New" w:hAnsi="Courier New"/>
          <w:sz w:val="16"/>
        </w:rPr>
        <w:t>npm run check:enterprise-hardening</w:t>
      </w:r>
    </w:p>
    <w:p>
      <w:pPr>
        <w:pStyle w:val="Heading2"/>
      </w:pPr>
      <w:r>
        <w:t>6.2 RLS stricte</w:t>
      </w:r>
    </w:p>
    <w:p>
      <w:r>
        <w:t>Activer uniquement apres test sur environnement non-production :</w:t>
      </w:r>
    </w:p>
    <w:p>
      <w:r>
        <w:rPr>
          <w:rFonts w:ascii="Courier New" w:hAnsi="Courier New"/>
          <w:sz w:val="16"/>
        </w:rPr>
        <w:t>ALLOW_ENTERPRISE_RLS_APPLY=true npm run migrate-db:enterprise-rls</w:t>
      </w:r>
    </w:p>
    <w:p>
      <w:r>
        <w:rPr>
          <w:rFonts w:ascii="Courier New" w:hAnsi="Courier New"/>
          <w:sz w:val="16"/>
        </w:rPr>
        <w:t>npm run check:tenant-isolation:enterprise</w:t>
      </w:r>
    </w:p>
    <w:p>
      <w:r>
        <w:t>La RLS stricte force :</w:t>
      </w:r>
    </w:p>
    <w:p>
      <w:pPr>
        <w:pStyle w:val="ListBullet"/>
      </w:pPr>
      <w:r>
        <w:t>`ENABLE ROW LEVEL SECURITY` ;</w:t>
      </w:r>
    </w:p>
    <w:p>
      <w:pPr>
        <w:pStyle w:val="ListBullet"/>
      </w:pPr>
      <w:r>
        <w:t>`FORCE ROW LEVEL SECURITY` ;</w:t>
      </w:r>
    </w:p>
    <w:p>
      <w:pPr>
        <w:pStyle w:val="ListBullet"/>
      </w:pPr>
      <w:r>
        <w:t>policies tenant-scoped ;</w:t>
      </w:r>
    </w:p>
    <w:p>
      <w:pPr>
        <w:pStyle w:val="ListBullet"/>
      </w:pPr>
      <w:r>
        <w:t>contexte DB explicite `app.current_tenant_id` ;</w:t>
      </w:r>
    </w:p>
    <w:p>
      <w:pPr>
        <w:pStyle w:val="ListBullet"/>
      </w:pPr>
      <w:r>
        <w:t>contexte service uniquement pour composants backend de confiance.</w:t>
      </w:r>
    </w:p>
    <w:p>
      <w:pPr>
        <w:pStyle w:val="Heading1"/>
      </w:pPr>
      <w:r>
        <w:t>7. Validation DB obligatoire</w:t>
      </w:r>
    </w:p>
    <w:p>
      <w:r>
        <w:rPr>
          <w:rFonts w:ascii="Courier New" w:hAnsi="Courier New"/>
          <w:sz w:val="16"/>
        </w:rPr>
        <w:t>npm run check:enterprise-hardening</w:t>
      </w:r>
    </w:p>
    <w:p>
      <w:r>
        <w:t>Ce controle verifie :</w:t>
      </w:r>
    </w:p>
    <w:p>
      <w:pPr>
        <w:pStyle w:val="ListBullet"/>
      </w:pPr>
      <w:r>
        <w:t>tables `scan_results`, `scan_attempts`, `outbox_events` ;</w:t>
      </w:r>
    </w:p>
    <w:p>
      <w:pPr>
        <w:pStyle w:val="ListBullet"/>
      </w:pPr>
      <w:r>
        <w:t>colonnes runtime manquantes ;</w:t>
      </w:r>
    </w:p>
    <w:p>
      <w:pPr>
        <w:pStyle w:val="ListBullet"/>
      </w:pPr>
      <w:r>
        <w:t>events billing `scan_reserved`, `scan_consumed`, `scan_refunded` ;</w:t>
      </w:r>
    </w:p>
    <w:p>
      <w:pPr>
        <w:pStyle w:val="ListBullet"/>
      </w:pPr>
      <w:r>
        <w:t>scopes API keys ;</w:t>
      </w:r>
    </w:p>
    <w:p>
      <w:pPr>
        <w:pStyle w:val="ListBullet"/>
      </w:pPr>
      <w:r>
        <w:t>idempotency key source.</w:t>
      </w:r>
    </w:p>
    <w:p>
      <w:pPr>
        <w:pStyle w:val="Heading1"/>
      </w:pPr>
      <w:r>
        <w:t>8. Validation API</w:t>
      </w:r>
    </w:p>
    <w:p>
      <w:r>
        <w:rPr>
          <w:rFonts w:ascii="Courier New" w:hAnsi="Courier New"/>
          <w:sz w:val="16"/>
        </w:rPr>
        <w:t>npm run check</w:t>
      </w:r>
    </w:p>
    <w:p>
      <w:r>
        <w:rPr>
          <w:rFonts w:ascii="Courier New" w:hAnsi="Courier New"/>
          <w:sz w:val="16"/>
        </w:rPr>
        <w:t>npm test</w:t>
      </w:r>
    </w:p>
    <w:p>
      <w:r>
        <w:t>Tests fonctionnels manuels :</w:t>
      </w:r>
    </w:p>
    <w:p>
      <w:r>
        <w:rPr>
          <w:rFonts w:ascii="Courier New" w:hAnsi="Courier New"/>
          <w:sz w:val="16"/>
        </w:rPr>
        <w:t>curl -s "$API_BASE_URL/v1/scans/$SCAN_ID" -H "Authorization: Bearer $BEVOAC_API_KEY"</w:t>
      </w:r>
    </w:p>
    <w:p>
      <w:r>
        <w:rPr>
          <w:rFonts w:ascii="Courier New" w:hAnsi="Courier New"/>
          <w:sz w:val="16"/>
        </w:rPr>
        <w:t>curl -s "$API_BASE_URL/v1/scans/$SCAN_ID/result" -H "Authorization: Bearer $BEVOAC_API_KEY"</w:t>
      </w:r>
    </w:p>
    <w:p>
      <w:r>
        <w:rPr>
          <w:rFonts w:ascii="Courier New" w:hAnsi="Courier New"/>
          <w:sz w:val="16"/>
        </w:rPr>
        <w:t>curl -s -L "$API_BASE_URL/v1/scans/$SCAN_ID/pdf" -H "Authorization: Bearer $BEVOAC_API_KEY" -o report.pdf</w:t>
      </w:r>
    </w:p>
    <w:p>
      <w:r>
        <w:t>Attendu :</w:t>
      </w:r>
    </w:p>
    <w:p>
      <w:pPr>
        <w:pStyle w:val="ListBullet"/>
      </w:pPr>
      <w:r>
        <w:t>premier endpoint sans JSON brut ;</w:t>
      </w:r>
    </w:p>
    <w:p>
      <w:pPr>
        <w:pStyle w:val="ListBullet"/>
      </w:pPr>
      <w:r>
        <w:t>endpoint `/result` avec JSON complet ;</w:t>
      </w:r>
    </w:p>
    <w:p>
      <w:pPr>
        <w:pStyle w:val="ListBullet"/>
      </w:pPr>
      <w:r>
        <w:t>PDF uniquement si scan `DONE` ou `FAILED` et resultat present.</w:t>
      </w:r>
    </w:p>
    <w:p>
      <w:pPr>
        <w:pStyle w:val="Heading1"/>
      </w:pPr>
      <w:r>
        <w:t>9. Validation worker</w:t>
      </w:r>
    </w:p>
    <w:p>
      <w:r>
        <w:rPr>
          <w:rFonts w:ascii="Courier New" w:hAnsi="Courier New"/>
          <w:sz w:val="16"/>
        </w:rPr>
        <w:t>cd bevoac-worker-enterprise</w:t>
      </w:r>
    </w:p>
    <w:p>
      <w:r>
        <w:rPr>
          <w:rFonts w:ascii="Courier New" w:hAnsi="Courier New"/>
          <w:sz w:val="16"/>
        </w:rPr>
        <w:t>npm run check</w:t>
      </w:r>
    </w:p>
    <w:p>
      <w:r>
        <w:rPr>
          <w:rFonts w:ascii="Courier New" w:hAnsi="Courier New"/>
          <w:sz w:val="16"/>
        </w:rPr>
        <w:t>npm test</w:t>
      </w:r>
    </w:p>
    <w:p>
      <w:r>
        <w:t>Verifier :</w:t>
      </w:r>
    </w:p>
    <w:p>
      <w:pPr>
        <w:pStyle w:val="ListBullet"/>
      </w:pPr>
      <w:r>
        <w:t>Service Bus sessions si active ;</w:t>
      </w:r>
    </w:p>
    <w:p>
      <w:pPr>
        <w:pStyle w:val="ListBullet"/>
      </w:pPr>
      <w:r>
        <w:t>DLQ stats ;</w:t>
      </w:r>
    </w:p>
    <w:p>
      <w:pPr>
        <w:pStyle w:val="ListBullet"/>
      </w:pPr>
      <w:r>
        <w:t>processing attempt ;</w:t>
      </w:r>
    </w:p>
    <w:p>
      <w:pPr>
        <w:pStyle w:val="ListBullet"/>
      </w:pPr>
      <w:r>
        <w:t>result summary ;</w:t>
      </w:r>
    </w:p>
    <w:p>
      <w:pPr>
        <w:pStyle w:val="ListBullet"/>
      </w:pPr>
      <w:r>
        <w:t>billing `CONSUMED` ou `REFUNDED` ;</w:t>
      </w:r>
    </w:p>
    <w:p>
      <w:pPr>
        <w:pStyle w:val="ListBullet"/>
      </w:pPr>
      <w:r>
        <w:t>compression resultats si seuil depasse.</w:t>
      </w:r>
    </w:p>
    <w:p>
      <w:pPr>
        <w:pStyle w:val="Heading1"/>
      </w:pPr>
      <w:r>
        <w:t>10. Validation IaC</w:t>
      </w:r>
    </w:p>
    <w:p>
      <w:r>
        <w:rPr>
          <w:rFonts w:ascii="Courier New" w:hAnsi="Courier New"/>
          <w:sz w:val="16"/>
        </w:rPr>
        <w:t>cd bevoac-iac-enterprise</w:t>
      </w:r>
    </w:p>
    <w:p>
      <w:r>
        <w:rPr>
          <w:rFonts w:ascii="Courier New" w:hAnsi="Courier New"/>
          <w:sz w:val="16"/>
        </w:rPr>
        <w:t>terraform fmt -recursive</w:t>
      </w:r>
    </w:p>
    <w:p>
      <w:r>
        <w:rPr>
          <w:rFonts w:ascii="Courier New" w:hAnsi="Courier New"/>
          <w:sz w:val="16"/>
        </w:rPr>
        <w:t>terraform init -backend=false</w:t>
      </w:r>
    </w:p>
    <w:p>
      <w:r>
        <w:rPr>
          <w:rFonts w:ascii="Courier New" w:hAnsi="Courier New"/>
          <w:sz w:val="16"/>
        </w:rPr>
        <w:t>terraform validate</w:t>
      </w:r>
    </w:p>
    <w:p>
      <w:r>
        <w:rPr>
          <w:rFonts w:ascii="Courier New" w:hAnsi="Courier New"/>
          <w:sz w:val="16"/>
        </w:rPr>
        <w:t>bash scripts/static-hardening-check.sh</w:t>
      </w:r>
    </w:p>
    <w:p>
      <w:r>
        <w:t>Verifier que l'URL publique client utilise APIM et non directement Container Apps.</w:t>
      </w:r>
    </w:p>
    <w:p>
      <w:pPr>
        <w:pStyle w:val="Heading1"/>
      </w:pPr>
      <w:r>
        <w:t>11. Incident response</w:t>
      </w:r>
    </w:p>
    <w:p>
      <w:pPr>
        <w:pStyle w:val="Heading2"/>
      </w:pPr>
      <w:r>
        <w:t>Scan bloque quota</w:t>
      </w:r>
    </w:p>
    <w:p>
      <w:r>
        <w:t>Symptome : HTTP 429 `MONTHLY_SCAN_QUOTA_EXCEEDED`.</w:t>
      </w:r>
    </w:p>
    <w:p>
      <w:r>
        <w:t>Actions :</w:t>
      </w:r>
    </w:p>
    <w:p>
      <w:r>
        <w:t>1. Verifier `billing/current-month/scans`.</w:t>
      </w:r>
    </w:p>
    <w:p>
      <w:r>
        <w:t>2. Confirmer plan tenant.</w:t>
      </w:r>
    </w:p>
    <w:p>
      <w:r>
        <w:t>3. Ne pas forcer PAYG sur standard/business sans validation commerciale.</w:t>
      </w:r>
    </w:p>
    <w:p>
      <w:pPr>
        <w:pStyle w:val="Heading2"/>
      </w:pPr>
      <w:r>
        <w:t>Outbox en echec</w:t>
      </w:r>
    </w:p>
    <w:p>
      <w:r>
        <w:t>Actions :</w:t>
      </w:r>
    </w:p>
    <w:p>
      <w:r>
        <w:t>1. Verifier `outbox_events` status `FAILED`.</w:t>
      </w:r>
    </w:p>
    <w:p>
      <w:r>
        <w:t>2. Verifier Service Bus permissions managed identity.</w:t>
      </w:r>
    </w:p>
    <w:p>
      <w:r>
        <w:t>3. Relancer publisher ou attendre backoff.</w:t>
      </w:r>
    </w:p>
    <w:p>
      <w:r>
        <w:t>4. Si DLQ cote Service Bus, analyser dead-letter reason avant replay.</w:t>
      </w:r>
    </w:p>
    <w:p>
      <w:pPr>
        <w:pStyle w:val="Heading2"/>
      </w:pPr>
      <w:r>
        <w:t>Worker failed</w:t>
      </w:r>
    </w:p>
    <w:p>
      <w:r>
        <w:t>Actions :</w:t>
      </w:r>
    </w:p>
    <w:p>
      <w:r>
        <w:t>1. Lire `scan_attempts`.</w:t>
      </w:r>
    </w:p>
    <w:p>
      <w:r>
        <w:t>2. Lire `error_message` scan.</w:t>
      </w:r>
    </w:p>
    <w:p>
      <w:r>
        <w:t>3. Verifier `result_summary` et `result_sha256`.</w:t>
      </w:r>
    </w:p>
    <w:p>
      <w:r>
        <w:t>4. Si erreur transitoire Azure SDK, relancer un nouveau scan apres controle quota.</w:t>
      </w:r>
    </w:p>
    <w:p>
      <w:pPr>
        <w:pStyle w:val="Heading2"/>
      </w:pPr>
      <w:r>
        <w:t>Suspicion acces croise tenant</w:t>
      </w:r>
    </w:p>
    <w:p>
      <w:r>
        <w:t>Actions immediates :</w:t>
      </w:r>
    </w:p>
    <w:p>
      <w:r>
        <w:t>1. Desactiver les API keys du tenant concerne.</w:t>
      </w:r>
    </w:p>
    <w:p>
      <w:r>
        <w:t>2. Verifier logs APIM/API par correlation ID.</w:t>
      </w:r>
    </w:p>
    <w:p>
      <w:r>
        <w:t>3. Executer `npm run check:tenant-isolation:enterprise` sur copie de prod ou environnement miroir.</w:t>
      </w:r>
    </w:p>
    <w:p>
      <w:r>
        <w:t>4. Exporter `admin_audit_log`, `scan_attempts`, `outbox_events`.</w:t>
      </w:r>
    </w:p>
    <w:p>
      <w:r>
        <w:t>5. Ne pas supprimer les preuves avant analyse.</w:t>
      </w:r>
    </w:p>
    <w:p>
      <w:pPr>
        <w:pStyle w:val="Heading1"/>
      </w:pPr>
      <w:r>
        <w:t>12. AWS / multi-cloud</w:t>
      </w:r>
    </w:p>
    <w:p>
      <w:r>
        <w:t>AWS n'est pas runtime-enabled dans V6.1.2 enterprise hardened. Le chantier AWS doit commencer par :</w:t>
      </w:r>
    </w:p>
    <w:p>
      <w:pPr>
        <w:pStyle w:val="ListBullet"/>
      </w:pPr>
      <w:r>
        <w:t>contrat provider-neutral ;</w:t>
      </w:r>
    </w:p>
    <w:p>
      <w:pPr>
        <w:pStyle w:val="ListBullet"/>
      </w:pPr>
      <w:r>
        <w:t>modele credentials AWS AssumeRole + ExternalId ;</w:t>
      </w:r>
    </w:p>
    <w:p>
      <w:pPr>
        <w:pStyle w:val="ListBullet"/>
      </w:pPr>
      <w:r>
        <w:t>verification ownership account/organization ;</w:t>
      </w:r>
    </w:p>
    <w:p>
      <w:pPr>
        <w:pStyle w:val="ListBullet"/>
      </w:pPr>
      <w:r>
        <w:t>preflight ressources ;</w:t>
      </w:r>
    </w:p>
    <w:p>
      <w:pPr>
        <w:pStyle w:val="ListBullet"/>
      </w:pPr>
      <w:r>
        <w:t>modules IAM/S3/EC2/SG/KMS/CloudTrail/Config/RDS/Cost ;</w:t>
      </w:r>
    </w:p>
    <w:p>
      <w:pPr>
        <w:pStyle w:val="ListBullet"/>
      </w:pPr>
      <w:r>
        <w:t>normalisation findings ;</w:t>
      </w:r>
    </w:p>
    <w:p>
      <w:pPr>
        <w:pStyle w:val="ListBullet"/>
      </w:pPr>
      <w:r>
        <w:t>tests isolation tenant ;</w:t>
      </w:r>
    </w:p>
    <w:p>
      <w:pPr>
        <w:pStyle w:val="ListBullet"/>
      </w:pPr>
      <w:r>
        <w:t>documentation client.</w:t>
      </w:r>
    </w:p>
    <w:p>
      <w:pPr>
        <w:pStyle w:val="Heading1"/>
      </w:pPr>
      <w:r>
        <w:t>13. Go / No-Go production enterprise</w:t>
      </w:r>
    </w:p>
    <w:p>
      <w:r>
        <w:t>No-Go si un seul point est faux :</w:t>
      </w:r>
    </w:p>
    <w:p>
      <w:pPr>
        <w:pStyle w:val="ListBullet"/>
      </w:pPr>
      <w:r>
        <w:t>tests API KO ;</w:t>
      </w:r>
    </w:p>
    <w:p>
      <w:pPr>
        <w:pStyle w:val="ListBullet"/>
      </w:pPr>
      <w:r>
        <w:t>tests worker KO ;</w:t>
      </w:r>
    </w:p>
    <w:p>
      <w:pPr>
        <w:pStyle w:val="ListBullet"/>
      </w:pPr>
      <w:r>
        <w:t>migration DB KO ;</w:t>
      </w:r>
    </w:p>
    <w:p>
      <w:pPr>
        <w:pStyle w:val="ListBullet"/>
      </w:pPr>
      <w:r>
        <w:t>RLS stricte non testee ;</w:t>
      </w:r>
    </w:p>
    <w:p>
      <w:pPr>
        <w:pStyle w:val="ListBullet"/>
      </w:pPr>
      <w:r>
        <w:t>APIM contourne ;</w:t>
      </w:r>
    </w:p>
    <w:p>
      <w:pPr>
        <w:pStyle w:val="ListBullet"/>
      </w:pPr>
      <w:r>
        <w:t>JSON brut expose par defaut ;</w:t>
      </w:r>
    </w:p>
    <w:p>
      <w:pPr>
        <w:pStyle w:val="ListBullet"/>
      </w:pPr>
      <w:r>
        <w:t>runbook non relu ;</w:t>
      </w:r>
    </w:p>
    <w:p>
      <w:pPr>
        <w:pStyle w:val="ListBullet"/>
      </w:pPr>
      <w:r>
        <w:t>absence de preuve de restauration DB ;</w:t>
      </w:r>
    </w:p>
    <w:p>
      <w:pPr>
        <w:pStyle w:val="ListBullet"/>
      </w:pPr>
      <w:r>
        <w:t>absence d'audit dependances ;</w:t>
      </w:r>
    </w:p>
    <w:p>
      <w:pPr>
        <w:pStyle w:val="ListBullet"/>
      </w:pPr>
      <w:r>
        <w:t>absence de validation PDF.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Bevoac V6.1.2 Enterprise Hardened - Runbook operationnel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