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10"/>
        <w:gridCol w:w="232"/>
        <w:gridCol w:w="234"/>
        <w:gridCol w:w="1087"/>
        <w:gridCol w:w="982"/>
        <w:gridCol w:w="1913"/>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684E74B3"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CE1939">
              <w:rPr>
                <w:rFonts w:ascii="Segoe UI" w:eastAsia="Times New Roman" w:hAnsi="Segoe UI" w:cs="Segoe UI"/>
                <w:color w:val="000000"/>
              </w:rPr>
              <w:t xml:space="preserve"> </w:t>
            </w:r>
            <w:r w:rsidR="00CE1939" w:rsidRPr="00CE1939">
              <w:rPr>
                <w:rFonts w:ascii="Segoe UI" w:eastAsia="Times New Roman" w:hAnsi="Segoe UI" w:cs="Segoe UI"/>
                <w:color w:val="000000"/>
                <w:sz w:val="20"/>
                <w:szCs w:val="20"/>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702A00F7"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0C01ED">
              <w:rPr>
                <w:rFonts w:ascii="Segoe UI" w:eastAsia="Times New Roman" w:hAnsi="Segoe UI" w:cs="Segoe UI"/>
                <w:b/>
                <w:bCs/>
                <w:color w:val="000000"/>
              </w:rPr>
              <w:t>10</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1891F1D7" w:rsidR="006D35E4" w:rsidRPr="00103D92" w:rsidRDefault="000C01ED"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Regression for Count Outcomes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03837CBC"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63029B4E" w14:textId="77777777" w:rsidR="00461E05" w:rsidRDefault="00461E05" w:rsidP="00461E05">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For the purpose of this assignment, </w:t>
      </w:r>
      <w:r w:rsidRPr="00930B74">
        <w:rPr>
          <w:rFonts w:ascii="Calibri" w:eastAsia="MS Mincho" w:hAnsi="Calibri" w:cs="Calibri"/>
          <w:u w:val="single"/>
          <w:lang w:eastAsia="ja-JP"/>
        </w:rPr>
        <w:t>statistical evidence</w:t>
      </w:r>
      <w:r>
        <w:rPr>
          <w:rFonts w:ascii="Calibri" w:eastAsia="MS Mincho" w:hAnsi="Calibri" w:cs="Calibri"/>
          <w:b/>
          <w:bCs/>
          <w:lang w:eastAsia="ja-JP"/>
        </w:rPr>
        <w:t xml:space="preserve"> </w:t>
      </w:r>
      <w:r>
        <w:rPr>
          <w:rFonts w:ascii="Calibri" w:eastAsia="MS Mincho" w:hAnsi="Calibri" w:cs="Calibri"/>
          <w:lang w:eastAsia="ja-JP"/>
        </w:rPr>
        <w:t>refers to a test statistic and associated p-value.</w:t>
      </w:r>
    </w:p>
    <w:p w14:paraId="6B35A87E"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t xml:space="preserve">If a question requires a </w:t>
      </w:r>
      <w:r>
        <w:rPr>
          <w:u w:val="single"/>
        </w:rPr>
        <w:t>conclusion</w:t>
      </w:r>
      <w:r>
        <w:t>, it must be phrased professionally and coherently.</w:t>
      </w:r>
    </w:p>
    <w:p w14:paraId="274440FF" w14:textId="5DABE74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496D54">
        <w:rPr>
          <w:rFonts w:ascii="Calibri" w:eastAsia="MS Mincho" w:hAnsi="Calibri" w:cs="Calibri"/>
          <w:lang w:eastAsia="ja-JP"/>
        </w:rPr>
        <w:t>2</w:t>
      </w:r>
      <w:r w:rsidR="00461E05">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C01ED" w:rsidRPr="00103D92" w14:paraId="0A3495AA" w14:textId="77777777" w:rsidTr="00A66D33">
        <w:trPr>
          <w:trHeight w:val="450"/>
        </w:trPr>
        <w:tc>
          <w:tcPr>
            <w:tcW w:w="3892" w:type="dxa"/>
            <w:tcBorders>
              <w:top w:val="nil"/>
              <w:left w:val="nil"/>
              <w:bottom w:val="nil"/>
              <w:right w:val="nil"/>
            </w:tcBorders>
            <w:shd w:val="clear" w:color="000000" w:fill="BFBFBF"/>
            <w:noWrap/>
            <w:vAlign w:val="center"/>
            <w:hideMark/>
          </w:tcPr>
          <w:p w14:paraId="0EA8F7EE" w14:textId="77777777" w:rsidR="000C01ED" w:rsidRPr="00103D92" w:rsidRDefault="000C01ED" w:rsidP="00A66D3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1</w:t>
            </w:r>
          </w:p>
        </w:tc>
        <w:tc>
          <w:tcPr>
            <w:tcW w:w="960" w:type="dxa"/>
            <w:tcBorders>
              <w:top w:val="nil"/>
              <w:left w:val="nil"/>
              <w:bottom w:val="nil"/>
              <w:right w:val="nil"/>
            </w:tcBorders>
            <w:shd w:val="clear" w:color="000000" w:fill="BFBFBF"/>
            <w:noWrap/>
            <w:vAlign w:val="bottom"/>
            <w:hideMark/>
          </w:tcPr>
          <w:p w14:paraId="033C301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70DB8E6"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47B218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2C21DF3"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C03A7F5" w14:textId="77777777" w:rsidR="000C01ED" w:rsidRPr="00103D92" w:rsidRDefault="000C01ED" w:rsidP="00A66D33">
            <w:pPr>
              <w:spacing w:after="0" w:line="240" w:lineRule="auto"/>
              <w:jc w:val="right"/>
              <w:rPr>
                <w:rFonts w:ascii="Calibri" w:eastAsia="Times New Roman" w:hAnsi="Calibri" w:cs="Calibri"/>
                <w:color w:val="000000"/>
              </w:rPr>
            </w:pPr>
            <w:r>
              <w:rPr>
                <w:rFonts w:ascii="Calibri" w:eastAsia="Times New Roman" w:hAnsi="Calibri" w:cs="Calibri"/>
                <w:color w:val="000000"/>
              </w:rPr>
              <w:t>[20 points]</w:t>
            </w:r>
          </w:p>
        </w:tc>
        <w:tc>
          <w:tcPr>
            <w:tcW w:w="266" w:type="dxa"/>
            <w:tcBorders>
              <w:top w:val="nil"/>
              <w:left w:val="nil"/>
              <w:bottom w:val="nil"/>
              <w:right w:val="nil"/>
            </w:tcBorders>
            <w:shd w:val="clear" w:color="000000" w:fill="BFBFBF"/>
            <w:noWrap/>
            <w:vAlign w:val="bottom"/>
            <w:hideMark/>
          </w:tcPr>
          <w:p w14:paraId="034F09B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E5E489E" w14:textId="77777777" w:rsidR="000C01ED" w:rsidRDefault="000C01ED" w:rsidP="000C01ED">
      <w:pPr>
        <w:spacing w:before="120" w:after="120" w:line="240" w:lineRule="auto"/>
        <w:rPr>
          <w:rFonts w:eastAsia="MS Mincho" w:cstheme="minorHAnsi"/>
          <w:lang w:eastAsia="ja-JP"/>
        </w:rPr>
      </w:pPr>
      <w:r>
        <w:rPr>
          <w:rFonts w:eastAsia="MS Mincho" w:cstheme="minorHAnsi"/>
          <w:lang w:eastAsia="ja-JP"/>
        </w:rPr>
        <w:t xml:space="preserve">A study was performed on the number of live births among women living in Fiji. Investigators wanted to determine factors related to the number of live births in this population. The data is located in </w:t>
      </w:r>
      <w:proofErr w:type="spellStart"/>
      <w:r>
        <w:rPr>
          <w:rFonts w:eastAsia="MS Mincho" w:cstheme="minorHAnsi"/>
          <w:b/>
          <w:bCs/>
          <w:lang w:eastAsia="ja-JP"/>
        </w:rPr>
        <w:t>fiji</w:t>
      </w:r>
      <w:r w:rsidRPr="007755F6">
        <w:rPr>
          <w:rFonts w:eastAsia="MS Mincho" w:cstheme="minorHAnsi"/>
          <w:b/>
          <w:bCs/>
          <w:lang w:eastAsia="ja-JP"/>
        </w:rPr>
        <w:t>.dta</w:t>
      </w:r>
      <w:proofErr w:type="spellEnd"/>
      <w:r>
        <w:rPr>
          <w:rFonts w:eastAsia="MS Mincho" w:cstheme="minorHAnsi"/>
          <w:lang w:eastAsia="ja-JP"/>
        </w:rPr>
        <w:t>.</w:t>
      </w:r>
    </w:p>
    <w:p w14:paraId="2214A62A" w14:textId="77777777" w:rsidR="000C01ED" w:rsidRPr="00D620D3" w:rsidRDefault="00315503" w:rsidP="000C01ED">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Y</m:t>
              </m:r>
            </m:e>
            <m:sub>
              <m:r>
                <w:rPr>
                  <w:rFonts w:ascii="Cambria Math" w:eastAsia="MS Mincho" w:hAnsi="Cambria Math" w:cstheme="minorHAnsi"/>
                  <w:lang w:eastAsia="ja-JP"/>
                </w:rPr>
                <m:t>TOTBORN</m:t>
              </m:r>
            </m:sub>
          </m:sSub>
          <m:r>
            <w:rPr>
              <w:rFonts w:ascii="Cambria Math" w:eastAsia="MS Mincho" w:hAnsi="Cambria Math" w:cstheme="minorHAnsi"/>
              <w:lang w:eastAsia="ja-JP"/>
            </w:rPr>
            <m:t>=</m:t>
          </m:r>
          <m:r>
            <m:rPr>
              <m:sty m:val="p"/>
            </m:rPr>
            <w:rPr>
              <w:rFonts w:ascii="Cambria Math" w:eastAsia="MS Mincho" w:hAnsi="Cambria Math" w:cstheme="minorHAnsi"/>
              <w:lang w:eastAsia="ja-JP"/>
            </w:rPr>
            <m:t># of live births within the covariate pattern</m:t>
          </m:r>
        </m:oMath>
      </m:oMathPara>
    </w:p>
    <w:p w14:paraId="0D375C82" w14:textId="77777777" w:rsidR="000C01ED" w:rsidRPr="004E486D" w:rsidRDefault="00315503" w:rsidP="000C01ED">
      <w:pPr>
        <w:spacing w:before="120" w:after="120" w:line="240" w:lineRule="auto"/>
        <w:rPr>
          <w:rFonts w:eastAsia="MS Mincho" w:cstheme="minorHAnsi"/>
          <w:lang w:eastAsia="ja-JP"/>
        </w:rPr>
      </w:p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DUR</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married 0-4 years</m:t>
                  </m:r>
                </m:e>
              </m:mr>
              <m:mr>
                <m:e>
                  <m:r>
                    <m:rPr>
                      <m:sty m:val="p"/>
                    </m:rPr>
                    <w:rPr>
                      <w:rFonts w:ascii="Cambria Math" w:eastAsia="Cambria Math" w:hAnsi="Cambria Math" w:cs="Cambria Math"/>
                      <w:lang w:eastAsia="ja-JP"/>
                    </w:rPr>
                    <m:t>2, married 5-9 years</m:t>
                  </m:r>
                  <m:ctrlPr>
                    <w:rPr>
                      <w:rFonts w:ascii="Cambria Math" w:eastAsia="Cambria Math" w:hAnsi="Cambria Math" w:cs="Cambria Math"/>
                      <w:lang w:eastAsia="ja-JP"/>
                    </w:rPr>
                  </m:ctrlPr>
                </m:e>
              </m:mr>
              <m:mr>
                <m:e>
                  <m:r>
                    <w:rPr>
                      <w:rFonts w:ascii="Cambria Math" w:eastAsia="Cambria Math" w:hAnsi="Cambria Math" w:cs="Cambria Math"/>
                      <w:lang w:eastAsia="ja-JP"/>
                    </w:rPr>
                    <m:t xml:space="preserve">3, </m:t>
                  </m:r>
                  <m:r>
                    <m:rPr>
                      <m:sty m:val="p"/>
                    </m:rPr>
                    <w:rPr>
                      <w:rFonts w:ascii="Cambria Math" w:eastAsia="Cambria Math" w:hAnsi="Cambria Math" w:cs="Cambria Math"/>
                      <w:lang w:eastAsia="ja-JP"/>
                    </w:rPr>
                    <m:t>married 10-14 years</m:t>
                  </m:r>
                  <m:ctrlPr>
                    <w:rPr>
                      <w:rFonts w:ascii="Cambria Math" w:eastAsia="Cambria Math" w:hAnsi="Cambria Math" w:cs="Cambria Math"/>
                      <w:iCs/>
                      <w:lang w:eastAsia="ja-JP"/>
                    </w:rPr>
                  </m:ctrlPr>
                </m:e>
              </m:mr>
              <m:mr>
                <m:e>
                  <m:r>
                    <w:rPr>
                      <w:rFonts w:ascii="Cambria Math" w:eastAsia="Cambria Math" w:hAnsi="Cambria Math" w:cs="Cambria Math"/>
                      <w:lang w:eastAsia="ja-JP"/>
                    </w:rPr>
                    <m:t xml:space="preserve">4, </m:t>
                  </m:r>
                  <m:r>
                    <m:rPr>
                      <m:sty m:val="p"/>
                    </m:rPr>
                    <w:rPr>
                      <w:rFonts w:ascii="Cambria Math" w:eastAsia="Cambria Math" w:hAnsi="Cambria Math" w:cs="Cambria Math"/>
                      <w:lang w:eastAsia="ja-JP"/>
                    </w:rPr>
                    <m:t>married 15-19 years</m:t>
                  </m:r>
                  <m:ctrlPr>
                    <w:rPr>
                      <w:rFonts w:ascii="Cambria Math" w:eastAsia="Cambria Math" w:hAnsi="Cambria Math" w:cs="Cambria Math"/>
                      <w:lang w:eastAsia="ja-JP"/>
                    </w:rPr>
                  </m:ctrlPr>
                </m:e>
              </m:mr>
              <m:mr>
                <m:e>
                  <m:r>
                    <w:rPr>
                      <w:rFonts w:ascii="Cambria Math" w:eastAsia="Cambria Math" w:hAnsi="Cambria Math" w:cs="Cambria Math"/>
                      <w:lang w:eastAsia="ja-JP"/>
                    </w:rPr>
                    <m:t xml:space="preserve">5, </m:t>
                  </m:r>
                  <m:r>
                    <m:rPr>
                      <m:sty m:val="p"/>
                    </m:rPr>
                    <w:rPr>
                      <w:rFonts w:ascii="Cambria Math" w:eastAsia="Cambria Math" w:hAnsi="Cambria Math" w:cs="Cambria Math"/>
                      <w:lang w:eastAsia="ja-JP"/>
                    </w:rPr>
                    <m:t>married 20-24 years</m:t>
                  </m:r>
                  <m:ctrlPr>
                    <w:rPr>
                      <w:rFonts w:ascii="Cambria Math" w:eastAsia="Cambria Math" w:hAnsi="Cambria Math" w:cs="Cambria Math"/>
                      <w:i/>
                      <w:lang w:eastAsia="ja-JP"/>
                    </w:rPr>
                  </m:ctrlPr>
                </m:e>
              </m:mr>
              <m:mr>
                <m:e>
                  <m:r>
                    <w:rPr>
                      <w:rFonts w:ascii="Cambria Math" w:eastAsia="Cambria Math" w:hAnsi="Cambria Math" w:cs="Cambria Math"/>
                      <w:lang w:eastAsia="ja-JP"/>
                    </w:rPr>
                    <m:t xml:space="preserve">6, </m:t>
                  </m:r>
                  <m:r>
                    <m:rPr>
                      <m:sty m:val="p"/>
                    </m:rPr>
                    <w:rPr>
                      <w:rFonts w:ascii="Cambria Math" w:eastAsia="Cambria Math" w:hAnsi="Cambria Math" w:cs="Cambria Math"/>
                      <w:lang w:eastAsia="ja-JP"/>
                    </w:rPr>
                    <m:t>married&gt;24 years</m:t>
                  </m:r>
                </m:e>
              </m:mr>
            </m:m>
          </m:e>
        </m:d>
      </m:oMath>
      <w:r w:rsidR="000C01ED">
        <w:rPr>
          <w:rFonts w:eastAsia="MS Mincho" w:cstheme="minorHAnsi"/>
          <w:lang w:eastAsia="ja-JP"/>
        </w:rPr>
        <w:t xml:space="preserve">                </w:t>
      </w: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RES</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lang w:eastAsia="ja-JP"/>
                  </w:rPr>
                </m:ctrlPr>
              </m:mPr>
              <m:mr>
                <m:e>
                  <m:r>
                    <m:rPr>
                      <m:sty m:val="p"/>
                    </m:rPr>
                    <w:rPr>
                      <w:rFonts w:ascii="Cambria Math" w:eastAsia="MS Mincho" w:hAnsi="Cambria Math" w:cstheme="minorHAnsi"/>
                      <w:lang w:eastAsia="ja-JP"/>
                    </w:rPr>
                    <m:t>1, lives in Suva</m:t>
                  </m:r>
                </m:e>
              </m:mr>
              <m:mr>
                <m:e>
                  <m:r>
                    <m:rPr>
                      <m:sty m:val="p"/>
                    </m:rPr>
                    <w:rPr>
                      <w:rFonts w:ascii="Cambria Math" w:eastAsia="Cambria Math" w:hAnsi="Cambria Math" w:cs="Cambria Math"/>
                      <w:lang w:eastAsia="ja-JP"/>
                    </w:rPr>
                    <m:t>2, lives in another urban community</m:t>
                  </m:r>
                  <m:ctrlPr>
                    <w:rPr>
                      <w:rFonts w:ascii="Cambria Math" w:eastAsia="Cambria Math" w:hAnsi="Cambria Math" w:cs="Cambria Math"/>
                      <w:lang w:eastAsia="ja-JP"/>
                    </w:rPr>
                  </m:ctrlPr>
                </m:e>
              </m:mr>
              <m:mr>
                <m:e>
                  <m:r>
                    <w:rPr>
                      <w:rFonts w:ascii="Cambria Math" w:eastAsia="Cambria Math" w:hAnsi="Cambria Math" w:cs="Cambria Math"/>
                      <w:lang w:eastAsia="ja-JP"/>
                    </w:rPr>
                    <m:t xml:space="preserve">3, </m:t>
                  </m:r>
                  <m:r>
                    <m:rPr>
                      <m:sty m:val="p"/>
                    </m:rPr>
                    <w:rPr>
                      <w:rFonts w:ascii="Cambria Math" w:eastAsia="Cambria Math" w:hAnsi="Cambria Math" w:cs="Cambria Math"/>
                      <w:lang w:eastAsia="ja-JP"/>
                    </w:rPr>
                    <m:t>lives in a rural area</m:t>
                  </m:r>
                </m:e>
              </m:mr>
            </m:m>
          </m:e>
        </m:d>
      </m:oMath>
    </w:p>
    <w:p w14:paraId="1FE4AEBF" w14:textId="77777777" w:rsidR="000C01ED" w:rsidRPr="00D620D3" w:rsidRDefault="00315503" w:rsidP="000C01ED">
      <w:pPr>
        <w:spacing w:before="120" w:after="120" w:line="240" w:lineRule="auto"/>
        <w:rPr>
          <w:rFonts w:eastAsia="MS Mincho" w:cstheme="minorHAnsi"/>
          <w:lang w:eastAsia="ja-JP"/>
        </w:rPr>
      </w:pPr>
      <m:oMathPara>
        <m:oMathParaPr>
          <m:jc m:val="left"/>
        </m:oMathParaPr>
        <m:oMath>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EDUC</m:t>
              </m:r>
            </m:sub>
          </m:sSub>
          <m:r>
            <w:rPr>
              <w:rFonts w:ascii="Cambria Math" w:eastAsia="MS Mincho" w:hAnsi="Cambria Math" w:cstheme="minorHAnsi"/>
              <w:lang w:eastAsia="ja-JP"/>
            </w:rPr>
            <m:t>=</m:t>
          </m:r>
          <m:d>
            <m:dPr>
              <m:begChr m:val="{"/>
              <m:endChr m:val=""/>
              <m:ctrlPr>
                <w:rPr>
                  <w:rFonts w:ascii="Cambria Math" w:eastAsia="MS Mincho" w:hAnsi="Cambria Math" w:cstheme="minorHAnsi"/>
                  <w:i/>
                  <w:lang w:eastAsia="ja-JP"/>
                </w:rPr>
              </m:ctrlPr>
            </m:dPr>
            <m:e>
              <m:m>
                <m:mPr>
                  <m:cGp m:val="8"/>
                  <m:mcs>
                    <m:mc>
                      <m:mcPr>
                        <m:count m:val="1"/>
                        <m:mcJc m:val="left"/>
                      </m:mcPr>
                    </m:mc>
                  </m:mcs>
                  <m:ctrlPr>
                    <w:rPr>
                      <w:rFonts w:ascii="Cambria Math" w:eastAsia="MS Mincho" w:hAnsi="Cambria Math" w:cstheme="minorHAnsi"/>
                      <w:iCs/>
                      <w:lang w:eastAsia="ja-JP"/>
                    </w:rPr>
                  </m:ctrlPr>
                </m:mPr>
                <m:mr>
                  <m:e>
                    <m:r>
                      <m:rPr>
                        <m:sty m:val="p"/>
                      </m:rPr>
                      <w:rPr>
                        <w:rFonts w:ascii="Cambria Math" w:eastAsia="MS Mincho" w:hAnsi="Cambria Math" w:cstheme="minorHAnsi"/>
                        <w:lang w:eastAsia="ja-JP"/>
                      </w:rPr>
                      <m:t>1, no formal education</m:t>
                    </m:r>
                  </m:e>
                </m:mr>
                <m:mr>
                  <m:e>
                    <m:r>
                      <m:rPr>
                        <m:sty m:val="p"/>
                      </m:rPr>
                      <w:rPr>
                        <w:rFonts w:ascii="Cambria Math" w:eastAsia="Cambria Math" w:hAnsi="Cambria Math" w:cs="Cambria Math"/>
                        <w:lang w:eastAsia="ja-JP"/>
                      </w:rPr>
                      <m:t>2, lower primary education</m:t>
                    </m:r>
                    <m:ctrlPr>
                      <w:rPr>
                        <w:rFonts w:ascii="Cambria Math" w:eastAsia="Cambria Math" w:hAnsi="Cambria Math" w:cs="Cambria Math"/>
                        <w:iCs/>
                        <w:lang w:eastAsia="ja-JP"/>
                      </w:rPr>
                    </m:ctrlPr>
                  </m:e>
                </m:mr>
                <m:mr>
                  <m:e>
                    <m:r>
                      <m:rPr>
                        <m:sty m:val="p"/>
                      </m:rPr>
                      <w:rPr>
                        <w:rFonts w:ascii="Cambria Math" w:eastAsia="Cambria Math" w:hAnsi="Cambria Math" w:cs="Cambria Math"/>
                        <w:lang w:eastAsia="ja-JP"/>
                      </w:rPr>
                      <m:t>3, upper primary education</m:t>
                    </m:r>
                    <m:ctrlPr>
                      <w:rPr>
                        <w:rFonts w:ascii="Cambria Math" w:eastAsia="Cambria Math" w:hAnsi="Cambria Math" w:cs="Cambria Math"/>
                        <w:iCs/>
                        <w:lang w:eastAsia="ja-JP"/>
                      </w:rPr>
                    </m:ctrlPr>
                  </m:e>
                </m:mr>
                <m:mr>
                  <m:e>
                    <m:r>
                      <m:rPr>
                        <m:sty m:val="p"/>
                      </m:rPr>
                      <w:rPr>
                        <w:rFonts w:ascii="Cambria Math" w:eastAsia="Cambria Math" w:hAnsi="Cambria Math" w:cs="Cambria Math"/>
                        <w:lang w:eastAsia="ja-JP"/>
                      </w:rPr>
                      <m:t>4, secondary education or higher</m:t>
                    </m:r>
                  </m:e>
                </m:mr>
              </m:m>
            </m:e>
          </m:d>
          <m:r>
            <w:rPr>
              <w:rFonts w:ascii="Cambria Math" w:eastAsia="MS Mincho" w:hAnsi="Cambria Math" w:cstheme="minorHAnsi"/>
              <w:lang w:eastAsia="ja-JP"/>
            </w:rPr>
            <m:t xml:space="preserve">  </m:t>
          </m:r>
          <m:sSub>
            <m:sSubPr>
              <m:ctrlPr>
                <w:rPr>
                  <w:rFonts w:ascii="Cambria Math" w:eastAsia="MS Mincho" w:hAnsi="Cambria Math" w:cstheme="minorHAnsi"/>
                  <w:i/>
                  <w:lang w:eastAsia="ja-JP"/>
                </w:rPr>
              </m:ctrlPr>
            </m:sSubPr>
            <m:e>
              <m:r>
                <w:rPr>
                  <w:rFonts w:ascii="Cambria Math" w:eastAsia="MS Mincho" w:hAnsi="Cambria Math" w:cstheme="minorHAnsi"/>
                  <w:lang w:eastAsia="ja-JP"/>
                </w:rPr>
                <m:t>X</m:t>
              </m:r>
            </m:e>
            <m:sub>
              <m:r>
                <w:rPr>
                  <w:rFonts w:ascii="Cambria Math" w:eastAsia="MS Mincho" w:hAnsi="Cambria Math" w:cstheme="minorHAnsi"/>
                  <w:lang w:eastAsia="ja-JP"/>
                </w:rPr>
                <m:t>N</m:t>
              </m:r>
            </m:sub>
          </m:sSub>
          <m:r>
            <m:rPr>
              <m:sty m:val="p"/>
            </m:rPr>
            <w:rPr>
              <w:rFonts w:ascii="Cambria Math" w:eastAsia="MS Mincho" w:hAnsi="Cambria Math" w:cstheme="minorHAnsi"/>
              <w:lang w:eastAsia="ja-JP"/>
            </w:rPr>
            <m:t>=# of women within the covariate pattern</m:t>
          </m:r>
        </m:oMath>
      </m:oMathPara>
    </w:p>
    <w:p w14:paraId="2310AA78" w14:textId="77777777" w:rsidR="000C01ED" w:rsidRDefault="000C01ED" w:rsidP="000C01ED">
      <w:pPr>
        <w:spacing w:before="120" w:after="120" w:line="240" w:lineRule="auto"/>
        <w:rPr>
          <w:rFonts w:eastAsia="MS Mincho" w:cstheme="minorHAnsi"/>
          <w:lang w:eastAsia="ja-JP"/>
        </w:rPr>
      </w:pPr>
    </w:p>
    <w:p w14:paraId="51688DF4" w14:textId="77777777" w:rsidR="000C01ED" w:rsidRDefault="000C01ED" w:rsidP="000C01ED">
      <w:pPr>
        <w:pStyle w:val="ListParagraph"/>
        <w:numPr>
          <w:ilvl w:val="0"/>
          <w:numId w:val="19"/>
        </w:numPr>
        <w:spacing w:before="120" w:after="120" w:line="240" w:lineRule="auto"/>
        <w:rPr>
          <w:rFonts w:eastAsia="MS Mincho" w:cstheme="minorHAnsi"/>
          <w:lang w:eastAsia="ja-JP"/>
        </w:rPr>
      </w:pPr>
      <w:r w:rsidRPr="004E486D">
        <w:rPr>
          <w:rFonts w:eastAsia="MS Mincho" w:cstheme="minorHAnsi"/>
          <w:lang w:eastAsia="ja-JP"/>
        </w:rPr>
        <w:t>Use Poisson regression with the “offset” option.</w:t>
      </w:r>
    </w:p>
    <w:p w14:paraId="331AAF5B" w14:textId="77777777" w:rsidR="000C01ED" w:rsidRPr="00794C6C" w:rsidRDefault="000C01ED" w:rsidP="000C01ED">
      <w:pPr>
        <w:rPr>
          <w:rFonts w:ascii="Calibri" w:eastAsia="MS Mincho" w:hAnsi="Calibri" w:cs="Calibri"/>
          <w:lang w:eastAsia="ja-JP"/>
        </w:rPr>
      </w:pPr>
    </w:p>
    <w:tbl>
      <w:tblPr>
        <w:tblW w:w="9080" w:type="dxa"/>
        <w:tblInd w:w="113" w:type="dxa"/>
        <w:tblLook w:val="04A0" w:firstRow="1" w:lastRow="0" w:firstColumn="1" w:lastColumn="0" w:noHBand="0" w:noVBand="1"/>
      </w:tblPr>
      <w:tblGrid>
        <w:gridCol w:w="266"/>
        <w:gridCol w:w="8814"/>
      </w:tblGrid>
      <w:tr w:rsidR="000C01ED" w:rsidRPr="00103D92" w14:paraId="3B67F832"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1C612D2"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6CCD72F" w14:textId="77777777" w:rsidR="000C01ED" w:rsidRPr="004A0AFB"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[2 points] Which variable will you use as the offset? Explain why you’d use this particular variable and why it is necessary for the model.</w:t>
            </w:r>
          </w:p>
        </w:tc>
      </w:tr>
    </w:tbl>
    <w:p w14:paraId="1EA97301" w14:textId="77777777" w:rsidR="000C01ED" w:rsidRDefault="000C01ED" w:rsidP="000C01ED">
      <w:pPr>
        <w:spacing w:before="120" w:after="0" w:line="240" w:lineRule="auto"/>
        <w:contextualSpacing/>
        <w:rPr>
          <w:rFonts w:ascii="Calibri" w:eastAsia="Times New Roman" w:hAnsi="Calibri" w:cs="Calibri"/>
          <w:color w:val="000000"/>
        </w:rPr>
      </w:pPr>
    </w:p>
    <w:p w14:paraId="65ADA2DC" w14:textId="77777777" w:rsidR="000C01ED" w:rsidRDefault="000C01ED" w:rsidP="000C01ED">
      <w:pPr>
        <w:spacing w:before="120" w:after="0" w:line="240" w:lineRule="auto"/>
        <w:contextualSpacing/>
        <w:rPr>
          <w:rFonts w:ascii="Calibri" w:eastAsia="Times New Roman" w:hAnsi="Calibri" w:cs="Calibri"/>
          <w:color w:val="FF0000"/>
        </w:rPr>
      </w:pPr>
    </w:p>
    <w:p w14:paraId="2FBCBBBB" w14:textId="7DA622E4" w:rsidR="000C01ED" w:rsidRDefault="00CE1939" w:rsidP="00CE1939">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I will use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N</m:t>
            </m:r>
          </m:sub>
        </m:sSub>
      </m:oMath>
      <w:r>
        <w:rPr>
          <w:rFonts w:ascii="Calibri" w:eastAsia="Times New Roman" w:hAnsi="Calibri" w:cs="Calibri"/>
          <w:color w:val="000000"/>
        </w:rPr>
        <w:t xml:space="preserve"> as the offset. Since the research question is to address what covariates relate to the number of live births, the number of women for each covariate pattern should be used as an offset. Since the number of women in each covariate pattern would influence the number of live births, it would make more sense to model the rate of live births instead of raw counts.</w:t>
      </w:r>
      <w:r w:rsidR="00013079">
        <w:rPr>
          <w:rFonts w:ascii="Calibri" w:eastAsia="Times New Roman" w:hAnsi="Calibri" w:cs="Calibri"/>
          <w:color w:val="000000"/>
        </w:rPr>
        <w:t xml:space="preserve"> There would naturally be an overall higher count of live births observed in a covariate pattern that is more common</w:t>
      </w:r>
      <w:r w:rsidR="00F5624F">
        <w:rPr>
          <w:rFonts w:ascii="Calibri" w:eastAsia="Times New Roman" w:hAnsi="Calibri" w:cs="Calibri"/>
          <w:color w:val="000000"/>
        </w:rPr>
        <w:t>, so this factor should be controlled for in the model.</w:t>
      </w:r>
    </w:p>
    <w:p w14:paraId="767ACD45" w14:textId="77777777" w:rsidR="000C01ED" w:rsidRDefault="000C01ED" w:rsidP="000C01ED">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C01ED" w:rsidRPr="00103D92" w14:paraId="0B5F7128"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021D630"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D22CEAD" w14:textId="77777777" w:rsidR="000C01ED" w:rsidRPr="004A0AFB"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[4 points] Run a null model (no independent variables) and report the estimate (and 95% CI) for the mean rate of live births per woman. Based on this output and examining the GOF statistics, does it appear that the mean number of live births is equivalent across women in this population? Why or why not?</w:t>
            </w:r>
          </w:p>
        </w:tc>
      </w:tr>
    </w:tbl>
    <w:p w14:paraId="6784C8BF" w14:textId="77777777" w:rsidR="000C01ED" w:rsidRDefault="000C01ED" w:rsidP="000C01ED">
      <w:pPr>
        <w:spacing w:before="120" w:after="0" w:line="240" w:lineRule="auto"/>
        <w:rPr>
          <w:rFonts w:ascii="Calibri" w:eastAsia="Times New Roman" w:hAnsi="Calibri" w:cs="Calibri"/>
          <w:color w:val="000000"/>
        </w:rPr>
      </w:pPr>
    </w:p>
    <w:p w14:paraId="6C163095" w14:textId="6C43B458" w:rsidR="000C01ED" w:rsidRDefault="006F2098" w:rsidP="00CE1939">
      <w:pPr>
        <w:spacing w:before="120" w:after="0" w:line="240" w:lineRule="auto"/>
        <w:rPr>
          <w:rFonts w:ascii="Courier New" w:eastAsia="Times New Roman" w:hAnsi="Courier New" w:cs="Courier New"/>
          <w:color w:val="FF0000"/>
          <w:sz w:val="18"/>
          <w:szCs w:val="18"/>
        </w:rPr>
      </w:pPr>
      <w:r w:rsidRPr="006F2098">
        <w:rPr>
          <w:rFonts w:ascii="Courier New" w:eastAsia="Times New Roman" w:hAnsi="Courier New" w:cs="Courier New"/>
          <w:noProof/>
          <w:color w:val="FF0000"/>
          <w:sz w:val="18"/>
          <w:szCs w:val="18"/>
        </w:rPr>
        <w:lastRenderedPageBreak/>
        <w:drawing>
          <wp:inline distT="0" distB="0" distL="0" distR="0" wp14:anchorId="7C6A778C" wp14:editId="3BE3AFC9">
            <wp:extent cx="4486275" cy="266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278" r="21412"/>
                    <a:stretch/>
                  </pic:blipFill>
                  <pic:spPr bwMode="auto">
                    <a:xfrm>
                      <a:off x="0" y="0"/>
                      <a:ext cx="4486505" cy="2660787"/>
                    </a:xfrm>
                    <a:prstGeom prst="rect">
                      <a:avLst/>
                    </a:prstGeom>
                    <a:ln>
                      <a:noFill/>
                    </a:ln>
                    <a:extLst>
                      <a:ext uri="{53640926-AAD7-44D8-BBD7-CCE9431645EC}">
                        <a14:shadowObscured xmlns:a14="http://schemas.microsoft.com/office/drawing/2010/main"/>
                      </a:ext>
                    </a:extLst>
                  </pic:spPr>
                </pic:pic>
              </a:graphicData>
            </a:graphic>
          </wp:inline>
        </w:drawing>
      </w:r>
    </w:p>
    <w:p w14:paraId="2A52C53B" w14:textId="498D4273" w:rsidR="000C01ED" w:rsidRDefault="006F2098" w:rsidP="006F2098">
      <w:pPr>
        <w:spacing w:before="120" w:after="0" w:line="240" w:lineRule="auto"/>
        <w:rPr>
          <w:rFonts w:ascii="Courier New" w:eastAsia="Times New Roman" w:hAnsi="Courier New" w:cs="Courier New"/>
          <w:color w:val="FF0000"/>
          <w:sz w:val="18"/>
          <w:szCs w:val="18"/>
        </w:rPr>
      </w:pPr>
      <w:r>
        <w:rPr>
          <w:rFonts w:ascii="Calibri" w:eastAsia="Times New Roman" w:hAnsi="Calibri" w:cs="Calibri"/>
          <w:color w:val="000000"/>
        </w:rPr>
        <w:t xml:space="preserve">The estimate for the mean live births per woman is </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e</m:t>
            </m:r>
          </m:e>
          <m:sup>
            <m:r>
              <w:rPr>
                <w:rFonts w:ascii="Cambria Math" w:eastAsia="Times New Roman" w:hAnsi="Cambria Math" w:cs="Calibri"/>
                <w:color w:val="000000"/>
              </w:rPr>
              <m:t>1.37</m:t>
            </m:r>
          </m:sup>
        </m:sSup>
      </m:oMath>
      <w:r w:rsidR="00CC48E1">
        <w:rPr>
          <w:rFonts w:ascii="Calibri" w:eastAsia="Times New Roman" w:hAnsi="Calibri" w:cs="Calibri"/>
          <w:color w:val="000000"/>
        </w:rPr>
        <w:t>= 3.96 (CI = (3.89, 4.04)).</w:t>
      </w:r>
    </w:p>
    <w:p w14:paraId="44654113" w14:textId="18408339" w:rsidR="000C01ED" w:rsidRDefault="00CC48E1" w:rsidP="00CC48E1">
      <w:pPr>
        <w:spacing w:before="120" w:after="0" w:line="240" w:lineRule="auto"/>
        <w:rPr>
          <w:rFonts w:ascii="Courier New" w:eastAsia="Times New Roman" w:hAnsi="Courier New" w:cs="Courier New"/>
          <w:color w:val="FF0000"/>
          <w:sz w:val="18"/>
          <w:szCs w:val="18"/>
        </w:rPr>
      </w:pPr>
      <w:r w:rsidRPr="00CC48E1">
        <w:rPr>
          <w:rFonts w:ascii="Courier New" w:eastAsia="Times New Roman" w:hAnsi="Courier New" w:cs="Courier New"/>
          <w:noProof/>
          <w:color w:val="FF0000"/>
          <w:sz w:val="18"/>
          <w:szCs w:val="18"/>
        </w:rPr>
        <w:drawing>
          <wp:inline distT="0" distB="0" distL="0" distR="0" wp14:anchorId="6DE6312A" wp14:editId="32F91251">
            <wp:extent cx="2279767" cy="209560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9767" cy="2095608"/>
                    </a:xfrm>
                    <a:prstGeom prst="rect">
                      <a:avLst/>
                    </a:prstGeom>
                  </pic:spPr>
                </pic:pic>
              </a:graphicData>
            </a:graphic>
          </wp:inline>
        </w:drawing>
      </w:r>
    </w:p>
    <w:p w14:paraId="7DF6D45B" w14:textId="3410150E" w:rsidR="00CC48E1" w:rsidRDefault="00CC48E1" w:rsidP="00CC48E1">
      <w:pPr>
        <w:spacing w:before="120" w:after="0" w:line="240" w:lineRule="auto"/>
        <w:rPr>
          <w:rFonts w:ascii="Courier New" w:eastAsia="Times New Roman" w:hAnsi="Courier New" w:cs="Courier New"/>
          <w:color w:val="FF0000"/>
          <w:sz w:val="18"/>
          <w:szCs w:val="18"/>
        </w:rPr>
      </w:pPr>
    </w:p>
    <w:p w14:paraId="7B7E4B2B" w14:textId="7244BFB9" w:rsidR="000C01ED" w:rsidRDefault="00CC48E1" w:rsidP="000C01ED">
      <w:pPr>
        <w:rPr>
          <w:rFonts w:ascii="Calibri" w:eastAsia="Times New Roman" w:hAnsi="Calibri" w:cs="Calibri"/>
          <w:color w:val="000000"/>
        </w:rPr>
      </w:pPr>
      <w:r>
        <w:rPr>
          <w:rFonts w:ascii="Calibri" w:eastAsia="Times New Roman" w:hAnsi="Calibri" w:cs="Calibri"/>
          <w:color w:val="000000"/>
        </w:rPr>
        <w:t>According to the Pearson Chi-Square goodness of fit test, and the deviance Chi-Square goodness of fit test, the</w:t>
      </w:r>
      <w:r w:rsidR="00E840D0">
        <w:rPr>
          <w:rFonts w:ascii="Calibri" w:eastAsia="Times New Roman" w:hAnsi="Calibri" w:cs="Calibri"/>
          <w:color w:val="000000"/>
        </w:rPr>
        <w:t xml:space="preserve"> null model in which the mean is predicted for every observation seems to </w:t>
      </w:r>
      <w:r w:rsidR="00091F11">
        <w:rPr>
          <w:rFonts w:ascii="Calibri" w:eastAsia="Times New Roman" w:hAnsi="Calibri" w:cs="Calibri"/>
          <w:color w:val="000000"/>
        </w:rPr>
        <w:t>deviate from good fit significantly</w:t>
      </w:r>
      <w:r w:rsidR="00E840D0">
        <w:rPr>
          <w:rFonts w:ascii="Calibri" w:eastAsia="Times New Roman" w:hAnsi="Calibri" w:cs="Calibri"/>
          <w:color w:val="000000"/>
        </w:rPr>
        <w:t xml:space="preserve"> (</w:t>
      </w:r>
      <m:oMath>
        <m:r>
          <w:rPr>
            <w:rFonts w:ascii="Cambria Math" w:eastAsia="Times New Roman" w:hAnsi="Cambria Math" w:cs="Calibri"/>
            <w:color w:val="000000"/>
          </w:rPr>
          <m:t>p&lt;0.01;p&lt;0.01</m:t>
        </m:r>
      </m:oMath>
      <w:r w:rsidR="00E840D0">
        <w:rPr>
          <w:rFonts w:ascii="Calibri" w:eastAsia="Times New Roman" w:hAnsi="Calibri" w:cs="Calibri"/>
          <w:color w:val="000000"/>
        </w:rPr>
        <w:t xml:space="preserve">). This seems to suggest that the mean number of live births is </w:t>
      </w:r>
      <w:r w:rsidR="00F5624F">
        <w:rPr>
          <w:rFonts w:ascii="Calibri" w:eastAsia="Times New Roman" w:hAnsi="Calibri" w:cs="Calibri"/>
          <w:color w:val="000000"/>
        </w:rPr>
        <w:t xml:space="preserve">not </w:t>
      </w:r>
      <w:r w:rsidR="00E840D0">
        <w:rPr>
          <w:rFonts w:ascii="Calibri" w:eastAsia="Times New Roman" w:hAnsi="Calibri" w:cs="Calibri"/>
          <w:color w:val="000000"/>
        </w:rPr>
        <w:t>equivalent across women in this population.</w:t>
      </w:r>
    </w:p>
    <w:p w14:paraId="3716A596" w14:textId="77777777" w:rsidR="000C01ED" w:rsidRDefault="000C01ED" w:rsidP="000C01ED">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C01ED" w:rsidRPr="00103D92" w14:paraId="453BF332" w14:textId="77777777" w:rsidTr="00A66D3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ADB33CB"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65EFDD0" w14:textId="5497F079" w:rsidR="000C01ED" w:rsidRPr="00103D92"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[7 points] Provide the LR chi-square and p-value for the effect of education on rate of live births, including an interpretation of the effect of education. </w:t>
            </w:r>
            <w:bookmarkStart w:id="0" w:name="_GoBack"/>
            <w:r>
              <w:rPr>
                <w:rFonts w:ascii="Calibri" w:eastAsia="Times New Roman" w:hAnsi="Calibri" w:cs="Calibri"/>
                <w:color w:val="000000"/>
              </w:rPr>
              <w:t xml:space="preserve">Use the </w:t>
            </w:r>
            <w:proofErr w:type="spellStart"/>
            <w:r w:rsidR="000C4116">
              <w:rPr>
                <w:rFonts w:ascii="Calibri" w:eastAsia="Times New Roman" w:hAnsi="Calibri" w:cs="Calibri"/>
                <w:color w:val="000000"/>
              </w:rPr>
              <w:t>emmeans</w:t>
            </w:r>
            <w:proofErr w:type="spellEnd"/>
            <w:r>
              <w:rPr>
                <w:rFonts w:ascii="Calibri" w:eastAsia="Times New Roman" w:hAnsi="Calibri" w:cs="Calibri"/>
                <w:color w:val="000000"/>
              </w:rPr>
              <w:t xml:space="preserve"> commands </w:t>
            </w:r>
            <w:r w:rsidR="000C4116">
              <w:rPr>
                <w:rFonts w:ascii="Calibri" w:eastAsia="Times New Roman" w:hAnsi="Calibri" w:cs="Calibri"/>
                <w:color w:val="000000"/>
              </w:rPr>
              <w:t xml:space="preserve">(see lab assignment) </w:t>
            </w:r>
            <w:r>
              <w:rPr>
                <w:rFonts w:ascii="Calibri" w:eastAsia="Times New Roman" w:hAnsi="Calibri" w:cs="Calibri"/>
                <w:color w:val="000000"/>
              </w:rPr>
              <w:t xml:space="preserve">to obtain estimates and 95% CI of </w:t>
            </w:r>
            <w:r w:rsidRPr="00180BA7">
              <w:rPr>
                <w:rFonts w:ascii="Calibri" w:eastAsia="Times New Roman" w:hAnsi="Calibri" w:cs="Calibri"/>
                <w:color w:val="000000"/>
                <w:u w:val="single"/>
              </w:rPr>
              <w:t>rate</w:t>
            </w:r>
            <w:r>
              <w:rPr>
                <w:rFonts w:ascii="Calibri" w:eastAsia="Times New Roman" w:hAnsi="Calibri" w:cs="Calibri"/>
                <w:color w:val="000000"/>
              </w:rPr>
              <w:t xml:space="preserve"> of live births per woman by education level</w:t>
            </w:r>
            <w:bookmarkEnd w:id="0"/>
            <w:r>
              <w:rPr>
                <w:rFonts w:ascii="Calibri" w:eastAsia="Times New Roman" w:hAnsi="Calibri" w:cs="Calibri"/>
                <w:color w:val="000000"/>
              </w:rPr>
              <w:t>. Do GOF statistics indicate this model fits well?</w:t>
            </w:r>
          </w:p>
        </w:tc>
      </w:tr>
    </w:tbl>
    <w:p w14:paraId="27EDAED1" w14:textId="5F58E8AE" w:rsidR="000C01ED" w:rsidRDefault="000C01ED" w:rsidP="000C01ED">
      <w:pPr>
        <w:rPr>
          <w:noProof/>
        </w:rPr>
      </w:pPr>
    </w:p>
    <w:p w14:paraId="70E34D53" w14:textId="6F285AE4" w:rsidR="0038145B" w:rsidRDefault="0038145B" w:rsidP="000C01ED">
      <w:pPr>
        <w:rPr>
          <w:noProof/>
        </w:rPr>
      </w:pPr>
      <w:r>
        <w:rPr>
          <w:noProof/>
        </w:rPr>
        <w:t>First, determine whether to encode education as a dummy variable set, or keep as linear.</w:t>
      </w:r>
    </w:p>
    <w:p w14:paraId="1E675CF8" w14:textId="5E42429A" w:rsidR="0038145B" w:rsidRDefault="001C7774" w:rsidP="000C01ED">
      <w:pPr>
        <w:rPr>
          <w:noProof/>
        </w:rPr>
      </w:pPr>
      <w:r w:rsidRPr="001C7774">
        <w:rPr>
          <w:noProof/>
        </w:rPr>
        <w:lastRenderedPageBreak/>
        <w:drawing>
          <wp:inline distT="0" distB="0" distL="0" distR="0" wp14:anchorId="2F01F7AC" wp14:editId="77F9A2E4">
            <wp:extent cx="5943600" cy="7532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32370"/>
                    </a:xfrm>
                    <a:prstGeom prst="rect">
                      <a:avLst/>
                    </a:prstGeom>
                  </pic:spPr>
                </pic:pic>
              </a:graphicData>
            </a:graphic>
          </wp:inline>
        </w:drawing>
      </w:r>
    </w:p>
    <w:p w14:paraId="21CFE872" w14:textId="5E5F2A9C" w:rsidR="00C74660" w:rsidRPr="00C74660" w:rsidRDefault="0038145B" w:rsidP="000C01ED">
      <w:pPr>
        <w:rPr>
          <w:noProof/>
        </w:rPr>
      </w:pPr>
      <w:r>
        <w:rPr>
          <w:noProof/>
        </w:rPr>
        <w:t>Comparing the AIC of the dummy variable model to the linear model</w:t>
      </w:r>
      <w:r w:rsidR="001C7774">
        <w:rPr>
          <w:noProof/>
        </w:rPr>
        <w:t xml:space="preserve">, it appears that using a dummy encoding scheme decreases the AIC by 60.5. Additionally, the likelihood ratio test shows that a dummy </w:t>
      </w:r>
      <w:r w:rsidR="001C7774">
        <w:rPr>
          <w:noProof/>
        </w:rPr>
        <w:lastRenderedPageBreak/>
        <w:t>encoding scheme significantly improves model fit (</w:t>
      </w:r>
      <m:oMath>
        <m:sSubSup>
          <m:sSubSupPr>
            <m:ctrlPr>
              <w:rPr>
                <w:rFonts w:ascii="Cambria Math" w:hAnsi="Cambria Math"/>
                <w:i/>
                <w:noProof/>
              </w:rPr>
            </m:ctrlPr>
          </m:sSubSupPr>
          <m:e>
            <m:r>
              <w:rPr>
                <w:rFonts w:ascii="Cambria Math" w:hAnsi="Cambria Math"/>
                <w:noProof/>
              </w:rPr>
              <m:t>χ</m:t>
            </m:r>
          </m:e>
          <m:sub>
            <m:r>
              <w:rPr>
                <w:rFonts w:ascii="Cambria Math" w:hAnsi="Cambria Math"/>
                <w:noProof/>
              </w:rPr>
              <m:t>2</m:t>
            </m:r>
          </m:sub>
          <m:sup>
            <m:r>
              <w:rPr>
                <w:rFonts w:ascii="Cambria Math" w:hAnsi="Cambria Math"/>
                <w:noProof/>
              </w:rPr>
              <m:t>2</m:t>
            </m:r>
          </m:sup>
        </m:sSubSup>
        <m:r>
          <w:rPr>
            <w:rFonts w:ascii="Cambria Math" w:hAnsi="Cambria Math"/>
            <w:noProof/>
          </w:rPr>
          <m:t>=64.5, p&lt;0.001</m:t>
        </m:r>
      </m:oMath>
      <w:r w:rsidR="001C7774">
        <w:rPr>
          <w:noProof/>
        </w:rPr>
        <w:t>). I will use the dummy variable set to represent education.</w:t>
      </w:r>
    </w:p>
    <w:p w14:paraId="56972A85" w14:textId="2615B4B4" w:rsidR="00091F11" w:rsidRDefault="001C7774" w:rsidP="001C7774">
      <w:pPr>
        <w:rPr>
          <w:rFonts w:eastAsiaTheme="minorEastAsia"/>
          <w:noProof/>
        </w:rPr>
      </w:pPr>
      <w:r>
        <w:rPr>
          <w:noProof/>
        </w:rPr>
        <w:t>According to the Poisson regression model</w:t>
      </w:r>
      <w:r w:rsidR="00727265">
        <w:rPr>
          <w:noProof/>
        </w:rPr>
        <w:t xml:space="preserve"> in which education was encoded as a dummy variable set</w:t>
      </w:r>
      <w:r>
        <w:rPr>
          <w:noProof/>
        </w:rPr>
        <w:t xml:space="preserve">, women with lower primary education are expected to have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-0.21</m:t>
            </m:r>
          </m:sup>
        </m:sSup>
        <m:r>
          <w:rPr>
            <w:rFonts w:ascii="Cambria Math" w:hAnsi="Cambria Math"/>
            <w:noProof/>
          </w:rPr>
          <m:t>=0.809</m:t>
        </m:r>
      </m:oMath>
      <w:r>
        <w:rPr>
          <w:rFonts w:eastAsiaTheme="minorEastAsia"/>
          <w:noProof/>
        </w:rPr>
        <w:t xml:space="preserve"> times the mean number of live births per woman that is expected for women with no education</w:t>
      </w:r>
      <w:r w:rsidR="007C42C4">
        <w:rPr>
          <w:rFonts w:eastAsiaTheme="minorEastAsia"/>
          <w:noProof/>
        </w:rPr>
        <w:t xml:space="preserve"> (p &lt; 0.001)</w:t>
      </w:r>
      <w:r>
        <w:rPr>
          <w:rFonts w:eastAsiaTheme="minorEastAsia"/>
          <w:noProof/>
        </w:rPr>
        <w:t xml:space="preserve">. </w:t>
      </w:r>
      <w:r>
        <w:rPr>
          <w:noProof/>
        </w:rPr>
        <w:t xml:space="preserve">Women with upper primary education are expected to have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-0.61</m:t>
            </m:r>
          </m:sup>
        </m:sSup>
        <m:r>
          <w:rPr>
            <w:rFonts w:ascii="Cambria Math" w:hAnsi="Cambria Math"/>
            <w:noProof/>
          </w:rPr>
          <m:t>=0.540</m:t>
        </m:r>
      </m:oMath>
      <w:r>
        <w:rPr>
          <w:rFonts w:eastAsiaTheme="minorEastAsia"/>
          <w:noProof/>
        </w:rPr>
        <w:t xml:space="preserve"> times the mean number of live births per woman that is expected for women with no education</w:t>
      </w:r>
      <w:r w:rsidR="007C42C4">
        <w:rPr>
          <w:rFonts w:eastAsiaTheme="minorEastAsia"/>
          <w:noProof/>
        </w:rPr>
        <w:t xml:space="preserve"> (p &lt; 0.001)</w:t>
      </w:r>
      <w:r>
        <w:rPr>
          <w:rFonts w:eastAsiaTheme="minorEastAsia"/>
          <w:noProof/>
        </w:rPr>
        <w:t>.</w:t>
      </w:r>
      <w:r w:rsidR="007C42C4">
        <w:rPr>
          <w:rFonts w:eastAsiaTheme="minorEastAsia"/>
          <w:noProof/>
        </w:rPr>
        <w:t xml:space="preserve"> Finally, women with secondary education or higher are expected to have </w:t>
      </w:r>
      <m:oMath>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-1.22</m:t>
            </m:r>
          </m:sup>
        </m:sSup>
        <m:r>
          <w:rPr>
            <w:rFonts w:ascii="Cambria Math" w:eastAsiaTheme="minorEastAsia" w:hAnsi="Cambria Math"/>
            <w:noProof/>
          </w:rPr>
          <m:t>=0.294</m:t>
        </m:r>
      </m:oMath>
      <w:r w:rsidR="007C42C4">
        <w:rPr>
          <w:rFonts w:eastAsiaTheme="minorEastAsia"/>
          <w:noProof/>
        </w:rPr>
        <w:t xml:space="preserve"> times the mean number of live births per woman that is expected for women with no education. Overall, education level is significantly associated with expected </w:t>
      </w:r>
      <w:r w:rsidR="007F67F4">
        <w:rPr>
          <w:rFonts w:eastAsiaTheme="minorEastAsia"/>
          <w:noProof/>
        </w:rPr>
        <w:t xml:space="preserve">rate of </w:t>
      </w:r>
      <w:r w:rsidR="007C42C4">
        <w:rPr>
          <w:rFonts w:eastAsiaTheme="minorEastAsia"/>
          <w:noProof/>
        </w:rPr>
        <w:t>live births (</w:t>
      </w:r>
      <m:oMath>
        <m:sSubSup>
          <m:sSubSupPr>
            <m:ctrlPr>
              <w:rPr>
                <w:rFonts w:ascii="Cambria Math" w:eastAsiaTheme="minorEastAsia" w:hAnsi="Cambria Math"/>
                <w:i/>
                <w:noProof/>
              </w:rPr>
            </m:ctrlPr>
          </m:sSubSupPr>
          <m:e>
            <m:r>
              <w:rPr>
                <w:rFonts w:ascii="Cambria Math" w:eastAsiaTheme="minorEastAsia" w:hAnsi="Cambria Math"/>
                <w:noProof/>
              </w:rPr>
              <m:t>χ</m:t>
            </m:r>
          </m:e>
          <m:sub>
            <m:r>
              <w:rPr>
                <w:rFonts w:ascii="Cambria Math" w:eastAsiaTheme="minorEastAsia" w:hAnsi="Cambria Math"/>
                <w:noProof/>
              </w:rPr>
              <m:t>3</m:t>
            </m:r>
          </m:sub>
          <m:sup>
            <m:r>
              <w:rPr>
                <w:rFonts w:ascii="Cambria Math" w:eastAsiaTheme="minorEastAsia" w:hAnsi="Cambria Math"/>
                <w:noProof/>
              </w:rPr>
              <m:t>2</m:t>
            </m:r>
          </m:sup>
        </m:sSubSup>
        <m:r>
          <w:rPr>
            <w:rFonts w:ascii="Cambria Math" w:eastAsiaTheme="minorEastAsia" w:hAnsi="Cambria Math"/>
            <w:noProof/>
          </w:rPr>
          <m:t>=1070, p&lt;0.001</m:t>
        </m:r>
      </m:oMath>
      <w:r w:rsidR="007C42C4">
        <w:rPr>
          <w:rFonts w:eastAsiaTheme="minorEastAsia"/>
          <w:noProof/>
        </w:rPr>
        <w:t>)</w:t>
      </w:r>
      <w:r>
        <w:rPr>
          <w:rFonts w:eastAsiaTheme="minorEastAsia"/>
          <w:noProof/>
        </w:rPr>
        <w:t xml:space="preserve"> </w:t>
      </w:r>
      <w:r w:rsidR="007F67F4">
        <w:rPr>
          <w:rFonts w:eastAsiaTheme="minorEastAsia"/>
          <w:noProof/>
        </w:rPr>
        <w:t>and seems to have a negative relationship with the rate.</w:t>
      </w:r>
    </w:p>
    <w:p w14:paraId="5FA6D922" w14:textId="51DD0AE1" w:rsidR="00091F11" w:rsidRDefault="00091F11" w:rsidP="001C7774">
      <w:pPr>
        <w:rPr>
          <w:noProof/>
        </w:rPr>
      </w:pPr>
      <w:r>
        <w:rPr>
          <w:rFonts w:eastAsiaTheme="minorEastAsia"/>
          <w:noProof/>
        </w:rPr>
        <w:t>The expected rate of live births for each education level are shown below:</w:t>
      </w:r>
    </w:p>
    <w:p w14:paraId="64583FBF" w14:textId="74E40716" w:rsidR="000C01ED" w:rsidRDefault="001A131A" w:rsidP="000C01ED">
      <w:pPr>
        <w:rPr>
          <w:noProof/>
        </w:rPr>
      </w:pPr>
      <w:r w:rsidRPr="001A131A">
        <w:rPr>
          <w:noProof/>
        </w:rPr>
        <w:drawing>
          <wp:inline distT="0" distB="0" distL="0" distR="0" wp14:anchorId="6AF0BDA4" wp14:editId="30A83716">
            <wp:extent cx="5035809" cy="146057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5809" cy="1460575"/>
                    </a:xfrm>
                    <a:prstGeom prst="rect">
                      <a:avLst/>
                    </a:prstGeom>
                  </pic:spPr>
                </pic:pic>
              </a:graphicData>
            </a:graphic>
          </wp:inline>
        </w:drawing>
      </w:r>
    </w:p>
    <w:p w14:paraId="615A24B7" w14:textId="03644670" w:rsidR="00F04002" w:rsidRDefault="00091F11" w:rsidP="000C01ED">
      <w:pPr>
        <w:rPr>
          <w:noProof/>
        </w:rPr>
      </w:pPr>
      <w:r w:rsidRPr="00091F11">
        <w:rPr>
          <w:noProof/>
        </w:rPr>
        <w:drawing>
          <wp:inline distT="0" distB="0" distL="0" distR="0" wp14:anchorId="12670B2B" wp14:editId="16242320">
            <wp:extent cx="2546481" cy="2051155"/>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6481" cy="2051155"/>
                    </a:xfrm>
                    <a:prstGeom prst="rect">
                      <a:avLst/>
                    </a:prstGeom>
                  </pic:spPr>
                </pic:pic>
              </a:graphicData>
            </a:graphic>
          </wp:inline>
        </w:drawing>
      </w:r>
    </w:p>
    <w:p w14:paraId="6B8D66D1" w14:textId="46046184" w:rsidR="00091F11" w:rsidRDefault="00091F11" w:rsidP="00091F11">
      <w:pPr>
        <w:rPr>
          <w:rFonts w:ascii="Calibri" w:eastAsia="Times New Roman" w:hAnsi="Calibri" w:cs="Calibri"/>
          <w:color w:val="000000"/>
        </w:rPr>
      </w:pPr>
      <w:r>
        <w:rPr>
          <w:rFonts w:ascii="Calibri" w:eastAsia="Times New Roman" w:hAnsi="Calibri" w:cs="Calibri"/>
          <w:color w:val="000000"/>
        </w:rPr>
        <w:t>According to the Pearson Chi-Square goodness of fit test, and the deviance Chi-Square goodness of fit test, the Poisson regression model using education level still seems to deviate from good fit significantly (</w:t>
      </w:r>
      <m:oMath>
        <m:r>
          <w:rPr>
            <w:rFonts w:ascii="Cambria Math" w:eastAsia="Times New Roman" w:hAnsi="Cambria Math" w:cs="Calibri"/>
            <w:color w:val="000000"/>
          </w:rPr>
          <m:t>p&lt;0.01;p&lt;0.01</m:t>
        </m:r>
      </m:oMath>
      <w:r>
        <w:rPr>
          <w:rFonts w:ascii="Calibri" w:eastAsia="Times New Roman" w:hAnsi="Calibri" w:cs="Calibri"/>
          <w:color w:val="000000"/>
        </w:rPr>
        <w:t xml:space="preserve">). </w:t>
      </w:r>
    </w:p>
    <w:p w14:paraId="30813656" w14:textId="77777777" w:rsidR="007C42C4" w:rsidRDefault="007C42C4" w:rsidP="000C01ED">
      <w:pPr>
        <w:rPr>
          <w:noProof/>
        </w:rPr>
      </w:pPr>
    </w:p>
    <w:tbl>
      <w:tblPr>
        <w:tblW w:w="9080" w:type="dxa"/>
        <w:tblInd w:w="113" w:type="dxa"/>
        <w:tblLook w:val="04A0" w:firstRow="1" w:lastRow="0" w:firstColumn="1" w:lastColumn="0" w:noHBand="0" w:noVBand="1"/>
      </w:tblPr>
      <w:tblGrid>
        <w:gridCol w:w="266"/>
        <w:gridCol w:w="8814"/>
      </w:tblGrid>
      <w:tr w:rsidR="000C01ED" w:rsidRPr="00103D92" w14:paraId="437E085F"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8926897"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3C33968" w14:textId="77777777" w:rsidR="000C01ED" w:rsidRPr="00103D92"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[7 points] Provide the LR chi-square and p-value for the effect of education on rate of live births, adjusting for residence and marriage duration. Include an interpretation of the effect of education. Output the margins for education level and provide a professionally formatted table </w:t>
            </w:r>
            <w:r>
              <w:rPr>
                <w:rFonts w:ascii="Calibri" w:eastAsia="Times New Roman" w:hAnsi="Calibri" w:cs="Calibri"/>
                <w:color w:val="000000"/>
              </w:rPr>
              <w:lastRenderedPageBreak/>
              <w:t>that shows the difference between the adjusted live birth rates from 1d, compared to the unadjusted live birth rates in 1c. Do GOF statistics indicate this model fits well?</w:t>
            </w:r>
          </w:p>
        </w:tc>
      </w:tr>
    </w:tbl>
    <w:p w14:paraId="55140A30" w14:textId="25BB41B3" w:rsidR="000C01ED" w:rsidRDefault="000C01ED" w:rsidP="000C01ED">
      <w:pPr>
        <w:spacing w:after="0" w:line="240" w:lineRule="auto"/>
        <w:ind w:left="547"/>
        <w:rPr>
          <w:rFonts w:ascii="Courier New" w:eastAsia="Times New Roman" w:hAnsi="Courier New" w:cs="Courier New"/>
          <w:color w:val="FF0000"/>
          <w:sz w:val="18"/>
          <w:szCs w:val="18"/>
        </w:rPr>
      </w:pPr>
    </w:p>
    <w:p w14:paraId="1BD436B0" w14:textId="57274B6C" w:rsidR="00C74660" w:rsidRDefault="00C74660" w:rsidP="00C74660">
      <w:pPr>
        <w:spacing w:after="0" w:line="240" w:lineRule="auto"/>
        <w:rPr>
          <w:rFonts w:ascii="Calibri" w:eastAsia="Times New Roman" w:hAnsi="Calibri" w:cs="Calibri"/>
          <w:color w:val="FF0000"/>
        </w:rPr>
      </w:pPr>
      <w:r>
        <w:rPr>
          <w:rFonts w:ascii="Calibri" w:eastAsia="Times New Roman" w:hAnsi="Calibri" w:cs="Calibri"/>
          <w:color w:val="FF0000"/>
        </w:rPr>
        <w:t>Need to determine functional form for ‘dur’ (length of marriage). Residence is for sure a categorical (factor) variable, as it has no order.</w:t>
      </w:r>
    </w:p>
    <w:p w14:paraId="198559E9" w14:textId="2BD6F3CC" w:rsidR="00C74660" w:rsidRDefault="00C74660" w:rsidP="00C74660">
      <w:pPr>
        <w:spacing w:after="0" w:line="240" w:lineRule="auto"/>
        <w:rPr>
          <w:rFonts w:ascii="Calibri" w:eastAsia="Times New Roman" w:hAnsi="Calibri" w:cs="Calibri"/>
          <w:color w:val="FF0000"/>
        </w:rPr>
      </w:pPr>
    </w:p>
    <w:p w14:paraId="70539CC4" w14:textId="6B26C7F3" w:rsidR="00C74660" w:rsidRDefault="00C74660" w:rsidP="00C74660">
      <w:pPr>
        <w:spacing w:after="0" w:line="240" w:lineRule="auto"/>
        <w:rPr>
          <w:rFonts w:ascii="Calibri" w:eastAsia="Times New Roman" w:hAnsi="Calibri" w:cs="Calibri"/>
          <w:color w:val="FF0000"/>
        </w:rPr>
      </w:pPr>
      <w:r w:rsidRPr="00C74660">
        <w:rPr>
          <w:rFonts w:ascii="Calibri" w:eastAsia="Times New Roman" w:hAnsi="Calibri" w:cs="Calibri"/>
          <w:color w:val="FF0000"/>
        </w:rPr>
        <w:drawing>
          <wp:inline distT="0" distB="0" distL="0" distR="0" wp14:anchorId="49D196C2" wp14:editId="5D3AFB9A">
            <wp:extent cx="5943600" cy="171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1960"/>
                    </a:xfrm>
                    <a:prstGeom prst="rect">
                      <a:avLst/>
                    </a:prstGeom>
                  </pic:spPr>
                </pic:pic>
              </a:graphicData>
            </a:graphic>
          </wp:inline>
        </w:drawing>
      </w:r>
    </w:p>
    <w:p w14:paraId="138C052F" w14:textId="4F477F53" w:rsidR="00C74660" w:rsidRDefault="00C74660" w:rsidP="00C74660">
      <w:pPr>
        <w:spacing w:after="0" w:line="240" w:lineRule="auto"/>
        <w:rPr>
          <w:rFonts w:ascii="Courier New" w:eastAsia="Times New Roman" w:hAnsi="Courier New" w:cs="Courier New"/>
          <w:color w:val="FF0000"/>
          <w:sz w:val="18"/>
          <w:szCs w:val="18"/>
        </w:rPr>
      </w:pPr>
    </w:p>
    <w:p w14:paraId="38323F73" w14:textId="039A8AC2" w:rsidR="00C74660" w:rsidRPr="00C74660" w:rsidRDefault="00C74660" w:rsidP="00C74660">
      <w:pPr>
        <w:spacing w:after="0" w:line="240" w:lineRule="auto"/>
        <w:rPr>
          <w:rFonts w:ascii="Calibri" w:eastAsia="Times New Roman" w:hAnsi="Calibri" w:cs="Calibri"/>
          <w:color w:val="FF0000"/>
        </w:rPr>
      </w:pPr>
      <w:r>
        <w:rPr>
          <w:rFonts w:ascii="Calibri" w:eastAsia="Times New Roman" w:hAnsi="Calibri" w:cs="Calibri"/>
          <w:color w:val="FF0000"/>
        </w:rPr>
        <w:t>It appears that categorical encoding of ‘dur’ significantly improves model fit.</w:t>
      </w:r>
    </w:p>
    <w:p w14:paraId="6D851674" w14:textId="77777777" w:rsidR="00C74660" w:rsidRDefault="00C74660" w:rsidP="000C01ED">
      <w:pPr>
        <w:spacing w:after="0" w:line="240" w:lineRule="auto"/>
        <w:ind w:left="547"/>
        <w:rPr>
          <w:rFonts w:ascii="Courier New" w:eastAsia="Times New Roman" w:hAnsi="Courier New" w:cs="Courier New"/>
          <w:color w:val="FF0000"/>
          <w:sz w:val="18"/>
          <w:szCs w:val="18"/>
        </w:rPr>
      </w:pPr>
    </w:p>
    <w:p w14:paraId="62C3DFD2" w14:textId="5AE1A69F" w:rsidR="001A131A" w:rsidRDefault="007F67F4" w:rsidP="000C01ED">
      <w:r w:rsidRPr="007F67F4">
        <w:rPr>
          <w:noProof/>
        </w:rPr>
        <w:drawing>
          <wp:inline distT="0" distB="0" distL="0" distR="0" wp14:anchorId="793EA531" wp14:editId="73543CF0">
            <wp:extent cx="4743694" cy="3429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694" cy="3429176"/>
                    </a:xfrm>
                    <a:prstGeom prst="rect">
                      <a:avLst/>
                    </a:prstGeom>
                  </pic:spPr>
                </pic:pic>
              </a:graphicData>
            </a:graphic>
          </wp:inline>
        </w:drawing>
      </w:r>
    </w:p>
    <w:p w14:paraId="1DC20FE9" w14:textId="3A35337D" w:rsidR="007F67F4" w:rsidRDefault="007F67F4" w:rsidP="000C01ED">
      <w:r w:rsidRPr="007F67F4">
        <w:rPr>
          <w:noProof/>
        </w:rPr>
        <w:lastRenderedPageBreak/>
        <w:drawing>
          <wp:inline distT="0" distB="0" distL="0" distR="0" wp14:anchorId="260513B6" wp14:editId="2BD1E3AB">
            <wp:extent cx="4470630" cy="1632034"/>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0630" cy="1632034"/>
                    </a:xfrm>
                    <a:prstGeom prst="rect">
                      <a:avLst/>
                    </a:prstGeom>
                  </pic:spPr>
                </pic:pic>
              </a:graphicData>
            </a:graphic>
          </wp:inline>
        </w:drawing>
      </w:r>
    </w:p>
    <w:p w14:paraId="16EA9EEC" w14:textId="77777777" w:rsidR="00496E03" w:rsidRDefault="007F67F4" w:rsidP="007F67F4">
      <w:pPr>
        <w:rPr>
          <w:rFonts w:eastAsiaTheme="minorEastAsia"/>
          <w:noProof/>
        </w:rPr>
      </w:pPr>
      <w:r>
        <w:t xml:space="preserve">After adjusting for residence and marriage duration the interpretation of the effect of education is as follows: </w:t>
      </w:r>
      <w:r>
        <w:rPr>
          <w:noProof/>
        </w:rPr>
        <w:t xml:space="preserve">women with lower primary education are expected to have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-0.21</m:t>
            </m:r>
          </m:sup>
        </m:sSup>
        <m:r>
          <w:rPr>
            <w:rFonts w:ascii="Cambria Math" w:hAnsi="Cambria Math"/>
            <w:noProof/>
          </w:rPr>
          <m:t>=1.06</m:t>
        </m:r>
      </m:oMath>
      <w:r>
        <w:rPr>
          <w:rFonts w:eastAsiaTheme="minorEastAsia"/>
          <w:noProof/>
        </w:rPr>
        <w:t xml:space="preserve"> times the mean number of live births per woman that is expected for women with no education (p = 0.006), adjusting for residence and marriage duration. </w:t>
      </w:r>
      <w:r>
        <w:rPr>
          <w:noProof/>
        </w:rPr>
        <w:t xml:space="preserve">Women with upper primary education are expected to have </w:t>
      </w:r>
      <m:oMath>
        <m:sSup>
          <m:sSupPr>
            <m:ctrlPr>
              <w:rPr>
                <w:rFonts w:ascii="Cambria Math" w:hAnsi="Cambria Math"/>
                <w:i/>
                <w:noProof/>
              </w:rPr>
            </m:ctrlPr>
          </m:sSupPr>
          <m:e>
            <m:r>
              <w:rPr>
                <w:rFonts w:ascii="Cambria Math" w:hAnsi="Cambria Math"/>
                <w:noProof/>
              </w:rPr>
              <m:t>e</m:t>
            </m:r>
          </m:e>
          <m:sup>
            <m:r>
              <w:rPr>
                <w:rFonts w:ascii="Cambria Math" w:hAnsi="Cambria Math"/>
                <w:noProof/>
              </w:rPr>
              <m:t>-0.095</m:t>
            </m:r>
          </m:sup>
        </m:sSup>
        <m:r>
          <w:rPr>
            <w:rFonts w:ascii="Cambria Math" w:hAnsi="Cambria Math"/>
            <w:noProof/>
          </w:rPr>
          <m:t>=0.910</m:t>
        </m:r>
      </m:oMath>
      <w:r>
        <w:rPr>
          <w:rFonts w:eastAsiaTheme="minorEastAsia"/>
          <w:noProof/>
        </w:rPr>
        <w:t xml:space="preserve"> times the mean number of live births per woman that is expected for women with no education (p &lt; 0.001), adjusting for residence and marriage duration. Finally, women with secondary education or higher are expected to have </w:t>
      </w:r>
      <m:oMath>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-0.406</m:t>
            </m:r>
          </m:sup>
        </m:sSup>
        <m:r>
          <w:rPr>
            <w:rFonts w:ascii="Cambria Math" w:eastAsiaTheme="minorEastAsia" w:hAnsi="Cambria Math"/>
            <w:noProof/>
          </w:rPr>
          <m:t>=0.667</m:t>
        </m:r>
      </m:oMath>
      <w:r>
        <w:rPr>
          <w:rFonts w:eastAsiaTheme="minorEastAsia"/>
          <w:noProof/>
        </w:rPr>
        <w:t xml:space="preserve"> times the mean number of live births per woman that is expected for women with no education</w:t>
      </w:r>
      <w:r w:rsidR="00824EE5">
        <w:rPr>
          <w:rFonts w:eastAsiaTheme="minorEastAsia"/>
          <w:noProof/>
        </w:rPr>
        <w:t>, adjusting for residence and marriage duration</w:t>
      </w:r>
      <w:r>
        <w:rPr>
          <w:rFonts w:eastAsiaTheme="minorEastAsia"/>
          <w:noProof/>
        </w:rPr>
        <w:t xml:space="preserve">. Overall, education level is significantly associated with </w:t>
      </w:r>
      <w:r w:rsidR="00824EE5">
        <w:rPr>
          <w:rFonts w:eastAsiaTheme="minorEastAsia"/>
          <w:noProof/>
        </w:rPr>
        <w:t xml:space="preserve">expected rate of live births </w:t>
      </w:r>
      <w:r>
        <w:rPr>
          <w:rFonts w:eastAsiaTheme="minorEastAsia"/>
          <w:noProof/>
        </w:rPr>
        <w:t>(</w:t>
      </w:r>
      <m:oMath>
        <m:sSubSup>
          <m:sSubSupPr>
            <m:ctrlPr>
              <w:rPr>
                <w:rFonts w:ascii="Cambria Math" w:eastAsiaTheme="minorEastAsia" w:hAnsi="Cambria Math"/>
                <w:i/>
                <w:noProof/>
              </w:rPr>
            </m:ctrlPr>
          </m:sSubSupPr>
          <m:e>
            <m:r>
              <w:rPr>
                <w:rFonts w:ascii="Cambria Math" w:eastAsiaTheme="minorEastAsia" w:hAnsi="Cambria Math"/>
                <w:noProof/>
              </w:rPr>
              <m:t>χ</m:t>
            </m:r>
          </m:e>
          <m:sub>
            <m:r>
              <w:rPr>
                <w:rFonts w:ascii="Cambria Math" w:eastAsiaTheme="minorEastAsia" w:hAnsi="Cambria Math"/>
                <w:noProof/>
              </w:rPr>
              <m:t>2</m:t>
            </m:r>
          </m:sub>
          <m:sup>
            <m:r>
              <w:rPr>
                <w:rFonts w:ascii="Cambria Math" w:eastAsiaTheme="minorEastAsia" w:hAnsi="Cambria Math"/>
                <w:noProof/>
              </w:rPr>
              <m:t>2</m:t>
            </m:r>
          </m:sup>
        </m:sSubSup>
        <m:r>
          <w:rPr>
            <w:rFonts w:ascii="Cambria Math" w:eastAsiaTheme="minorEastAsia" w:hAnsi="Cambria Math"/>
            <w:noProof/>
          </w:rPr>
          <m:t>=2241, p&lt;0.001</m:t>
        </m:r>
      </m:oMath>
      <w:r>
        <w:rPr>
          <w:rFonts w:eastAsiaTheme="minorEastAsia"/>
          <w:noProof/>
        </w:rPr>
        <w:t>)</w:t>
      </w:r>
      <w:r w:rsidR="00824EE5">
        <w:rPr>
          <w:rFonts w:eastAsiaTheme="minorEastAsia"/>
          <w:noProof/>
        </w:rPr>
        <w:t xml:space="preserve">. </w:t>
      </w:r>
    </w:p>
    <w:p w14:paraId="2325DC55" w14:textId="77777777" w:rsidR="00496E03" w:rsidRDefault="00496E03" w:rsidP="007F67F4">
      <w:pPr>
        <w:rPr>
          <w:rFonts w:eastAsiaTheme="minorEastAsia"/>
          <w:noProof/>
        </w:rPr>
      </w:pPr>
      <w:r w:rsidRPr="00496E03">
        <w:rPr>
          <w:rFonts w:eastAsiaTheme="minorEastAsia"/>
          <w:noProof/>
        </w:rPr>
        <w:drawing>
          <wp:inline distT="0" distB="0" distL="0" distR="0" wp14:anchorId="3459F487" wp14:editId="53C9AF2E">
            <wp:extent cx="5943600" cy="2835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35275"/>
                    </a:xfrm>
                    <a:prstGeom prst="rect">
                      <a:avLst/>
                    </a:prstGeom>
                  </pic:spPr>
                </pic:pic>
              </a:graphicData>
            </a:graphic>
          </wp:inline>
        </w:drawing>
      </w:r>
    </w:p>
    <w:p w14:paraId="27BBE898" w14:textId="6D6DBE98" w:rsidR="007F67F4" w:rsidRDefault="00496E03" w:rsidP="007F67F4">
      <w:pPr>
        <w:rPr>
          <w:rFonts w:eastAsiaTheme="minorEastAsia"/>
          <w:noProof/>
        </w:rPr>
      </w:pPr>
      <w:r>
        <w:rPr>
          <w:rFonts w:eastAsiaTheme="minorEastAsia"/>
          <w:noProof/>
        </w:rPr>
        <w:t>In comparing the unadjusted model to the adjusted model, it appears that residence and marriage duration do confound the relationship between education level and rate of live births. The parameter estimates for each of the education levels has changed by over 15%.</w:t>
      </w:r>
      <w:r w:rsidR="007F67F4">
        <w:rPr>
          <w:rFonts w:eastAsiaTheme="minorEastAsia"/>
          <w:noProof/>
        </w:rPr>
        <w:t xml:space="preserve"> </w:t>
      </w:r>
      <w:r>
        <w:rPr>
          <w:rFonts w:eastAsiaTheme="minorEastAsia"/>
          <w:noProof/>
        </w:rPr>
        <w:t>However, the p-values of the parameter estimates still remains significant.</w:t>
      </w:r>
    </w:p>
    <w:p w14:paraId="2635BB24" w14:textId="7D114169" w:rsidR="00496E03" w:rsidRDefault="00496E03" w:rsidP="007F67F4">
      <w:pPr>
        <w:rPr>
          <w:rFonts w:eastAsiaTheme="minorEastAsia"/>
          <w:noProof/>
        </w:rPr>
      </w:pPr>
      <w:r w:rsidRPr="00496E03">
        <w:rPr>
          <w:rFonts w:eastAsiaTheme="minorEastAsia"/>
          <w:noProof/>
        </w:rPr>
        <w:lastRenderedPageBreak/>
        <w:drawing>
          <wp:inline distT="0" distB="0" distL="0" distR="0" wp14:anchorId="1A074485" wp14:editId="55897EFB">
            <wp:extent cx="2508250" cy="205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24"/>
                    <a:stretch/>
                  </pic:blipFill>
                  <pic:spPr bwMode="auto">
                    <a:xfrm>
                      <a:off x="0" y="0"/>
                      <a:ext cx="2508379" cy="2051155"/>
                    </a:xfrm>
                    <a:prstGeom prst="rect">
                      <a:avLst/>
                    </a:prstGeom>
                    <a:ln>
                      <a:noFill/>
                    </a:ln>
                    <a:extLst>
                      <a:ext uri="{53640926-AAD7-44D8-BBD7-CCE9431645EC}">
                        <a14:shadowObscured xmlns:a14="http://schemas.microsoft.com/office/drawing/2010/main"/>
                      </a:ext>
                    </a:extLst>
                  </pic:spPr>
                </pic:pic>
              </a:graphicData>
            </a:graphic>
          </wp:inline>
        </w:drawing>
      </w:r>
    </w:p>
    <w:p w14:paraId="642733F3" w14:textId="13CC308E" w:rsidR="00496E03" w:rsidRDefault="00496E03" w:rsidP="00496E03">
      <w:pPr>
        <w:rPr>
          <w:rFonts w:ascii="Calibri" w:eastAsia="Times New Roman" w:hAnsi="Calibri" w:cs="Calibri"/>
          <w:color w:val="000000"/>
        </w:rPr>
      </w:pPr>
      <w:r>
        <w:rPr>
          <w:rFonts w:ascii="Calibri" w:eastAsia="Times New Roman" w:hAnsi="Calibri" w:cs="Calibri"/>
          <w:color w:val="000000"/>
        </w:rPr>
        <w:t xml:space="preserve">According to the Pearson Chi-Square goodness of fit test, and the deviance Chi-Square goodness of fit test, the Poisson regression model using education level </w:t>
      </w:r>
      <w:r w:rsidR="00DC11DC">
        <w:rPr>
          <w:rFonts w:ascii="Calibri" w:eastAsia="Times New Roman" w:hAnsi="Calibri" w:cs="Calibri"/>
          <w:color w:val="000000"/>
        </w:rPr>
        <w:t xml:space="preserve">and </w:t>
      </w:r>
      <w:r>
        <w:rPr>
          <w:rFonts w:ascii="Calibri" w:eastAsia="Times New Roman" w:hAnsi="Calibri" w:cs="Calibri"/>
          <w:color w:val="000000"/>
        </w:rPr>
        <w:t>adjusting for residence and education level still seems to deviate from good fit significantly (</w:t>
      </w:r>
      <m:oMath>
        <m:r>
          <w:rPr>
            <w:rFonts w:ascii="Cambria Math" w:eastAsia="Times New Roman" w:hAnsi="Cambria Math" w:cs="Calibri"/>
            <w:color w:val="000000"/>
          </w:rPr>
          <m:t>p&lt;0.01, p&lt;0.01</m:t>
        </m:r>
      </m:oMath>
      <w:r>
        <w:rPr>
          <w:rFonts w:ascii="Calibri" w:eastAsia="Times New Roman" w:hAnsi="Calibri" w:cs="Calibri"/>
          <w:color w:val="000000"/>
        </w:rPr>
        <w:t xml:space="preserve">). </w:t>
      </w:r>
    </w:p>
    <w:p w14:paraId="3F63C314" w14:textId="6ED6C936" w:rsidR="007F67F4" w:rsidRDefault="007F67F4" w:rsidP="000C01ED"/>
    <w:p w14:paraId="7CD7BFEE" w14:textId="323628B1" w:rsidR="000C01ED" w:rsidRDefault="000C01ED" w:rsidP="000C01ED">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C01ED" w:rsidRPr="00103D92" w14:paraId="0F8E47BF" w14:textId="77777777" w:rsidTr="00A66D33">
        <w:trPr>
          <w:trHeight w:val="450"/>
        </w:trPr>
        <w:tc>
          <w:tcPr>
            <w:tcW w:w="3892" w:type="dxa"/>
            <w:tcBorders>
              <w:top w:val="nil"/>
              <w:left w:val="nil"/>
              <w:bottom w:val="nil"/>
              <w:right w:val="nil"/>
            </w:tcBorders>
            <w:shd w:val="clear" w:color="000000" w:fill="BFBFBF"/>
            <w:noWrap/>
            <w:vAlign w:val="center"/>
            <w:hideMark/>
          </w:tcPr>
          <w:p w14:paraId="038F0379" w14:textId="77777777" w:rsidR="000C01ED" w:rsidRPr="00103D92" w:rsidRDefault="000C01ED" w:rsidP="00A66D3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2084F86C"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83B1B4E"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E935187"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4ABB235"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9E0995B" w14:textId="4ED5C600" w:rsidR="000C01ED" w:rsidRPr="00103D92" w:rsidRDefault="000C01ED" w:rsidP="00A66D3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CB0A25">
              <w:rPr>
                <w:rFonts w:ascii="Calibri" w:eastAsia="Times New Roman" w:hAnsi="Calibri" w:cs="Calibri"/>
                <w:color w:val="000000"/>
              </w:rPr>
              <w:t>10</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38682CDF"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606330F8" w14:textId="77777777" w:rsidR="000C01ED" w:rsidRDefault="000C01ED" w:rsidP="000C01ED">
      <w:pPr>
        <w:spacing w:before="120" w:after="120" w:line="240" w:lineRule="auto"/>
        <w:rPr>
          <w:rFonts w:eastAsia="MS Mincho" w:cstheme="minorHAnsi"/>
          <w:lang w:eastAsia="ja-JP"/>
        </w:rPr>
      </w:pPr>
      <w:r>
        <w:rPr>
          <w:rFonts w:eastAsia="MS Mincho" w:cstheme="minorHAnsi"/>
          <w:lang w:eastAsia="ja-JP"/>
        </w:rPr>
        <w:t xml:space="preserve">Use the same data to run a negative binomial regression with the offset option on the full model (with all covariates). Note: in the </w:t>
      </w:r>
      <w:proofErr w:type="spellStart"/>
      <w:proofErr w:type="gramStart"/>
      <w:r w:rsidRPr="0023182D">
        <w:rPr>
          <w:rFonts w:ascii="Consolas" w:eastAsia="MS Mincho" w:hAnsi="Consolas" w:cstheme="minorHAnsi"/>
          <w:sz w:val="20"/>
          <w:szCs w:val="20"/>
          <w:lang w:eastAsia="ja-JP"/>
        </w:rPr>
        <w:t>glm.nb</w:t>
      </w:r>
      <w:proofErr w:type="spellEnd"/>
      <w:proofErr w:type="gramEnd"/>
      <w:r w:rsidRPr="0023182D">
        <w:rPr>
          <w:rFonts w:ascii="Consolas" w:eastAsia="MS Mincho" w:hAnsi="Consolas" w:cstheme="minorHAnsi"/>
          <w:sz w:val="20"/>
          <w:szCs w:val="20"/>
          <w:lang w:eastAsia="ja-JP"/>
        </w:rPr>
        <w:t>()</w:t>
      </w:r>
      <w:r w:rsidRPr="0023182D">
        <w:rPr>
          <w:rFonts w:eastAsia="MS Mincho" w:cstheme="minorHAnsi"/>
          <w:sz w:val="20"/>
          <w:szCs w:val="20"/>
          <w:lang w:eastAsia="ja-JP"/>
        </w:rPr>
        <w:t xml:space="preserve"> </w:t>
      </w:r>
      <w:r>
        <w:rPr>
          <w:rFonts w:eastAsia="MS Mincho" w:cstheme="minorHAnsi"/>
          <w:lang w:eastAsia="ja-JP"/>
        </w:rPr>
        <w:t>function, specify the offset within the formula.</w:t>
      </w:r>
    </w:p>
    <w:p w14:paraId="585A77FA" w14:textId="77777777" w:rsidR="000C01ED" w:rsidRDefault="000C01ED" w:rsidP="000C01ED">
      <w:pPr>
        <w:spacing w:before="120" w:after="120" w:line="240" w:lineRule="auto"/>
        <w:rPr>
          <w:rFonts w:eastAsia="MS Mincho" w:cstheme="minorHAnsi"/>
          <w:lang w:eastAsia="ja-JP"/>
        </w:rPr>
      </w:pPr>
      <w:r>
        <w:rPr>
          <w:rFonts w:eastAsia="MS Mincho" w:cstheme="minorHAnsi"/>
          <w:lang w:eastAsia="ja-JP"/>
        </w:rPr>
        <w:t xml:space="preserve">You should get a warning message about the iteration limit for theta being reached. This means that the maximum likelihood algorithm is having a difficult time finding an estimate for </w:t>
      </w:r>
      <m:oMath>
        <m:r>
          <w:rPr>
            <w:rFonts w:ascii="Cambria Math" w:eastAsia="Times New Roman" w:hAnsi="Cambria Math" w:cs="Calibri"/>
            <w:color w:val="000000"/>
          </w:rPr>
          <m:t>θ</m:t>
        </m:r>
      </m:oMath>
      <w:r>
        <w:rPr>
          <w:rFonts w:eastAsia="MS Mincho" w:cstheme="minorHAnsi"/>
          <w:lang w:eastAsia="ja-JP"/>
        </w:rPr>
        <w:t>.</w:t>
      </w:r>
    </w:p>
    <w:tbl>
      <w:tblPr>
        <w:tblW w:w="9080" w:type="dxa"/>
        <w:tblInd w:w="113" w:type="dxa"/>
        <w:tblLook w:val="04A0" w:firstRow="1" w:lastRow="0" w:firstColumn="1" w:lastColumn="0" w:noHBand="0" w:noVBand="1"/>
      </w:tblPr>
      <w:tblGrid>
        <w:gridCol w:w="266"/>
        <w:gridCol w:w="8814"/>
      </w:tblGrid>
      <w:tr w:rsidR="000C01ED" w:rsidRPr="00103D92" w14:paraId="2E9A2238"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1B9A284"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99C5C9F" w14:textId="41B22737" w:rsidR="000C01ED" w:rsidRPr="004A0AFB"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a.</w:t>
            </w:r>
            <w:r>
              <w:rPr>
                <w:rFonts w:ascii="Calibri" w:eastAsia="Times New Roman" w:hAnsi="Calibri" w:cs="Calibri"/>
                <w:color w:val="000000"/>
              </w:rPr>
              <w:t xml:space="preserve"> [3 points] Provide your model output and explain how this model differs from your model in 1d. What information is </w:t>
            </w:r>
            <m:oMath>
              <m:r>
                <w:rPr>
                  <w:rFonts w:ascii="Cambria Math" w:eastAsia="Times New Roman" w:hAnsi="Cambria Math" w:cs="Calibri"/>
                  <w:color w:val="000000"/>
                </w:rPr>
                <m:t>θ</m:t>
              </m:r>
            </m:oMath>
            <w:r>
              <w:rPr>
                <w:rFonts w:ascii="Calibri" w:eastAsia="Times New Roman" w:hAnsi="Calibri" w:cs="Calibri"/>
                <w:color w:val="000000"/>
              </w:rPr>
              <w:t xml:space="preserve"> adding to the model?</w:t>
            </w:r>
          </w:p>
        </w:tc>
      </w:tr>
    </w:tbl>
    <w:p w14:paraId="6A1F8BBE" w14:textId="77777777" w:rsidR="000C01ED" w:rsidRDefault="000C01ED" w:rsidP="000C01ED">
      <w:pPr>
        <w:spacing w:before="120" w:after="0" w:line="240" w:lineRule="auto"/>
        <w:contextualSpacing/>
        <w:rPr>
          <w:rFonts w:ascii="Calibri" w:eastAsia="Times New Roman" w:hAnsi="Calibri" w:cs="Calibri"/>
          <w:color w:val="000000"/>
        </w:rPr>
      </w:pPr>
    </w:p>
    <w:p w14:paraId="5740EA37" w14:textId="10133113" w:rsidR="000C01ED" w:rsidRDefault="003D248C" w:rsidP="000C01ED">
      <w:pPr>
        <w:spacing w:before="120" w:after="0" w:line="240" w:lineRule="auto"/>
        <w:contextualSpacing/>
        <w:rPr>
          <w:rFonts w:ascii="Calibri" w:eastAsia="Times New Roman" w:hAnsi="Calibri" w:cs="Calibri"/>
          <w:color w:val="FF0000"/>
        </w:rPr>
      </w:pPr>
      <w:r w:rsidRPr="003D248C">
        <w:rPr>
          <w:rFonts w:ascii="Calibri" w:eastAsia="Times New Roman" w:hAnsi="Calibri" w:cs="Calibri"/>
          <w:noProof/>
          <w:color w:val="FF0000"/>
        </w:rPr>
        <w:drawing>
          <wp:inline distT="0" distB="0" distL="0" distR="0" wp14:anchorId="4B4E5BC7" wp14:editId="1823ABC6">
            <wp:extent cx="5416828" cy="431822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828" cy="4318222"/>
                    </a:xfrm>
                    <a:prstGeom prst="rect">
                      <a:avLst/>
                    </a:prstGeom>
                  </pic:spPr>
                </pic:pic>
              </a:graphicData>
            </a:graphic>
          </wp:inline>
        </w:drawing>
      </w:r>
    </w:p>
    <w:p w14:paraId="706612EC" w14:textId="77777777" w:rsidR="000C01ED" w:rsidRDefault="000C01ED" w:rsidP="000C01ED">
      <w:pPr>
        <w:spacing w:before="120" w:after="0" w:line="240" w:lineRule="auto"/>
        <w:contextualSpacing/>
        <w:rPr>
          <w:rFonts w:ascii="Calibri" w:eastAsia="Times New Roman" w:hAnsi="Calibri" w:cs="Calibri"/>
          <w:color w:val="FF0000"/>
        </w:rPr>
      </w:pPr>
    </w:p>
    <w:p w14:paraId="16F0EADD" w14:textId="77AEEFBF" w:rsidR="000C01ED" w:rsidRDefault="003D248C" w:rsidP="000C01ED">
      <w:pPr>
        <w:spacing w:before="120" w:after="0" w:line="240" w:lineRule="auto"/>
        <w:contextualSpacing/>
        <w:rPr>
          <w:rFonts w:ascii="Calibri" w:eastAsia="Times New Roman" w:hAnsi="Calibri" w:cs="Calibri"/>
          <w:color w:val="FF0000"/>
        </w:rPr>
      </w:pPr>
      <w:r>
        <w:rPr>
          <w:rFonts w:eastAsia="MS Mincho" w:cstheme="minorHAnsi"/>
          <w:lang w:eastAsia="ja-JP"/>
        </w:rPr>
        <w:t xml:space="preserve">The negative binomial model differs from the Poisson model in that the parameter estimates have changed, and also that the p-values for education levels 2 and 3 and residence are no longer significant. The information </w:t>
      </w:r>
      <m:oMath>
        <m:r>
          <w:rPr>
            <w:rFonts w:ascii="Cambria Math" w:eastAsia="MS Mincho" w:hAnsi="Cambria Math" w:cstheme="minorHAnsi"/>
            <w:lang w:eastAsia="ja-JP"/>
          </w:rPr>
          <m:t>θ</m:t>
        </m:r>
      </m:oMath>
      <w:r>
        <w:rPr>
          <w:rFonts w:eastAsia="MS Mincho" w:cstheme="minorHAnsi"/>
          <w:lang w:eastAsia="ja-JP"/>
        </w:rPr>
        <w:t xml:space="preserve"> adds to the model is the overdisper</w:t>
      </w:r>
      <w:proofErr w:type="spellStart"/>
      <w:r>
        <w:rPr>
          <w:rFonts w:eastAsia="MS Mincho" w:cstheme="minorHAnsi"/>
          <w:lang w:eastAsia="ja-JP"/>
        </w:rPr>
        <w:t>sion</w:t>
      </w:r>
      <w:proofErr w:type="spellEnd"/>
      <w:r>
        <w:rPr>
          <w:rFonts w:eastAsia="MS Mincho" w:cstheme="minorHAnsi"/>
          <w:lang w:eastAsia="ja-JP"/>
        </w:rPr>
        <w:t xml:space="preserve"> factor, which allows for more variance in the</w:t>
      </w:r>
      <w:r w:rsidR="002F04E0">
        <w:rPr>
          <w:rFonts w:eastAsia="MS Mincho" w:cstheme="minorHAnsi"/>
          <w:lang w:eastAsia="ja-JP"/>
        </w:rPr>
        <w:t xml:space="preserve"> count data than is what is assumed in Poisson.</w:t>
      </w:r>
      <w:r w:rsidR="000502BD">
        <w:rPr>
          <w:rFonts w:eastAsia="MS Mincho" w:cstheme="minorHAnsi"/>
          <w:lang w:eastAsia="ja-JP"/>
        </w:rPr>
        <w:t xml:space="preserve"> In Poisson regression, the variance is assumed to be equal to the mean, but in negative binomial regression, the variance is modeled as being equal to the mean plus </w:t>
      </w:r>
      <m:oMath>
        <m:f>
          <m:fPr>
            <m:ctrlPr>
              <w:rPr>
                <w:rFonts w:ascii="Cambria Math" w:eastAsia="MS Mincho" w:hAnsi="Cambria Math" w:cstheme="minorHAnsi"/>
                <w:i/>
                <w:lang w:eastAsia="ja-JP"/>
              </w:rPr>
            </m:ctrlPr>
          </m:fPr>
          <m:num>
            <m:sSup>
              <m:sSupPr>
                <m:ctrlPr>
                  <w:rPr>
                    <w:rFonts w:ascii="Cambria Math" w:eastAsia="MS Mincho" w:hAnsi="Cambria Math" w:cstheme="minorHAnsi"/>
                    <w:i/>
                    <w:lang w:eastAsia="ja-JP"/>
                  </w:rPr>
                </m:ctrlPr>
              </m:sSupPr>
              <m:e>
                <m:r>
                  <w:rPr>
                    <w:rFonts w:ascii="Cambria Math" w:eastAsia="MS Mincho" w:hAnsi="Cambria Math" w:cstheme="minorHAnsi"/>
                    <w:lang w:eastAsia="ja-JP"/>
                  </w:rPr>
                  <m:t>μ</m:t>
                </m:r>
              </m:e>
              <m:sup>
                <m:r>
                  <w:rPr>
                    <w:rFonts w:ascii="Cambria Math" w:eastAsia="MS Mincho" w:hAnsi="Cambria Math" w:cstheme="minorHAnsi"/>
                    <w:lang w:eastAsia="ja-JP"/>
                  </w:rPr>
                  <m:t>2</m:t>
                </m:r>
              </m:sup>
            </m:sSup>
          </m:num>
          <m:den>
            <m:r>
              <w:rPr>
                <w:rFonts w:ascii="Cambria Math" w:eastAsia="MS Mincho" w:hAnsi="Cambria Math" w:cstheme="minorHAnsi"/>
                <w:lang w:eastAsia="ja-JP"/>
              </w:rPr>
              <m:t>θ</m:t>
            </m:r>
          </m:den>
        </m:f>
      </m:oMath>
      <w:r w:rsidR="000502BD">
        <w:rPr>
          <w:rFonts w:eastAsia="MS Mincho" w:cstheme="minorHAnsi"/>
          <w:lang w:eastAsia="ja-JP"/>
        </w:rPr>
        <w:t xml:space="preserve">. This means that </w:t>
      </w:r>
      <m:oMath>
        <m:r>
          <w:rPr>
            <w:rFonts w:ascii="Cambria Math" w:eastAsia="MS Mincho" w:hAnsi="Cambria Math" w:cstheme="minorHAnsi"/>
            <w:lang w:eastAsia="ja-JP"/>
          </w:rPr>
          <m:t>θ</m:t>
        </m:r>
      </m:oMath>
      <w:r w:rsidR="000502BD">
        <w:rPr>
          <w:rFonts w:eastAsia="MS Mincho" w:cstheme="minorHAnsi"/>
          <w:lang w:eastAsia="ja-JP"/>
        </w:rPr>
        <w:t xml:space="preserve"> is assumed to be constant over all values of X.</w:t>
      </w:r>
      <w:r>
        <w:rPr>
          <w:rFonts w:eastAsia="MS Mincho" w:cstheme="minorHAnsi"/>
          <w:lang w:eastAsia="ja-JP"/>
        </w:rPr>
        <w:t xml:space="preserve"> </w:t>
      </w:r>
    </w:p>
    <w:p w14:paraId="336ECEF7" w14:textId="77777777" w:rsidR="000C01ED" w:rsidRDefault="000C01ED" w:rsidP="000C01ED">
      <w:pPr>
        <w:spacing w:before="120" w:after="0" w:line="240" w:lineRule="auto"/>
        <w:contextualSpacing/>
        <w:rPr>
          <w:rFonts w:ascii="Calibri" w:eastAsia="Times New Roman" w:hAnsi="Calibri" w:cs="Calibri"/>
          <w:color w:val="FF0000"/>
        </w:rPr>
      </w:pPr>
    </w:p>
    <w:p w14:paraId="3D06B9CA" w14:textId="77777777" w:rsidR="000C01ED" w:rsidRPr="00A725C7" w:rsidRDefault="000C01ED" w:rsidP="000C01ED">
      <w:pPr>
        <w:spacing w:before="120" w:after="0" w:line="240" w:lineRule="auto"/>
        <w:contextualSpacing/>
        <w:rPr>
          <w:rFonts w:ascii="Calibri" w:eastAsia="Times New Roman" w:hAnsi="Calibri" w:cs="Calibri"/>
          <w:color w:val="FF0000"/>
        </w:rPr>
      </w:pPr>
    </w:p>
    <w:tbl>
      <w:tblPr>
        <w:tblW w:w="9080" w:type="dxa"/>
        <w:tblInd w:w="113" w:type="dxa"/>
        <w:tblLook w:val="04A0" w:firstRow="1" w:lastRow="0" w:firstColumn="1" w:lastColumn="0" w:noHBand="0" w:noVBand="1"/>
      </w:tblPr>
      <w:tblGrid>
        <w:gridCol w:w="266"/>
        <w:gridCol w:w="8814"/>
      </w:tblGrid>
      <w:tr w:rsidR="000C01ED" w:rsidRPr="00103D92" w14:paraId="2EACCE48" w14:textId="77777777" w:rsidTr="00A66D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6124EFA"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6CA96E" w14:textId="77777777" w:rsidR="000C01ED" w:rsidRPr="004A0AFB"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[3 points] What is the value of the dispersion parameter that the model found? What do you think this means in terms of overdispersion?</w:t>
            </w:r>
          </w:p>
        </w:tc>
      </w:tr>
    </w:tbl>
    <w:p w14:paraId="6DFC06FF" w14:textId="14B3DE32" w:rsidR="000C01ED" w:rsidRPr="0073358A" w:rsidRDefault="00A81794" w:rsidP="0073358A">
      <w:pPr>
        <w:spacing w:before="120" w:after="0" w:line="240" w:lineRule="auto"/>
        <w:rPr>
          <w:rFonts w:ascii="Calibri" w:eastAsia="Times New Roman" w:hAnsi="Calibri" w:cs="Calibri"/>
          <w:color w:val="000000"/>
        </w:rPr>
      </w:pPr>
      <w:r>
        <w:rPr>
          <w:rFonts w:ascii="Calibri" w:eastAsia="Times New Roman" w:hAnsi="Calibri" w:cs="Calibri"/>
          <w:color w:val="000000"/>
        </w:rPr>
        <w:lastRenderedPageBreak/>
        <w:t>The value of the dispersion parameter that the model found is 17.97 (CI = (13.84, 22.10)).</w:t>
      </w:r>
      <w:r w:rsidR="0073358A">
        <w:rPr>
          <w:rFonts w:ascii="Calibri" w:eastAsia="Times New Roman" w:hAnsi="Calibri" w:cs="Calibri"/>
          <w:color w:val="000000"/>
        </w:rPr>
        <w:t xml:space="preserve"> </w:t>
      </w:r>
      <w:r w:rsidR="006063F3">
        <w:rPr>
          <w:rFonts w:ascii="Calibri" w:eastAsia="Times New Roman" w:hAnsi="Calibri" w:cs="Calibri"/>
          <w:color w:val="000000"/>
        </w:rPr>
        <w:t>T</w:t>
      </w:r>
      <w:r w:rsidR="0073358A">
        <w:rPr>
          <w:rFonts w:ascii="Calibri" w:eastAsia="Times New Roman" w:hAnsi="Calibri" w:cs="Calibri"/>
          <w:color w:val="000000"/>
        </w:rPr>
        <w:t xml:space="preserve">he formula for the variance of Y is given by </w:t>
      </w:r>
      <m:oMath>
        <m:r>
          <w:rPr>
            <w:rFonts w:ascii="Cambria Math" w:eastAsia="Times New Roman" w:hAnsi="Cambria Math" w:cs="Calibri"/>
            <w:color w:val="000000"/>
          </w:rPr>
          <m:t>Var</m:t>
        </m:r>
        <m:d>
          <m:dPr>
            <m:ctrlPr>
              <w:rPr>
                <w:rFonts w:ascii="Cambria Math" w:eastAsia="Times New Roman" w:hAnsi="Cambria Math" w:cs="Calibri"/>
                <w:i/>
                <w:color w:val="000000"/>
              </w:rPr>
            </m:ctrlPr>
          </m:dPr>
          <m:e>
            <m:r>
              <w:rPr>
                <w:rFonts w:ascii="Cambria Math" w:eastAsia="Times New Roman" w:hAnsi="Cambria Math" w:cs="Calibri"/>
                <w:color w:val="000000"/>
              </w:rPr>
              <m:t>Y</m:t>
            </m:r>
          </m:e>
        </m:d>
        <m:r>
          <w:rPr>
            <w:rFonts w:ascii="Cambria Math" w:eastAsia="Times New Roman" w:hAnsi="Cambria Math" w:cs="Calibri"/>
            <w:color w:val="000000"/>
          </w:rPr>
          <m:t>=μ+</m:t>
        </m:r>
        <m:f>
          <m:fPr>
            <m:ctrlPr>
              <w:rPr>
                <w:rFonts w:ascii="Cambria Math" w:eastAsia="Times New Roman" w:hAnsi="Cambria Math" w:cs="Calibri"/>
                <w:i/>
                <w:color w:val="000000"/>
              </w:rPr>
            </m:ctrlPr>
          </m:fPr>
          <m:num>
            <m:sSup>
              <m:sSupPr>
                <m:ctrlPr>
                  <w:rPr>
                    <w:rFonts w:ascii="Cambria Math" w:eastAsia="Times New Roman" w:hAnsi="Cambria Math" w:cs="Calibri"/>
                    <w:i/>
                    <w:color w:val="000000"/>
                  </w:rPr>
                </m:ctrlPr>
              </m:sSupPr>
              <m:e>
                <m:r>
                  <w:rPr>
                    <w:rFonts w:ascii="Cambria Math" w:eastAsia="Times New Roman" w:hAnsi="Cambria Math" w:cs="Calibri"/>
                    <w:color w:val="000000"/>
                  </w:rPr>
                  <m:t>μ</m:t>
                </m:r>
              </m:e>
              <m:sup>
                <m:r>
                  <w:rPr>
                    <w:rFonts w:ascii="Cambria Math" w:eastAsia="Times New Roman" w:hAnsi="Cambria Math" w:cs="Calibri"/>
                    <w:color w:val="000000"/>
                  </w:rPr>
                  <m:t>2</m:t>
                </m:r>
              </m:sup>
            </m:sSup>
          </m:num>
          <m:den>
            <m:r>
              <w:rPr>
                <w:rFonts w:ascii="Cambria Math" w:eastAsia="Times New Roman" w:hAnsi="Cambria Math" w:cs="Calibri"/>
                <w:color w:val="000000"/>
              </w:rPr>
              <m:t>θ</m:t>
            </m:r>
          </m:den>
        </m:f>
      </m:oMath>
      <w:r w:rsidR="0073358A">
        <w:rPr>
          <w:rFonts w:ascii="Calibri" w:eastAsia="Times New Roman" w:hAnsi="Calibri" w:cs="Calibri"/>
          <w:color w:val="000000"/>
        </w:rPr>
        <w:t xml:space="preserve">, </w:t>
      </w:r>
      <w:r w:rsidR="006063F3">
        <w:rPr>
          <w:rFonts w:ascii="Calibri" w:eastAsia="Times New Roman" w:hAnsi="Calibri" w:cs="Calibri"/>
          <w:color w:val="000000"/>
        </w:rPr>
        <w:t xml:space="preserve">so </w:t>
      </w:r>
      <w:r w:rsidR="0073358A">
        <w:rPr>
          <w:rFonts w:ascii="Calibri" w:eastAsia="Times New Roman" w:hAnsi="Calibri" w:cs="Calibri"/>
          <w:color w:val="000000"/>
        </w:rPr>
        <w:t xml:space="preserve">as </w:t>
      </w:r>
      <m:oMath>
        <m:r>
          <w:rPr>
            <w:rFonts w:ascii="Cambria Math" w:eastAsia="Times New Roman" w:hAnsi="Cambria Math" w:cs="Calibri"/>
            <w:color w:val="000000"/>
          </w:rPr>
          <m:t>θ→∞</m:t>
        </m:r>
      </m:oMath>
      <w:r w:rsidR="0073358A">
        <w:rPr>
          <w:rFonts w:ascii="Calibri" w:eastAsia="Times New Roman" w:hAnsi="Calibri" w:cs="Calibri"/>
          <w:color w:val="000000"/>
        </w:rPr>
        <w:t xml:space="preserve"> the negative binomial distribution would converge to a Poisson distribution. Since t</w:t>
      </w:r>
      <w:r w:rsidR="006063F3">
        <w:rPr>
          <w:rFonts w:ascii="Calibri" w:eastAsia="Times New Roman" w:hAnsi="Calibri" w:cs="Calibri"/>
          <w:color w:val="000000"/>
        </w:rPr>
        <w:t xml:space="preserve">he estimated value of </w:t>
      </w:r>
      <m:oMath>
        <m:r>
          <w:rPr>
            <w:rFonts w:ascii="Cambria Math" w:eastAsia="Times New Roman" w:hAnsi="Cambria Math" w:cs="Calibri"/>
            <w:color w:val="000000"/>
          </w:rPr>
          <m:t>θ</m:t>
        </m:r>
      </m:oMath>
      <w:r w:rsidR="006063F3">
        <w:rPr>
          <w:rFonts w:ascii="Calibri" w:eastAsia="Times New Roman" w:hAnsi="Calibri" w:cs="Calibri"/>
          <w:color w:val="000000"/>
        </w:rPr>
        <w:t xml:space="preserve"> is pretty low, I would argue that there is a high degree of overdispersion in the data.</w:t>
      </w:r>
    </w:p>
    <w:p w14:paraId="78A56476" w14:textId="77777777" w:rsidR="000C01ED" w:rsidRDefault="000C01ED" w:rsidP="000C01ED">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C01ED" w:rsidRPr="00103D92" w14:paraId="65774E83" w14:textId="77777777" w:rsidTr="00A66D3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C0BFE92" w14:textId="77777777" w:rsidR="000C01ED" w:rsidRPr="00103D92" w:rsidRDefault="000C01ED" w:rsidP="00A66D3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332230B" w14:textId="77777777" w:rsidR="000C01ED" w:rsidRPr="00103D92" w:rsidRDefault="000C01ED" w:rsidP="00A66D33">
            <w:pPr>
              <w:spacing w:after="0" w:line="240" w:lineRule="auto"/>
              <w:rPr>
                <w:rFonts w:ascii="Calibri" w:eastAsia="Times New Roman" w:hAnsi="Calibri" w:cs="Calibri"/>
                <w:color w:val="000000"/>
              </w:rPr>
            </w:pPr>
            <w:r>
              <w:rPr>
                <w:rFonts w:ascii="Calibri" w:eastAsia="Times New Roman" w:hAnsi="Calibri" w:cs="Calibri"/>
                <w:color w:val="000000"/>
              </w:rPr>
              <w:t>2c</w:t>
            </w:r>
            <w:r w:rsidRPr="00103D92">
              <w:rPr>
                <w:rFonts w:ascii="Calibri" w:eastAsia="Times New Roman" w:hAnsi="Calibri" w:cs="Calibri"/>
                <w:color w:val="000000"/>
              </w:rPr>
              <w:t>.</w:t>
            </w:r>
            <w:r>
              <w:rPr>
                <w:rFonts w:ascii="Calibri" w:eastAsia="Times New Roman" w:hAnsi="Calibri" w:cs="Calibri"/>
                <w:color w:val="000000"/>
              </w:rPr>
              <w:t xml:space="preserve"> [4 points] Compare the AIC value for the Poisson and negative binomial models. Based on this value, state which model you prefer, and provide at least 2 reasons why.</w:t>
            </w:r>
          </w:p>
        </w:tc>
      </w:tr>
    </w:tbl>
    <w:p w14:paraId="2D0BD8A0" w14:textId="77777777" w:rsidR="000C01ED" w:rsidRDefault="000C01ED" w:rsidP="000C01ED">
      <w:pPr>
        <w:spacing w:before="120" w:after="0" w:line="240" w:lineRule="auto"/>
        <w:ind w:left="547"/>
        <w:rPr>
          <w:rFonts w:ascii="Calibri" w:eastAsia="Times New Roman" w:hAnsi="Calibri" w:cs="Calibri"/>
          <w:color w:val="000000"/>
        </w:rPr>
      </w:pPr>
    </w:p>
    <w:p w14:paraId="227634DF" w14:textId="2AC80106" w:rsidR="00877C3C" w:rsidRPr="00461E05" w:rsidRDefault="0073358A" w:rsidP="00461E05">
      <w:r>
        <w:t>The Akaike information criterion (AIC) for the Poisson and negative binomial models is 861.24 and 643.29 respectively.</w:t>
      </w:r>
      <w:r w:rsidR="009802FA">
        <w:t xml:space="preserve"> A difference of at least 10 in AIC values for two different models would suggest significant difference in fit,</w:t>
      </w:r>
      <w:r w:rsidR="00013079">
        <w:t xml:space="preserve"> and</w:t>
      </w:r>
      <w:r w:rsidR="009802FA">
        <w:t xml:space="preserve"> since the difference is much greater than 10 for these models, I would argue that there is a need for the added complexity of the overdispersion parameter in the negative binomial model. Additionally, the lower AIC value for the negative binomial model suggests that a lower amount of information is lost by modeling the data as negative binomial, pointing to the negative binomial model being a better choice.</w:t>
      </w:r>
    </w:p>
    <w:sectPr w:rsidR="00877C3C" w:rsidRPr="00461E05" w:rsidSect="009E377C">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07FC5" w14:textId="77777777" w:rsidR="007959DC" w:rsidRDefault="007959DC" w:rsidP="00624211">
      <w:pPr>
        <w:spacing w:after="0" w:line="240" w:lineRule="auto"/>
      </w:pPr>
      <w:r>
        <w:separator/>
      </w:r>
    </w:p>
  </w:endnote>
  <w:endnote w:type="continuationSeparator" w:id="0">
    <w:p w14:paraId="2826BFC2" w14:textId="77777777" w:rsidR="007959DC" w:rsidRDefault="007959DC"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315503"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4444E" w14:textId="77777777" w:rsidR="007959DC" w:rsidRDefault="007959DC" w:rsidP="00624211">
      <w:pPr>
        <w:spacing w:after="0" w:line="240" w:lineRule="auto"/>
      </w:pPr>
      <w:r>
        <w:separator/>
      </w:r>
    </w:p>
  </w:footnote>
  <w:footnote w:type="continuationSeparator" w:id="0">
    <w:p w14:paraId="706C3A2C" w14:textId="77777777" w:rsidR="007959DC" w:rsidRDefault="007959DC"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C6BCB"/>
    <w:multiLevelType w:val="hybridMultilevel"/>
    <w:tmpl w:val="155A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445E0E42"/>
    <w:multiLevelType w:val="hybridMultilevel"/>
    <w:tmpl w:val="45FEA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2"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B2240"/>
    <w:multiLevelType w:val="hybridMultilevel"/>
    <w:tmpl w:val="684CBE4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6"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0"/>
  </w:num>
  <w:num w:numId="4">
    <w:abstractNumId w:val="0"/>
  </w:num>
  <w:num w:numId="5">
    <w:abstractNumId w:val="3"/>
  </w:num>
  <w:num w:numId="6">
    <w:abstractNumId w:val="12"/>
  </w:num>
  <w:num w:numId="7">
    <w:abstractNumId w:val="11"/>
  </w:num>
  <w:num w:numId="8">
    <w:abstractNumId w:val="6"/>
  </w:num>
  <w:num w:numId="9">
    <w:abstractNumId w:val="15"/>
  </w:num>
  <w:num w:numId="10">
    <w:abstractNumId w:val="17"/>
  </w:num>
  <w:num w:numId="11">
    <w:abstractNumId w:val="18"/>
  </w:num>
  <w:num w:numId="12">
    <w:abstractNumId w:val="9"/>
  </w:num>
  <w:num w:numId="13">
    <w:abstractNumId w:val="1"/>
  </w:num>
  <w:num w:numId="14">
    <w:abstractNumId w:val="8"/>
  </w:num>
  <w:num w:numId="15">
    <w:abstractNumId w:val="13"/>
  </w:num>
  <w:num w:numId="16">
    <w:abstractNumId w:val="5"/>
  </w:num>
  <w:num w:numId="17">
    <w:abstractNumId w:val="4"/>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0"/>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13079"/>
    <w:rsid w:val="000502BD"/>
    <w:rsid w:val="00072D23"/>
    <w:rsid w:val="000803C5"/>
    <w:rsid w:val="00080FAD"/>
    <w:rsid w:val="00087B87"/>
    <w:rsid w:val="00091F11"/>
    <w:rsid w:val="000C01ED"/>
    <w:rsid w:val="000C4116"/>
    <w:rsid w:val="000E0D2C"/>
    <w:rsid w:val="000F23BB"/>
    <w:rsid w:val="00103D92"/>
    <w:rsid w:val="00114AD5"/>
    <w:rsid w:val="00136CDE"/>
    <w:rsid w:val="001939A5"/>
    <w:rsid w:val="001A131A"/>
    <w:rsid w:val="001C7774"/>
    <w:rsid w:val="001D2CB5"/>
    <w:rsid w:val="001D7699"/>
    <w:rsid w:val="001D7F8C"/>
    <w:rsid w:val="001E4F84"/>
    <w:rsid w:val="00200001"/>
    <w:rsid w:val="00204F4F"/>
    <w:rsid w:val="00273288"/>
    <w:rsid w:val="002746BA"/>
    <w:rsid w:val="00293330"/>
    <w:rsid w:val="002C241C"/>
    <w:rsid w:val="002D659C"/>
    <w:rsid w:val="002E3397"/>
    <w:rsid w:val="002F04E0"/>
    <w:rsid w:val="00301C51"/>
    <w:rsid w:val="00315503"/>
    <w:rsid w:val="0037654E"/>
    <w:rsid w:val="003778F9"/>
    <w:rsid w:val="0038145B"/>
    <w:rsid w:val="00387F65"/>
    <w:rsid w:val="00392CA9"/>
    <w:rsid w:val="003A621A"/>
    <w:rsid w:val="003D248C"/>
    <w:rsid w:val="003E1A28"/>
    <w:rsid w:val="003F34E2"/>
    <w:rsid w:val="004223C9"/>
    <w:rsid w:val="00431CA7"/>
    <w:rsid w:val="004570ED"/>
    <w:rsid w:val="00461E05"/>
    <w:rsid w:val="00487ED3"/>
    <w:rsid w:val="00496D54"/>
    <w:rsid w:val="00496E03"/>
    <w:rsid w:val="004A19D6"/>
    <w:rsid w:val="004A2ACD"/>
    <w:rsid w:val="004D56BB"/>
    <w:rsid w:val="004E0A9E"/>
    <w:rsid w:val="00570DDA"/>
    <w:rsid w:val="00576D23"/>
    <w:rsid w:val="005E1E09"/>
    <w:rsid w:val="005E7B3E"/>
    <w:rsid w:val="0060614C"/>
    <w:rsid w:val="006063F3"/>
    <w:rsid w:val="00612E9C"/>
    <w:rsid w:val="00624211"/>
    <w:rsid w:val="00634F89"/>
    <w:rsid w:val="0066133A"/>
    <w:rsid w:val="00672409"/>
    <w:rsid w:val="006B4C02"/>
    <w:rsid w:val="006D35E4"/>
    <w:rsid w:val="006F2098"/>
    <w:rsid w:val="007150FD"/>
    <w:rsid w:val="00727265"/>
    <w:rsid w:val="0073358A"/>
    <w:rsid w:val="007669AA"/>
    <w:rsid w:val="0078762B"/>
    <w:rsid w:val="007959DC"/>
    <w:rsid w:val="007C42C4"/>
    <w:rsid w:val="007F67F4"/>
    <w:rsid w:val="0082019C"/>
    <w:rsid w:val="00824EE5"/>
    <w:rsid w:val="008458C9"/>
    <w:rsid w:val="00872932"/>
    <w:rsid w:val="00877C3C"/>
    <w:rsid w:val="008A2CDF"/>
    <w:rsid w:val="008A405A"/>
    <w:rsid w:val="008F035A"/>
    <w:rsid w:val="00902678"/>
    <w:rsid w:val="009355A0"/>
    <w:rsid w:val="00970F03"/>
    <w:rsid w:val="009802FA"/>
    <w:rsid w:val="009964A3"/>
    <w:rsid w:val="009A0FE9"/>
    <w:rsid w:val="009A340A"/>
    <w:rsid w:val="009B0539"/>
    <w:rsid w:val="009E377C"/>
    <w:rsid w:val="009E3EA0"/>
    <w:rsid w:val="009F130E"/>
    <w:rsid w:val="00A2043A"/>
    <w:rsid w:val="00A56AA1"/>
    <w:rsid w:val="00A81794"/>
    <w:rsid w:val="00A87B35"/>
    <w:rsid w:val="00A903EE"/>
    <w:rsid w:val="00AD117B"/>
    <w:rsid w:val="00AE2B6E"/>
    <w:rsid w:val="00B538C5"/>
    <w:rsid w:val="00BD22FF"/>
    <w:rsid w:val="00C72616"/>
    <w:rsid w:val="00C74660"/>
    <w:rsid w:val="00C932BB"/>
    <w:rsid w:val="00CA122C"/>
    <w:rsid w:val="00CB0A25"/>
    <w:rsid w:val="00CC48E1"/>
    <w:rsid w:val="00CE1939"/>
    <w:rsid w:val="00D06605"/>
    <w:rsid w:val="00D16D96"/>
    <w:rsid w:val="00D4132A"/>
    <w:rsid w:val="00DA2FC8"/>
    <w:rsid w:val="00DC11DC"/>
    <w:rsid w:val="00DC2DD1"/>
    <w:rsid w:val="00E840D0"/>
    <w:rsid w:val="00E931A9"/>
    <w:rsid w:val="00EF11D4"/>
    <w:rsid w:val="00F04002"/>
    <w:rsid w:val="00F53E6F"/>
    <w:rsid w:val="00F5624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442214">
      <w:bodyDiv w:val="1"/>
      <w:marLeft w:val="0"/>
      <w:marRight w:val="0"/>
      <w:marTop w:val="0"/>
      <w:marBottom w:val="0"/>
      <w:divBdr>
        <w:top w:val="none" w:sz="0" w:space="0" w:color="auto"/>
        <w:left w:val="none" w:sz="0" w:space="0" w:color="auto"/>
        <w:bottom w:val="none" w:sz="0" w:space="0" w:color="auto"/>
        <w:right w:val="none" w:sz="0" w:space="0" w:color="auto"/>
      </w:divBdr>
    </w:div>
    <w:div w:id="5646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2999</TotalTime>
  <Pages>10</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21</cp:revision>
  <dcterms:created xsi:type="dcterms:W3CDTF">2021-11-16T04:33:00Z</dcterms:created>
  <dcterms:modified xsi:type="dcterms:W3CDTF">2023-11-30T06:18:00Z</dcterms:modified>
</cp:coreProperties>
</file>