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2" w:type="dxa"/>
        <w:tblInd w:w="118" w:type="dxa"/>
        <w:tblLook w:val="04A0" w:firstRow="1" w:lastRow="0" w:firstColumn="1" w:lastColumn="0" w:noHBand="0" w:noVBand="1"/>
      </w:tblPr>
      <w:tblGrid>
        <w:gridCol w:w="4959"/>
        <w:gridCol w:w="232"/>
        <w:gridCol w:w="234"/>
        <w:gridCol w:w="1164"/>
        <w:gridCol w:w="974"/>
        <w:gridCol w:w="1895"/>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4662587F"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Name:</w:t>
            </w:r>
            <w:r w:rsidR="00C4328D">
              <w:rPr>
                <w:rFonts w:ascii="Segoe UI" w:eastAsia="Times New Roman" w:hAnsi="Segoe UI" w:cs="Segoe UI"/>
                <w:color w:val="000000"/>
              </w:rPr>
              <w:t xml:space="preserve"> 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1264F38B"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0C01ED">
              <w:rPr>
                <w:rFonts w:ascii="Segoe UI" w:eastAsia="Times New Roman" w:hAnsi="Segoe UI" w:cs="Segoe UI"/>
                <w:b/>
                <w:bCs/>
                <w:color w:val="000000"/>
              </w:rPr>
              <w:t>1</w:t>
            </w:r>
            <w:r w:rsidR="003F0803">
              <w:rPr>
                <w:rFonts w:ascii="Segoe UI" w:eastAsia="Times New Roman" w:hAnsi="Segoe UI" w:cs="Segoe UI"/>
                <w:b/>
                <w:bCs/>
                <w:color w:val="000000"/>
              </w:rPr>
              <w:t>1</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6CC06E15" w:rsidR="006D35E4" w:rsidRPr="00103D92" w:rsidRDefault="003F0803"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Survival Analysis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03837CBC"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63029B4E" w14:textId="77777777" w:rsidR="00461E05" w:rsidRDefault="00461E05" w:rsidP="00461E05">
      <w:pPr>
        <w:numPr>
          <w:ilvl w:val="0"/>
          <w:numId w:val="6"/>
        </w:numPr>
        <w:spacing w:before="120" w:after="120" w:line="240" w:lineRule="auto"/>
        <w:ind w:right="187"/>
        <w:rPr>
          <w:rFonts w:ascii="Calibri" w:eastAsia="MS Mincho" w:hAnsi="Calibri" w:cs="Calibri"/>
          <w:lang w:eastAsia="ja-JP"/>
        </w:rPr>
      </w:pPr>
      <w:proofErr w:type="gramStart"/>
      <w:r>
        <w:rPr>
          <w:rFonts w:ascii="Calibri" w:eastAsia="MS Mincho" w:hAnsi="Calibri" w:cs="Calibri"/>
          <w:lang w:eastAsia="ja-JP"/>
        </w:rPr>
        <w:t>For the purpose of</w:t>
      </w:r>
      <w:proofErr w:type="gramEnd"/>
      <w:r>
        <w:rPr>
          <w:rFonts w:ascii="Calibri" w:eastAsia="MS Mincho" w:hAnsi="Calibri" w:cs="Calibri"/>
          <w:lang w:eastAsia="ja-JP"/>
        </w:rPr>
        <w:t xml:space="preserve"> this assignment, </w:t>
      </w:r>
      <w:r w:rsidRPr="00930B74">
        <w:rPr>
          <w:rFonts w:ascii="Calibri" w:eastAsia="MS Mincho" w:hAnsi="Calibri" w:cs="Calibri"/>
          <w:u w:val="single"/>
          <w:lang w:eastAsia="ja-JP"/>
        </w:rPr>
        <w:t>statistical evidence</w:t>
      </w:r>
      <w:r>
        <w:rPr>
          <w:rFonts w:ascii="Calibri" w:eastAsia="MS Mincho" w:hAnsi="Calibri" w:cs="Calibri"/>
          <w:b/>
          <w:bCs/>
          <w:lang w:eastAsia="ja-JP"/>
        </w:rPr>
        <w:t xml:space="preserve"> </w:t>
      </w:r>
      <w:r>
        <w:rPr>
          <w:rFonts w:ascii="Calibri" w:eastAsia="MS Mincho" w:hAnsi="Calibri" w:cs="Calibri"/>
          <w:lang w:eastAsia="ja-JP"/>
        </w:rPr>
        <w:t>refers to a test statistic and associated p-value.</w:t>
      </w:r>
    </w:p>
    <w:p w14:paraId="6B35A87E" w14:textId="77777777" w:rsidR="00461E05" w:rsidRPr="00930B74" w:rsidRDefault="00461E05" w:rsidP="00461E05">
      <w:pPr>
        <w:numPr>
          <w:ilvl w:val="0"/>
          <w:numId w:val="6"/>
        </w:numPr>
        <w:spacing w:before="120" w:after="120" w:line="240" w:lineRule="auto"/>
        <w:ind w:right="187"/>
        <w:rPr>
          <w:rFonts w:ascii="Calibri" w:eastAsia="MS Mincho" w:hAnsi="Calibri" w:cs="Calibri"/>
          <w:lang w:eastAsia="ja-JP"/>
        </w:rPr>
      </w:pPr>
      <w:r>
        <w:t xml:space="preserve">If a question requires a </w:t>
      </w:r>
      <w:r>
        <w:rPr>
          <w:u w:val="single"/>
        </w:rPr>
        <w:t>conclusion</w:t>
      </w:r>
      <w:r>
        <w:t>, it must be phrased professionally and coherently.</w:t>
      </w:r>
    </w:p>
    <w:p w14:paraId="274440FF" w14:textId="5DABE74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496D54">
        <w:rPr>
          <w:rFonts w:ascii="Calibri" w:eastAsia="MS Mincho" w:hAnsi="Calibri" w:cs="Calibri"/>
          <w:lang w:eastAsia="ja-JP"/>
        </w:rPr>
        <w:t>2</w:t>
      </w:r>
      <w:r w:rsidR="00461E05">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A3495AA" w14:textId="77777777" w:rsidTr="00A66D33">
        <w:trPr>
          <w:trHeight w:val="450"/>
        </w:trPr>
        <w:tc>
          <w:tcPr>
            <w:tcW w:w="3892" w:type="dxa"/>
            <w:tcBorders>
              <w:top w:val="nil"/>
              <w:left w:val="nil"/>
              <w:bottom w:val="nil"/>
              <w:right w:val="nil"/>
            </w:tcBorders>
            <w:shd w:val="clear" w:color="000000" w:fill="BFBFBF"/>
            <w:noWrap/>
            <w:vAlign w:val="center"/>
            <w:hideMark/>
          </w:tcPr>
          <w:p w14:paraId="0EA8F7EE"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 xml:space="preserve">Question </w:t>
            </w:r>
            <w:r>
              <w:rPr>
                <w:rFonts w:ascii="Tahoma" w:eastAsia="Times New Roman" w:hAnsi="Tahoma" w:cs="Tahoma"/>
                <w:b/>
                <w:bCs/>
                <w:color w:val="000000"/>
              </w:rPr>
              <w:t>1</w:t>
            </w:r>
          </w:p>
        </w:tc>
        <w:tc>
          <w:tcPr>
            <w:tcW w:w="960" w:type="dxa"/>
            <w:tcBorders>
              <w:top w:val="nil"/>
              <w:left w:val="nil"/>
              <w:bottom w:val="nil"/>
              <w:right w:val="nil"/>
            </w:tcBorders>
            <w:shd w:val="clear" w:color="000000" w:fill="BFBFBF"/>
            <w:noWrap/>
            <w:vAlign w:val="bottom"/>
            <w:hideMark/>
          </w:tcPr>
          <w:p w14:paraId="033C301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70DB8E6"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47B218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2C21DF3"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0C03A7F5" w14:textId="77777777"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[20 points]</w:t>
            </w:r>
          </w:p>
        </w:tc>
        <w:tc>
          <w:tcPr>
            <w:tcW w:w="266" w:type="dxa"/>
            <w:tcBorders>
              <w:top w:val="nil"/>
              <w:left w:val="nil"/>
              <w:bottom w:val="nil"/>
              <w:right w:val="nil"/>
            </w:tcBorders>
            <w:shd w:val="clear" w:color="000000" w:fill="BFBFBF"/>
            <w:noWrap/>
            <w:vAlign w:val="bottom"/>
            <w:hideMark/>
          </w:tcPr>
          <w:p w14:paraId="034F09B8"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95F6980" w14:textId="77777777" w:rsidR="003F0803" w:rsidRPr="00AA2812" w:rsidRDefault="003F0803" w:rsidP="003F0803">
      <w:pPr>
        <w:pStyle w:val="ListParagraph"/>
        <w:spacing w:before="120" w:after="120" w:line="240" w:lineRule="auto"/>
        <w:ind w:left="0"/>
        <w:rPr>
          <w:rFonts w:eastAsia="MS Mincho" w:cstheme="minorHAnsi"/>
          <w:lang w:eastAsia="ja-JP"/>
        </w:rPr>
      </w:pPr>
      <w:r w:rsidRPr="00023C01">
        <w:rPr>
          <w:rFonts w:eastAsia="MS Mincho" w:cstheme="minorHAnsi"/>
          <w:lang w:eastAsia="ja-JP"/>
        </w:rPr>
        <w:t>In an Australian study on drug addiction, recovering heroin addict patients were examined at two methadone treatment clinics. Patients were examined at these clinics until they either dropped out of the clinic (failure) or were censored. The two clinics differed in terms of their live-in policies for patients.</w:t>
      </w:r>
      <w:r>
        <w:rPr>
          <w:rFonts w:eastAsia="MS Mincho" w:cstheme="minorHAnsi"/>
          <w:lang w:eastAsia="ja-JP"/>
        </w:rPr>
        <w:t xml:space="preserve"> The data is presented in </w:t>
      </w:r>
      <w:proofErr w:type="spellStart"/>
      <w:r>
        <w:rPr>
          <w:rFonts w:eastAsia="MS Mincho" w:cstheme="minorHAnsi"/>
          <w:b/>
          <w:bCs/>
          <w:lang w:eastAsia="ja-JP"/>
        </w:rPr>
        <w:t>addicts.dta</w:t>
      </w:r>
      <w:proofErr w:type="spellEnd"/>
      <w:r>
        <w:rPr>
          <w:rFonts w:eastAsia="MS Mincho" w:cstheme="minorHAnsi"/>
          <w:lang w:eastAsia="ja-JP"/>
        </w:rPr>
        <w:t>.</w:t>
      </w:r>
    </w:p>
    <w:p w14:paraId="6C5F2120" w14:textId="77777777" w:rsidR="003F0803" w:rsidRDefault="003F0803" w:rsidP="003F0803">
      <w:pPr>
        <w:spacing w:before="120" w:after="120" w:line="240" w:lineRule="auto"/>
        <w:rPr>
          <w:rFonts w:eastAsia="MS Mincho" w:cstheme="minorHAnsi"/>
          <w:lang w:eastAsia="ja-JP"/>
        </w:rPr>
      </w:pPr>
      <w:r w:rsidRPr="00023C01">
        <w:rPr>
          <w:rFonts w:eastAsia="MS Mincho" w:cstheme="minorHAnsi"/>
          <w:lang w:eastAsia="ja-JP"/>
        </w:rPr>
        <w:t>Does the patient’s maximum methadone dose and having a prison record affect their chance of dropping out of the treatment, adjusting for clinic?</w:t>
      </w:r>
      <w:r>
        <w:rPr>
          <w:rFonts w:eastAsia="MS Mincho" w:cstheme="minorHAnsi"/>
          <w:lang w:eastAsia="ja-JP"/>
        </w:rPr>
        <w:t xml:space="preserve"> Answer these questions by performing a Cox proportional hazards regression model.</w:t>
      </w:r>
    </w:p>
    <w:tbl>
      <w:tblPr>
        <w:tblStyle w:val="TableGrid"/>
        <w:tblW w:w="0" w:type="auto"/>
        <w:jc w:val="center"/>
        <w:tblLook w:val="04A0" w:firstRow="1" w:lastRow="0" w:firstColumn="1" w:lastColumn="0" w:noHBand="0" w:noVBand="1"/>
      </w:tblPr>
      <w:tblGrid>
        <w:gridCol w:w="1680"/>
        <w:gridCol w:w="7299"/>
      </w:tblGrid>
      <w:tr w:rsidR="003F0803" w14:paraId="2895E51F" w14:textId="77777777" w:rsidTr="004B5AC8">
        <w:trPr>
          <w:trHeight w:hRule="exact" w:val="289"/>
          <w:jc w:val="center"/>
        </w:trPr>
        <w:tc>
          <w:tcPr>
            <w:tcW w:w="1680" w:type="dxa"/>
          </w:tcPr>
          <w:p w14:paraId="1886A95C"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sidRPr="000A7D10">
              <w:rPr>
                <w:rFonts w:asciiTheme="minorHAnsi" w:hAnsiTheme="minorHAnsi" w:cstheme="minorHAnsi"/>
                <w:bCs/>
                <w:sz w:val="22"/>
                <w:szCs w:val="16"/>
              </w:rPr>
              <w:t>Variable</w:t>
            </w:r>
          </w:p>
        </w:tc>
        <w:tc>
          <w:tcPr>
            <w:tcW w:w="7299" w:type="dxa"/>
          </w:tcPr>
          <w:p w14:paraId="011BF515"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sidRPr="000A7D10">
              <w:rPr>
                <w:rFonts w:asciiTheme="minorHAnsi" w:hAnsiTheme="minorHAnsi" w:cstheme="minorHAnsi"/>
                <w:bCs/>
                <w:sz w:val="22"/>
                <w:szCs w:val="16"/>
              </w:rPr>
              <w:t>Description</w:t>
            </w:r>
          </w:p>
        </w:tc>
      </w:tr>
      <w:tr w:rsidR="003F0803" w14:paraId="224BE016" w14:textId="77777777" w:rsidTr="004B5AC8">
        <w:trPr>
          <w:trHeight w:hRule="exact" w:val="289"/>
          <w:jc w:val="center"/>
        </w:trPr>
        <w:tc>
          <w:tcPr>
            <w:tcW w:w="1680" w:type="dxa"/>
          </w:tcPr>
          <w:p w14:paraId="19839C79"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Id</w:t>
            </w:r>
          </w:p>
        </w:tc>
        <w:tc>
          <w:tcPr>
            <w:tcW w:w="7299" w:type="dxa"/>
          </w:tcPr>
          <w:p w14:paraId="69169480"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Patient ID</w:t>
            </w:r>
          </w:p>
        </w:tc>
      </w:tr>
      <w:tr w:rsidR="003F0803" w14:paraId="1530F3AD" w14:textId="77777777" w:rsidTr="004B5AC8">
        <w:trPr>
          <w:trHeight w:hRule="exact" w:val="289"/>
          <w:jc w:val="center"/>
        </w:trPr>
        <w:tc>
          <w:tcPr>
            <w:tcW w:w="1680" w:type="dxa"/>
          </w:tcPr>
          <w:p w14:paraId="53E0653D"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proofErr w:type="spellStart"/>
            <w:r>
              <w:rPr>
                <w:rFonts w:ascii="Consolas" w:hAnsi="Consolas" w:cstheme="minorHAnsi"/>
                <w:bCs/>
                <w:sz w:val="22"/>
                <w:szCs w:val="16"/>
              </w:rPr>
              <w:t>survt</w:t>
            </w:r>
            <w:proofErr w:type="spellEnd"/>
          </w:p>
        </w:tc>
        <w:tc>
          <w:tcPr>
            <w:tcW w:w="7299" w:type="dxa"/>
          </w:tcPr>
          <w:p w14:paraId="6298A64E"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Time (days) until either drop out (failure) or censored</w:t>
            </w:r>
          </w:p>
        </w:tc>
      </w:tr>
      <w:tr w:rsidR="003F0803" w14:paraId="6C8296E4" w14:textId="77777777" w:rsidTr="004B5AC8">
        <w:trPr>
          <w:trHeight w:hRule="exact" w:val="289"/>
          <w:jc w:val="center"/>
        </w:trPr>
        <w:tc>
          <w:tcPr>
            <w:tcW w:w="1680" w:type="dxa"/>
          </w:tcPr>
          <w:p w14:paraId="1200F88F"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status</w:t>
            </w:r>
          </w:p>
        </w:tc>
        <w:tc>
          <w:tcPr>
            <w:tcW w:w="7299" w:type="dxa"/>
          </w:tcPr>
          <w:p w14:paraId="4A4C4F14"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 xml:space="preserve">1 = </w:t>
            </w:r>
            <w:proofErr w:type="gramStart"/>
            <w:r>
              <w:rPr>
                <w:rFonts w:asciiTheme="minorHAnsi" w:hAnsiTheme="minorHAnsi" w:cstheme="minorHAnsi"/>
                <w:bCs/>
                <w:sz w:val="22"/>
                <w:szCs w:val="16"/>
              </w:rPr>
              <w:t>dropped  out</w:t>
            </w:r>
            <w:proofErr w:type="gramEnd"/>
            <w:r>
              <w:rPr>
                <w:rFonts w:asciiTheme="minorHAnsi" w:hAnsiTheme="minorHAnsi" w:cstheme="minorHAnsi"/>
                <w:bCs/>
                <w:sz w:val="22"/>
                <w:szCs w:val="16"/>
              </w:rPr>
              <w:t>, 0 = censored</w:t>
            </w:r>
          </w:p>
        </w:tc>
      </w:tr>
      <w:tr w:rsidR="003F0803" w14:paraId="0B62ED12" w14:textId="77777777" w:rsidTr="004B5AC8">
        <w:trPr>
          <w:trHeight w:hRule="exact" w:val="298"/>
          <w:jc w:val="center"/>
        </w:trPr>
        <w:tc>
          <w:tcPr>
            <w:tcW w:w="1680" w:type="dxa"/>
          </w:tcPr>
          <w:p w14:paraId="68E3A6DB"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clinic</w:t>
            </w:r>
          </w:p>
        </w:tc>
        <w:tc>
          <w:tcPr>
            <w:tcW w:w="7299" w:type="dxa"/>
          </w:tcPr>
          <w:p w14:paraId="00850D7C"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1 = patient attended Clinic 1, 2 = patient attended Clinic 2</w:t>
            </w:r>
          </w:p>
        </w:tc>
      </w:tr>
      <w:tr w:rsidR="003F0803" w14:paraId="6F16A80C" w14:textId="77777777" w:rsidTr="004B5AC8">
        <w:trPr>
          <w:trHeight w:hRule="exact" w:val="280"/>
          <w:jc w:val="center"/>
        </w:trPr>
        <w:tc>
          <w:tcPr>
            <w:tcW w:w="1680" w:type="dxa"/>
          </w:tcPr>
          <w:p w14:paraId="6D2D86A8"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prison</w:t>
            </w:r>
          </w:p>
        </w:tc>
        <w:tc>
          <w:tcPr>
            <w:tcW w:w="7299" w:type="dxa"/>
          </w:tcPr>
          <w:p w14:paraId="0693CC70"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1 = patient had a prison record, 0 = patient did not have a prison record</w:t>
            </w:r>
          </w:p>
        </w:tc>
      </w:tr>
      <w:tr w:rsidR="003F0803" w14:paraId="46552F26" w14:textId="77777777" w:rsidTr="004B5AC8">
        <w:trPr>
          <w:trHeight w:hRule="exact" w:val="289"/>
          <w:jc w:val="center"/>
        </w:trPr>
        <w:tc>
          <w:tcPr>
            <w:tcW w:w="1680" w:type="dxa"/>
          </w:tcPr>
          <w:p w14:paraId="5339B983"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Consolas" w:hAnsi="Consolas" w:cstheme="minorHAnsi"/>
                <w:bCs/>
                <w:sz w:val="22"/>
                <w:szCs w:val="16"/>
              </w:rPr>
            </w:pPr>
            <w:r>
              <w:rPr>
                <w:rFonts w:ascii="Consolas" w:hAnsi="Consolas" w:cstheme="minorHAnsi"/>
                <w:bCs/>
                <w:sz w:val="22"/>
                <w:szCs w:val="16"/>
              </w:rPr>
              <w:t>dose</w:t>
            </w:r>
          </w:p>
        </w:tc>
        <w:tc>
          <w:tcPr>
            <w:tcW w:w="7299" w:type="dxa"/>
          </w:tcPr>
          <w:p w14:paraId="688EB8D2" w14:textId="77777777" w:rsidR="003F0803" w:rsidRPr="000A7D10" w:rsidRDefault="003F0803" w:rsidP="004B5AC8">
            <w:pPr>
              <w:pStyle w:val="BodyTextIndent"/>
              <w:tabs>
                <w:tab w:val="clear" w:pos="-1440"/>
                <w:tab w:val="clear" w:pos="-720"/>
                <w:tab w:val="clear" w:pos="0"/>
                <w:tab w:val="clear" w:pos="361"/>
                <w:tab w:val="clear" w:pos="433"/>
                <w:tab w:val="clear" w:pos="722"/>
                <w:tab w:val="clear" w:pos="866"/>
                <w:tab w:val="clear" w:pos="1083"/>
                <w:tab w:val="clear" w:pos="1299"/>
                <w:tab w:val="clear" w:pos="1444"/>
                <w:tab w:val="clear" w:pos="1732"/>
                <w:tab w:val="clear" w:pos="1806"/>
                <w:tab w:val="clear" w:pos="2167"/>
                <w:tab w:val="clear" w:pos="2528"/>
                <w:tab w:val="clear" w:pos="2598"/>
                <w:tab w:val="clear" w:pos="2889"/>
                <w:tab w:val="clear" w:pos="3031"/>
                <w:tab w:val="clear" w:pos="3250"/>
                <w:tab w:val="clear" w:pos="3464"/>
                <w:tab w:val="clear" w:pos="3612"/>
                <w:tab w:val="clear" w:pos="3897"/>
                <w:tab w:val="clear" w:pos="3973"/>
                <w:tab w:val="clear" w:pos="4334"/>
                <w:tab w:val="clear" w:pos="4695"/>
                <w:tab w:val="clear" w:pos="4763"/>
                <w:tab w:val="clear" w:pos="5056"/>
                <w:tab w:val="clear" w:pos="5196"/>
                <w:tab w:val="clear" w:pos="5418"/>
                <w:tab w:val="clear" w:pos="5629"/>
                <w:tab w:val="clear" w:pos="5779"/>
                <w:tab w:val="clear" w:pos="6062"/>
                <w:tab w:val="clear" w:pos="6140"/>
                <w:tab w:val="clear" w:pos="6495"/>
                <w:tab w:val="clear" w:pos="6928"/>
                <w:tab w:val="clear" w:pos="7361"/>
                <w:tab w:val="clear" w:pos="7794"/>
                <w:tab w:val="clear" w:pos="8227"/>
                <w:tab w:val="clear" w:pos="8660"/>
                <w:tab w:val="clear" w:pos="9093"/>
              </w:tabs>
              <w:rPr>
                <w:rFonts w:asciiTheme="minorHAnsi" w:hAnsiTheme="minorHAnsi" w:cstheme="minorHAnsi"/>
                <w:bCs/>
                <w:sz w:val="22"/>
                <w:szCs w:val="16"/>
              </w:rPr>
            </w:pPr>
            <w:r>
              <w:rPr>
                <w:rFonts w:asciiTheme="minorHAnsi" w:hAnsiTheme="minorHAnsi" w:cstheme="minorHAnsi"/>
                <w:bCs/>
                <w:sz w:val="22"/>
                <w:szCs w:val="16"/>
              </w:rPr>
              <w:t>Patient’s maximum methadone dose (mg/day)</w:t>
            </w:r>
          </w:p>
        </w:tc>
      </w:tr>
    </w:tbl>
    <w:p w14:paraId="4CFE9CFF" w14:textId="77777777" w:rsidR="003F0803" w:rsidRPr="00023C01" w:rsidRDefault="003F0803" w:rsidP="003F0803">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3F0803" w:rsidRPr="00103D92" w14:paraId="7887585C" w14:textId="77777777" w:rsidTr="004B5AC8">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ED9B475"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0ECD3D4" w14:textId="4D471A1F" w:rsidR="003F0803" w:rsidRPr="00755A4E"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[3 points] What is the functional form for dose? Comment on the results from the MFP procedure and Martingale residuals.</w:t>
            </w:r>
          </w:p>
        </w:tc>
      </w:tr>
    </w:tbl>
    <w:p w14:paraId="7B55B449" w14:textId="77777777" w:rsidR="003F0803" w:rsidRDefault="003F0803" w:rsidP="003F0803">
      <w:pPr>
        <w:spacing w:before="120" w:after="0" w:line="240" w:lineRule="auto"/>
        <w:contextualSpacing/>
        <w:rPr>
          <w:rFonts w:ascii="Calibri" w:eastAsia="Times New Roman" w:hAnsi="Calibri" w:cs="Calibri"/>
          <w:color w:val="000000"/>
        </w:rPr>
      </w:pPr>
    </w:p>
    <w:p w14:paraId="21F23FE5" w14:textId="6FB68488" w:rsidR="003F0803" w:rsidRDefault="00C4328D" w:rsidP="003F0803">
      <w:pPr>
        <w:spacing w:before="120" w:after="0" w:line="240" w:lineRule="auto"/>
        <w:contextualSpacing/>
        <w:rPr>
          <w:rFonts w:ascii="Calibri" w:eastAsia="Times New Roman" w:hAnsi="Calibri" w:cs="Calibri"/>
          <w:color w:val="000000"/>
        </w:rPr>
      </w:pPr>
      <w:r w:rsidRPr="00C4328D">
        <w:rPr>
          <w:rFonts w:ascii="Calibri" w:eastAsia="Times New Roman" w:hAnsi="Calibri" w:cs="Calibri"/>
          <w:noProof/>
          <w:color w:val="000000"/>
        </w:rPr>
        <w:drawing>
          <wp:inline distT="0" distB="0" distL="0" distR="0" wp14:anchorId="6180BFF4" wp14:editId="2350D98C">
            <wp:extent cx="4324572" cy="36831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572" cy="3683189"/>
                    </a:xfrm>
                    <a:prstGeom prst="rect">
                      <a:avLst/>
                    </a:prstGeom>
                  </pic:spPr>
                </pic:pic>
              </a:graphicData>
            </a:graphic>
          </wp:inline>
        </w:drawing>
      </w:r>
    </w:p>
    <w:p w14:paraId="480749D8" w14:textId="70EAD7D0" w:rsidR="00C4328D" w:rsidRDefault="00C4328D" w:rsidP="003F08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fractional polynomials approach suggests that the form of dose is linear.</w:t>
      </w:r>
    </w:p>
    <w:p w14:paraId="7C6638C0" w14:textId="789C170E" w:rsidR="0045365B" w:rsidRDefault="0045365B" w:rsidP="003F0803">
      <w:pPr>
        <w:spacing w:before="120" w:after="0" w:line="240" w:lineRule="auto"/>
        <w:contextualSpacing/>
        <w:rPr>
          <w:rFonts w:ascii="Calibri" w:eastAsia="Times New Roman" w:hAnsi="Calibri" w:cs="Calibri"/>
          <w:color w:val="000000"/>
        </w:rPr>
      </w:pPr>
    </w:p>
    <w:p w14:paraId="172D774A" w14:textId="47D42EF8" w:rsidR="0045365B" w:rsidRDefault="0045365B" w:rsidP="003F0803">
      <w:pPr>
        <w:spacing w:before="120" w:after="0" w:line="240" w:lineRule="auto"/>
        <w:contextualSpacing/>
        <w:rPr>
          <w:rFonts w:ascii="Calibri" w:eastAsia="Times New Roman" w:hAnsi="Calibri" w:cs="Calibri"/>
          <w:color w:val="000000"/>
        </w:rPr>
      </w:pPr>
      <w:r w:rsidRPr="0045365B">
        <w:rPr>
          <w:rFonts w:ascii="Calibri" w:eastAsia="Times New Roman" w:hAnsi="Calibri" w:cs="Calibri"/>
          <w:noProof/>
          <w:color w:val="000000"/>
        </w:rPr>
        <w:drawing>
          <wp:inline distT="0" distB="0" distL="0" distR="0" wp14:anchorId="321ABECE" wp14:editId="520E982F">
            <wp:extent cx="5943600" cy="18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4150"/>
                    </a:xfrm>
                    <a:prstGeom prst="rect">
                      <a:avLst/>
                    </a:prstGeom>
                  </pic:spPr>
                </pic:pic>
              </a:graphicData>
            </a:graphic>
          </wp:inline>
        </w:drawing>
      </w:r>
    </w:p>
    <w:p w14:paraId="6589F2E8" w14:textId="76FA7348" w:rsidR="003F0803" w:rsidRDefault="0045365B" w:rsidP="003F0803">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14:anchorId="236F8B25" wp14:editId="399A7EAD">
            <wp:extent cx="5695950" cy="5262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4986" cy="5279623"/>
                    </a:xfrm>
                    <a:prstGeom prst="rect">
                      <a:avLst/>
                    </a:prstGeom>
                    <a:noFill/>
                  </pic:spPr>
                </pic:pic>
              </a:graphicData>
            </a:graphic>
          </wp:inline>
        </w:drawing>
      </w:r>
    </w:p>
    <w:p w14:paraId="01259974" w14:textId="617B9B11" w:rsidR="0045365B" w:rsidRDefault="0045365B" w:rsidP="003F08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Martingale residuals also confirm the that the functional form for dose is linear.</w:t>
      </w:r>
    </w:p>
    <w:p w14:paraId="78388964" w14:textId="77777777" w:rsidR="003F0803" w:rsidRDefault="003F0803" w:rsidP="003F0803">
      <w:pPr>
        <w:spacing w:before="120" w:after="0" w:line="240" w:lineRule="auto"/>
        <w:ind w:left="547"/>
        <w:contextualSpacing/>
        <w:rPr>
          <w:rFonts w:ascii="Calibri" w:eastAsia="Times New Roman" w:hAnsi="Calibri" w:cs="Calibri"/>
          <w:color w:val="000000"/>
        </w:rPr>
      </w:pPr>
    </w:p>
    <w:p w14:paraId="2BFBBCBD" w14:textId="77777777" w:rsidR="003F0803" w:rsidRPr="00103D92" w:rsidRDefault="003F0803" w:rsidP="003F0803">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3F0803" w:rsidRPr="00103D92" w14:paraId="5F94A051" w14:textId="77777777" w:rsidTr="000E2F73">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7384586D"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37414F86" w14:textId="4EF38399" w:rsidR="003F0803" w:rsidRPr="00103D92"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[4 points] Construct a model with prison and dose as </w:t>
            </w:r>
            <w:r w:rsidR="00AD6AF1">
              <w:rPr>
                <w:rFonts w:ascii="Calibri" w:eastAsia="Times New Roman" w:hAnsi="Calibri" w:cs="Calibri"/>
                <w:color w:val="000000"/>
              </w:rPr>
              <w:t>independent variables</w:t>
            </w:r>
            <w:r>
              <w:rPr>
                <w:rFonts w:ascii="Calibri" w:eastAsia="Times New Roman" w:hAnsi="Calibri" w:cs="Calibri"/>
                <w:color w:val="000000"/>
              </w:rPr>
              <w:t>. Report the parameter estimates of these variables in a model without clinic, and a model with clinic.</w:t>
            </w:r>
          </w:p>
        </w:tc>
      </w:tr>
    </w:tbl>
    <w:p w14:paraId="63D73F0E" w14:textId="14CB44D1" w:rsidR="003F0803" w:rsidRDefault="000E2F73" w:rsidP="000E2F73">
      <w:pPr>
        <w:spacing w:before="120" w:after="0" w:line="240" w:lineRule="auto"/>
        <w:rPr>
          <w:rFonts w:ascii="Calibri" w:eastAsia="Times New Roman" w:hAnsi="Calibri" w:cs="Calibri"/>
          <w:color w:val="000000"/>
        </w:rPr>
      </w:pPr>
      <w:r w:rsidRPr="000E2F73">
        <w:rPr>
          <w:rFonts w:ascii="Calibri" w:eastAsia="Times New Roman" w:hAnsi="Calibri" w:cs="Calibri"/>
          <w:noProof/>
          <w:color w:val="000000"/>
        </w:rPr>
        <w:lastRenderedPageBreak/>
        <w:drawing>
          <wp:inline distT="0" distB="0" distL="0" distR="0" wp14:anchorId="691B623D" wp14:editId="5A94AD5A">
            <wp:extent cx="5029458" cy="738543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458" cy="7385430"/>
                    </a:xfrm>
                    <a:prstGeom prst="rect">
                      <a:avLst/>
                    </a:prstGeom>
                  </pic:spPr>
                </pic:pic>
              </a:graphicData>
            </a:graphic>
          </wp:inline>
        </w:drawing>
      </w:r>
    </w:p>
    <w:p w14:paraId="551BC7B6" w14:textId="25C97D64" w:rsidR="000E2F73" w:rsidRDefault="000E2F73" w:rsidP="000E2F73">
      <w:pPr>
        <w:spacing w:before="120" w:after="0" w:line="240" w:lineRule="auto"/>
        <w:rPr>
          <w:rFonts w:ascii="Calibri" w:eastAsia="Times New Roman" w:hAnsi="Calibri" w:cs="Calibri"/>
          <w:color w:val="000000"/>
        </w:rPr>
      </w:pPr>
    </w:p>
    <w:p w14:paraId="3DDC2ADD" w14:textId="676792C5" w:rsidR="000E2F73" w:rsidRDefault="000E2F73" w:rsidP="000E2F73">
      <w:pPr>
        <w:spacing w:before="120" w:after="0" w:line="240" w:lineRule="auto"/>
        <w:rPr>
          <w:rFonts w:ascii="Calibri" w:eastAsia="Times New Roman" w:hAnsi="Calibri" w:cs="Calibri"/>
          <w:color w:val="000000"/>
        </w:rPr>
      </w:pPr>
      <w:r w:rsidRPr="000E2F73">
        <w:rPr>
          <w:rFonts w:ascii="Calibri" w:eastAsia="Times New Roman" w:hAnsi="Calibri" w:cs="Calibri"/>
          <w:noProof/>
          <w:color w:val="000000"/>
        </w:rPr>
        <w:lastRenderedPageBreak/>
        <w:drawing>
          <wp:inline distT="0" distB="0" distL="0" distR="0" wp14:anchorId="0B768356" wp14:editId="5C991FB4">
            <wp:extent cx="5778797" cy="2095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8797" cy="2095608"/>
                    </a:xfrm>
                    <a:prstGeom prst="rect">
                      <a:avLst/>
                    </a:prstGeom>
                  </pic:spPr>
                </pic:pic>
              </a:graphicData>
            </a:graphic>
          </wp:inline>
        </w:drawing>
      </w:r>
    </w:p>
    <w:p w14:paraId="539AF10C" w14:textId="77777777" w:rsidR="003F0803" w:rsidRDefault="003F0803" w:rsidP="003F0803">
      <w:pPr>
        <w:spacing w:before="120" w:after="0" w:line="240" w:lineRule="auto"/>
        <w:ind w:left="547"/>
        <w:rPr>
          <w:rFonts w:ascii="Calibri" w:eastAsia="Times New Roman" w:hAnsi="Calibri" w:cs="Calibri"/>
          <w:color w:val="000000"/>
        </w:rPr>
      </w:pPr>
    </w:p>
    <w:p w14:paraId="7A1E47F3" w14:textId="6CCBF164" w:rsidR="003F0803" w:rsidRDefault="006D66D6" w:rsidP="000E2F73">
      <w:pPr>
        <w:spacing w:before="120" w:after="0" w:line="240" w:lineRule="auto"/>
        <w:rPr>
          <w:rFonts w:ascii="Calibri" w:eastAsia="Times New Roman" w:hAnsi="Calibri" w:cs="Calibri"/>
          <w:color w:val="000000"/>
        </w:rPr>
      </w:pPr>
      <w:r>
        <w:rPr>
          <w:rFonts w:ascii="Calibri" w:eastAsia="Times New Roman" w:hAnsi="Calibri" w:cs="Calibri"/>
          <w:color w:val="000000"/>
        </w:rPr>
        <w:t>In the unadjusted model, t</w:t>
      </w:r>
      <w:r w:rsidR="000E2F73">
        <w:rPr>
          <w:rFonts w:ascii="Calibri" w:eastAsia="Times New Roman" w:hAnsi="Calibri" w:cs="Calibri"/>
          <w:color w:val="000000"/>
        </w:rPr>
        <w:t xml:space="preserve">he parameter estimate for dose was </w:t>
      </w:r>
      <w:r>
        <w:rPr>
          <w:rFonts w:ascii="Calibri" w:eastAsia="Times New Roman" w:hAnsi="Calibri" w:cs="Calibri"/>
          <w:color w:val="000000"/>
        </w:rPr>
        <w:t>-0.036</w:t>
      </w:r>
      <w:r w:rsidR="000E2F73">
        <w:rPr>
          <w:rFonts w:ascii="Calibri" w:eastAsia="Times New Roman" w:hAnsi="Calibri" w:cs="Calibri"/>
          <w:color w:val="000000"/>
        </w:rPr>
        <w:t xml:space="preserve"> (CI = (</w:t>
      </w:r>
      <w:r>
        <w:rPr>
          <w:rFonts w:ascii="Calibri" w:eastAsia="Times New Roman" w:hAnsi="Calibri" w:cs="Calibri"/>
          <w:color w:val="000000"/>
        </w:rPr>
        <w:t>-0.042</w:t>
      </w:r>
      <w:r w:rsidR="000E2F73">
        <w:rPr>
          <w:rFonts w:ascii="Calibri" w:eastAsia="Times New Roman" w:hAnsi="Calibri" w:cs="Calibri"/>
          <w:color w:val="000000"/>
        </w:rPr>
        <w:t xml:space="preserve">, </w:t>
      </w:r>
      <w:r>
        <w:rPr>
          <w:rFonts w:ascii="Calibri" w:eastAsia="Times New Roman" w:hAnsi="Calibri" w:cs="Calibri"/>
          <w:color w:val="000000"/>
        </w:rPr>
        <w:t>-0.030</w:t>
      </w:r>
      <w:r w:rsidR="000E2F73">
        <w:rPr>
          <w:rFonts w:ascii="Calibri" w:eastAsia="Times New Roman" w:hAnsi="Calibri" w:cs="Calibri"/>
          <w:color w:val="000000"/>
        </w:rPr>
        <w:t xml:space="preserve">), p&lt;0.001) and </w:t>
      </w:r>
      <w:r>
        <w:rPr>
          <w:rFonts w:ascii="Calibri" w:eastAsia="Times New Roman" w:hAnsi="Calibri" w:cs="Calibri"/>
          <w:color w:val="000000"/>
        </w:rPr>
        <w:t>0.189</w:t>
      </w:r>
      <w:r w:rsidR="000E2F73">
        <w:rPr>
          <w:rFonts w:ascii="Calibri" w:eastAsia="Times New Roman" w:hAnsi="Calibri" w:cs="Calibri"/>
          <w:color w:val="000000"/>
        </w:rPr>
        <w:t xml:space="preserve"> for prison record (CI = (0.</w:t>
      </w:r>
      <w:r>
        <w:rPr>
          <w:rFonts w:ascii="Calibri" w:eastAsia="Times New Roman" w:hAnsi="Calibri" w:cs="Calibri"/>
          <w:color w:val="000000"/>
        </w:rPr>
        <w:t>025</w:t>
      </w:r>
      <w:r w:rsidR="000E2F73">
        <w:rPr>
          <w:rFonts w:ascii="Calibri" w:eastAsia="Times New Roman" w:hAnsi="Calibri" w:cs="Calibri"/>
          <w:color w:val="000000"/>
        </w:rPr>
        <w:t xml:space="preserve">, </w:t>
      </w:r>
      <w:r>
        <w:rPr>
          <w:rFonts w:ascii="Calibri" w:eastAsia="Times New Roman" w:hAnsi="Calibri" w:cs="Calibri"/>
          <w:color w:val="000000"/>
        </w:rPr>
        <w:t>0.354</w:t>
      </w:r>
      <w:r w:rsidR="000E2F73">
        <w:rPr>
          <w:rFonts w:ascii="Calibri" w:eastAsia="Times New Roman" w:hAnsi="Calibri" w:cs="Calibri"/>
          <w:color w:val="000000"/>
        </w:rPr>
        <w:t xml:space="preserve">), p=0.248) in the unadjusted model. </w:t>
      </w:r>
      <w:r>
        <w:rPr>
          <w:rFonts w:ascii="Calibri" w:eastAsia="Times New Roman" w:hAnsi="Calibri" w:cs="Calibri"/>
          <w:color w:val="000000"/>
        </w:rPr>
        <w:t xml:space="preserve">A one mg per day increase in methadone (drug) is associated with 0.96 times the hazard of death, and compared to those with no prison record, those with a prison record are associated with 1.21 times the hazard of death. </w:t>
      </w:r>
      <w:r w:rsidR="000E2F73">
        <w:rPr>
          <w:rFonts w:ascii="Calibri" w:eastAsia="Times New Roman" w:hAnsi="Calibri" w:cs="Calibri"/>
          <w:color w:val="000000"/>
        </w:rPr>
        <w:t xml:space="preserve">After adjusting for clinic, the parameter </w:t>
      </w:r>
      <w:proofErr w:type="gramStart"/>
      <w:r w:rsidR="000E2F73">
        <w:rPr>
          <w:rFonts w:ascii="Calibri" w:eastAsia="Times New Roman" w:hAnsi="Calibri" w:cs="Calibri"/>
          <w:color w:val="000000"/>
        </w:rPr>
        <w:t>estimate</w:t>
      </w:r>
      <w:proofErr w:type="gramEnd"/>
      <w:r w:rsidR="000E2F73">
        <w:rPr>
          <w:rFonts w:ascii="Calibri" w:eastAsia="Times New Roman" w:hAnsi="Calibri" w:cs="Calibri"/>
          <w:color w:val="000000"/>
        </w:rPr>
        <w:t xml:space="preserve"> for dose </w:t>
      </w:r>
      <w:r>
        <w:rPr>
          <w:rFonts w:ascii="Calibri" w:eastAsia="Times New Roman" w:hAnsi="Calibri" w:cs="Calibri"/>
          <w:color w:val="000000"/>
        </w:rPr>
        <w:t>remained at about</w:t>
      </w:r>
      <w:r w:rsidR="000E2F73">
        <w:rPr>
          <w:rFonts w:ascii="Calibri" w:eastAsia="Times New Roman" w:hAnsi="Calibri" w:cs="Calibri"/>
          <w:color w:val="000000"/>
        </w:rPr>
        <w:t xml:space="preserve"> </w:t>
      </w:r>
      <w:r>
        <w:rPr>
          <w:rFonts w:ascii="Calibri" w:eastAsia="Times New Roman" w:hAnsi="Calibri" w:cs="Calibri"/>
          <w:color w:val="000000"/>
        </w:rPr>
        <w:t>-0.036</w:t>
      </w:r>
      <w:r w:rsidR="000E2F73">
        <w:rPr>
          <w:rFonts w:ascii="Calibri" w:eastAsia="Times New Roman" w:hAnsi="Calibri" w:cs="Calibri"/>
          <w:color w:val="000000"/>
        </w:rPr>
        <w:t xml:space="preserve"> (CI = (</w:t>
      </w:r>
      <w:r w:rsidR="00D650D2">
        <w:rPr>
          <w:rFonts w:ascii="Calibri" w:eastAsia="Times New Roman" w:hAnsi="Calibri" w:cs="Calibri"/>
          <w:color w:val="000000"/>
        </w:rPr>
        <w:t>-0.042</w:t>
      </w:r>
      <w:r w:rsidR="000E2F73">
        <w:rPr>
          <w:rFonts w:ascii="Calibri" w:eastAsia="Times New Roman" w:hAnsi="Calibri" w:cs="Calibri"/>
          <w:color w:val="000000"/>
        </w:rPr>
        <w:t xml:space="preserve">, </w:t>
      </w:r>
      <w:r w:rsidR="00D650D2">
        <w:rPr>
          <w:rFonts w:ascii="Calibri" w:eastAsia="Times New Roman" w:hAnsi="Calibri" w:cs="Calibri"/>
          <w:color w:val="000000"/>
        </w:rPr>
        <w:t>-0.0290</w:t>
      </w:r>
      <w:r w:rsidR="000E2F73">
        <w:rPr>
          <w:rFonts w:ascii="Calibri" w:eastAsia="Times New Roman" w:hAnsi="Calibri" w:cs="Calibri"/>
          <w:color w:val="000000"/>
        </w:rPr>
        <w:t xml:space="preserve">), p&lt;0.001) and the parameter estimate for prison record was </w:t>
      </w:r>
      <w:r w:rsidR="00D650D2">
        <w:rPr>
          <w:rFonts w:ascii="Calibri" w:eastAsia="Times New Roman" w:hAnsi="Calibri" w:cs="Calibri"/>
          <w:color w:val="000000"/>
        </w:rPr>
        <w:t>0.323</w:t>
      </w:r>
      <w:r w:rsidR="000E2F73">
        <w:rPr>
          <w:rFonts w:ascii="Calibri" w:eastAsia="Times New Roman" w:hAnsi="Calibri" w:cs="Calibri"/>
          <w:color w:val="000000"/>
        </w:rPr>
        <w:t xml:space="preserve"> (CI = (</w:t>
      </w:r>
      <w:r w:rsidR="00D650D2">
        <w:rPr>
          <w:rFonts w:ascii="Calibri" w:eastAsia="Times New Roman" w:hAnsi="Calibri" w:cs="Calibri"/>
          <w:color w:val="000000"/>
        </w:rPr>
        <w:t>0.159</w:t>
      </w:r>
      <w:r w:rsidR="000E2F73">
        <w:rPr>
          <w:rFonts w:ascii="Calibri" w:eastAsia="Times New Roman" w:hAnsi="Calibri" w:cs="Calibri"/>
          <w:color w:val="000000"/>
        </w:rPr>
        <w:t xml:space="preserve">, </w:t>
      </w:r>
      <w:r w:rsidR="00D650D2">
        <w:rPr>
          <w:rFonts w:ascii="Calibri" w:eastAsia="Times New Roman" w:hAnsi="Calibri" w:cs="Calibri"/>
          <w:color w:val="000000"/>
        </w:rPr>
        <w:t>0.494</w:t>
      </w:r>
      <w:r w:rsidR="000E2F73">
        <w:rPr>
          <w:rFonts w:ascii="Calibri" w:eastAsia="Times New Roman" w:hAnsi="Calibri" w:cs="Calibri"/>
          <w:color w:val="000000"/>
        </w:rPr>
        <w:t>), p=0.051).</w:t>
      </w:r>
      <w:r w:rsidR="00D650D2">
        <w:rPr>
          <w:rFonts w:ascii="Calibri" w:eastAsia="Times New Roman" w:hAnsi="Calibri" w:cs="Calibri"/>
          <w:color w:val="000000"/>
        </w:rPr>
        <w:t xml:space="preserve"> </w:t>
      </w:r>
      <w:r w:rsidR="00D650D2">
        <w:rPr>
          <w:rFonts w:ascii="Calibri" w:eastAsia="Times New Roman" w:hAnsi="Calibri" w:cs="Calibri"/>
          <w:color w:val="000000"/>
        </w:rPr>
        <w:t>A one mg per day increase in methadone (drug) is associated with 0.9</w:t>
      </w:r>
      <w:r w:rsidR="00D650D2">
        <w:rPr>
          <w:rFonts w:ascii="Calibri" w:eastAsia="Times New Roman" w:hAnsi="Calibri" w:cs="Calibri"/>
          <w:color w:val="000000"/>
        </w:rPr>
        <w:t>7</w:t>
      </w:r>
      <w:r w:rsidR="00D650D2">
        <w:rPr>
          <w:rFonts w:ascii="Calibri" w:eastAsia="Times New Roman" w:hAnsi="Calibri" w:cs="Calibri"/>
          <w:color w:val="000000"/>
        </w:rPr>
        <w:t xml:space="preserve"> times the hazard of death, and compared to those with no prison record, those with a prison record are associated with 1.</w:t>
      </w:r>
      <w:r w:rsidR="00D650D2">
        <w:rPr>
          <w:rFonts w:ascii="Calibri" w:eastAsia="Times New Roman" w:hAnsi="Calibri" w:cs="Calibri"/>
          <w:color w:val="000000"/>
        </w:rPr>
        <w:t>39</w:t>
      </w:r>
      <w:r w:rsidR="00D650D2">
        <w:rPr>
          <w:rFonts w:ascii="Calibri" w:eastAsia="Times New Roman" w:hAnsi="Calibri" w:cs="Calibri"/>
          <w:color w:val="000000"/>
        </w:rPr>
        <w:t xml:space="preserve"> times the hazard of death.</w:t>
      </w:r>
    </w:p>
    <w:p w14:paraId="47B2F0CA" w14:textId="77777777" w:rsidR="000E2F73" w:rsidRDefault="000E2F73" w:rsidP="003F0803">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3F0803" w:rsidRPr="00103D92" w14:paraId="7962BBB4" w14:textId="77777777" w:rsidTr="004B5AC8">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6BB395F"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794FAB6" w14:textId="5A794123" w:rsidR="003F0803" w:rsidRPr="00103D92"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[4 points] </w:t>
            </w:r>
            <w:r w:rsidR="00AD6AF1">
              <w:rPr>
                <w:rFonts w:ascii="Calibri" w:eastAsia="Times New Roman" w:hAnsi="Calibri" w:cs="Calibri"/>
                <w:color w:val="000000"/>
              </w:rPr>
              <w:t>In</w:t>
            </w:r>
            <w:r>
              <w:rPr>
                <w:rFonts w:ascii="Calibri" w:eastAsia="Times New Roman" w:hAnsi="Calibri" w:cs="Calibri"/>
                <w:color w:val="000000"/>
              </w:rPr>
              <w:t xml:space="preserve"> the </w:t>
            </w:r>
            <w:r w:rsidR="00AD6AF1">
              <w:rPr>
                <w:rFonts w:ascii="Calibri" w:eastAsia="Times New Roman" w:hAnsi="Calibri" w:cs="Calibri"/>
                <w:color w:val="000000"/>
              </w:rPr>
              <w:t>model adjusting for clinic</w:t>
            </w:r>
            <w:r>
              <w:rPr>
                <w:rFonts w:ascii="Calibri" w:eastAsia="Times New Roman" w:hAnsi="Calibri" w:cs="Calibri"/>
                <w:color w:val="000000"/>
              </w:rPr>
              <w:t xml:space="preserve">, assess the proportional hazards </w:t>
            </w:r>
            <w:r w:rsidR="00AD6AF1">
              <w:rPr>
                <w:rFonts w:ascii="Calibri" w:eastAsia="Times New Roman" w:hAnsi="Calibri" w:cs="Calibri"/>
                <w:color w:val="000000"/>
              </w:rPr>
              <w:t>assumption</w:t>
            </w:r>
            <w:r>
              <w:rPr>
                <w:rFonts w:ascii="Calibri" w:eastAsia="Times New Roman" w:hAnsi="Calibri" w:cs="Calibri"/>
                <w:color w:val="000000"/>
              </w:rPr>
              <w:t xml:space="preserve">. Does </w:t>
            </w:r>
            <w:r w:rsidR="00AD6AF1">
              <w:rPr>
                <w:rFonts w:ascii="Calibri" w:eastAsia="Times New Roman" w:hAnsi="Calibri" w:cs="Calibri"/>
                <w:color w:val="000000"/>
              </w:rPr>
              <w:t>it appear</w:t>
            </w:r>
            <w:r>
              <w:rPr>
                <w:rFonts w:ascii="Calibri" w:eastAsia="Times New Roman" w:hAnsi="Calibri" w:cs="Calibri"/>
                <w:color w:val="000000"/>
              </w:rPr>
              <w:t xml:space="preserve"> to be violated for any variable?</w:t>
            </w:r>
          </w:p>
        </w:tc>
      </w:tr>
    </w:tbl>
    <w:p w14:paraId="5BC7F34E" w14:textId="77777777" w:rsidR="003F0803" w:rsidRDefault="003F0803" w:rsidP="003F0803">
      <w:pPr>
        <w:spacing w:before="120" w:after="0" w:line="240" w:lineRule="auto"/>
        <w:ind w:left="547"/>
        <w:rPr>
          <w:rFonts w:ascii="Calibri" w:eastAsia="Times New Roman" w:hAnsi="Calibri" w:cs="Calibri"/>
          <w:color w:val="000000"/>
        </w:rPr>
      </w:pPr>
    </w:p>
    <w:p w14:paraId="20CDEE8D" w14:textId="688DBB83" w:rsidR="003F0803" w:rsidRDefault="000E2F73" w:rsidP="003F0803">
      <w:r w:rsidRPr="000E2F73">
        <w:rPr>
          <w:noProof/>
        </w:rPr>
        <w:drawing>
          <wp:inline distT="0" distB="0" distL="0" distR="0" wp14:anchorId="01E8B459" wp14:editId="575B6710">
            <wp:extent cx="2006703" cy="190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6703" cy="190510"/>
                    </a:xfrm>
                    <a:prstGeom prst="rect">
                      <a:avLst/>
                    </a:prstGeom>
                  </pic:spPr>
                </pic:pic>
              </a:graphicData>
            </a:graphic>
          </wp:inline>
        </w:drawing>
      </w:r>
    </w:p>
    <w:p w14:paraId="205F743F" w14:textId="3BC9519E" w:rsidR="000E2F73" w:rsidRDefault="000E2F73" w:rsidP="003F0803">
      <w:r>
        <w:rPr>
          <w:noProof/>
        </w:rPr>
        <w:lastRenderedPageBreak/>
        <w:drawing>
          <wp:inline distT="0" distB="0" distL="0" distR="0" wp14:anchorId="35157561" wp14:editId="1EB25DE8">
            <wp:extent cx="5248275" cy="5913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0921" cy="5927975"/>
                    </a:xfrm>
                    <a:prstGeom prst="rect">
                      <a:avLst/>
                    </a:prstGeom>
                    <a:noFill/>
                  </pic:spPr>
                </pic:pic>
              </a:graphicData>
            </a:graphic>
          </wp:inline>
        </w:drawing>
      </w:r>
    </w:p>
    <w:p w14:paraId="354CFE0E" w14:textId="2B33DC9C" w:rsidR="000E2F73" w:rsidRDefault="00BE2E72" w:rsidP="003F0803">
      <w:r>
        <w:t>T</w:t>
      </w:r>
      <w:r w:rsidR="000E2F73">
        <w:t>he proportional hazards assumption does not appear to be violated</w:t>
      </w:r>
      <w:r>
        <w:t xml:space="preserve"> for dose (p=0.473) and for prison (p=0.360). However, the proportional hazards assumption seems to be violated for clinic (p&lt;0.001).</w:t>
      </w:r>
    </w:p>
    <w:p w14:paraId="17454A54" w14:textId="77777777" w:rsidR="003F0803" w:rsidRDefault="003F0803" w:rsidP="003F0803"/>
    <w:tbl>
      <w:tblPr>
        <w:tblW w:w="9080" w:type="dxa"/>
        <w:tblInd w:w="113" w:type="dxa"/>
        <w:tblLook w:val="04A0" w:firstRow="1" w:lastRow="0" w:firstColumn="1" w:lastColumn="0" w:noHBand="0" w:noVBand="1"/>
      </w:tblPr>
      <w:tblGrid>
        <w:gridCol w:w="266"/>
        <w:gridCol w:w="8814"/>
      </w:tblGrid>
      <w:tr w:rsidR="003F0803" w:rsidRPr="00103D92" w14:paraId="51EEF815" w14:textId="77777777" w:rsidTr="004B5AC8">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8412758"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68F48F6" w14:textId="42EC6756" w:rsidR="003F0803" w:rsidRPr="00103D92"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[4 points] Re-fit your model to account for proportional hazards, and then assess your model goodness-of-fit. Comment on the Cox-Snell residuals, deviance residuals, and </w:t>
            </w:r>
            <w:proofErr w:type="spellStart"/>
            <w:r>
              <w:rPr>
                <w:rFonts w:ascii="Calibri" w:eastAsia="Times New Roman" w:hAnsi="Calibri" w:cs="Calibri"/>
                <w:color w:val="000000"/>
              </w:rPr>
              <w:t>dfbeta</w:t>
            </w:r>
            <w:proofErr w:type="spellEnd"/>
            <w:r>
              <w:rPr>
                <w:rFonts w:ascii="Calibri" w:eastAsia="Times New Roman" w:hAnsi="Calibri" w:cs="Calibri"/>
                <w:color w:val="000000"/>
              </w:rPr>
              <w:t xml:space="preserve"> values.</w:t>
            </w:r>
          </w:p>
        </w:tc>
      </w:tr>
    </w:tbl>
    <w:p w14:paraId="57B01AFD" w14:textId="2F45F591" w:rsidR="003F0803" w:rsidRDefault="003F0803" w:rsidP="003F0803"/>
    <w:p w14:paraId="29EA8FF9" w14:textId="6F041F14" w:rsidR="00BE2E72" w:rsidRDefault="00BE2E72" w:rsidP="003F0803">
      <w:r w:rsidRPr="00BE2E72">
        <w:rPr>
          <w:noProof/>
        </w:rPr>
        <w:lastRenderedPageBreak/>
        <w:drawing>
          <wp:inline distT="0" distB="0" distL="0" distR="0" wp14:anchorId="61CA30EC" wp14:editId="24C3BF67">
            <wp:extent cx="5245370" cy="29529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370" cy="2952902"/>
                    </a:xfrm>
                    <a:prstGeom prst="rect">
                      <a:avLst/>
                    </a:prstGeom>
                  </pic:spPr>
                </pic:pic>
              </a:graphicData>
            </a:graphic>
          </wp:inline>
        </w:drawing>
      </w:r>
    </w:p>
    <w:p w14:paraId="1A084231" w14:textId="6B1AB54F" w:rsidR="003F0803" w:rsidRDefault="00B42FF2" w:rsidP="003F0803">
      <w:r w:rsidRPr="00B42FF2">
        <w:drawing>
          <wp:inline distT="0" distB="0" distL="0" distR="0" wp14:anchorId="7AAA93ED" wp14:editId="53589755">
            <wp:extent cx="5204354" cy="2694562"/>
            <wp:effectExtent l="0" t="0" r="0" b="0"/>
            <wp:docPr id="26632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24703" name=""/>
                    <pic:cNvPicPr/>
                  </pic:nvPicPr>
                  <pic:blipFill>
                    <a:blip r:embed="rId15"/>
                    <a:stretch>
                      <a:fillRect/>
                    </a:stretch>
                  </pic:blipFill>
                  <pic:spPr>
                    <a:xfrm>
                      <a:off x="0" y="0"/>
                      <a:ext cx="5210858" cy="2697929"/>
                    </a:xfrm>
                    <a:prstGeom prst="rect">
                      <a:avLst/>
                    </a:prstGeom>
                  </pic:spPr>
                </pic:pic>
              </a:graphicData>
            </a:graphic>
          </wp:inline>
        </w:drawing>
      </w:r>
    </w:p>
    <w:p w14:paraId="49E002F4" w14:textId="2DCAA5CA" w:rsidR="003F0803" w:rsidRDefault="00B42FF2" w:rsidP="003F0803">
      <w:r>
        <w:t xml:space="preserve">The Cox-Snell residuals follow a </w:t>
      </w:r>
      <w:proofErr w:type="gramStart"/>
      <w:r>
        <w:t>45 degree</w:t>
      </w:r>
      <w:proofErr w:type="gramEnd"/>
      <w:r>
        <w:t xml:space="preserve"> line, indicating that the stratified Cox PH model is fit well.</w:t>
      </w:r>
    </w:p>
    <w:p w14:paraId="0B434C83" w14:textId="1B7E8AA0" w:rsidR="00B42FF2" w:rsidRDefault="00B42FF2" w:rsidP="003F0803">
      <w:r w:rsidRPr="00B42FF2">
        <w:lastRenderedPageBreak/>
        <w:drawing>
          <wp:inline distT="0" distB="0" distL="0" distR="0" wp14:anchorId="6098CE8D" wp14:editId="537DBF59">
            <wp:extent cx="4581728" cy="3515841"/>
            <wp:effectExtent l="0" t="0" r="0" b="0"/>
            <wp:docPr id="939844372" name="Picture 1" descr="A graph with black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44372" name="Picture 1" descr="A graph with black dots and red lines&#10;&#10;Description automatically generated"/>
                    <pic:cNvPicPr/>
                  </pic:nvPicPr>
                  <pic:blipFill>
                    <a:blip r:embed="rId16"/>
                    <a:stretch>
                      <a:fillRect/>
                    </a:stretch>
                  </pic:blipFill>
                  <pic:spPr>
                    <a:xfrm>
                      <a:off x="0" y="0"/>
                      <a:ext cx="4604148" cy="3533045"/>
                    </a:xfrm>
                    <a:prstGeom prst="rect">
                      <a:avLst/>
                    </a:prstGeom>
                  </pic:spPr>
                </pic:pic>
              </a:graphicData>
            </a:graphic>
          </wp:inline>
        </w:drawing>
      </w:r>
    </w:p>
    <w:p w14:paraId="10CFC955" w14:textId="32A72F77" w:rsidR="00B42FF2" w:rsidRDefault="00B42FF2" w:rsidP="003F0803">
      <w:r>
        <w:rPr>
          <w:noProof/>
        </w:rPr>
        <w:drawing>
          <wp:inline distT="0" distB="0" distL="0" distR="0" wp14:anchorId="52D4C870" wp14:editId="2232A600">
            <wp:extent cx="5009745" cy="3982105"/>
            <wp:effectExtent l="0" t="0" r="0" b="0"/>
            <wp:docPr id="1616946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46490"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14069" cy="3985542"/>
                    </a:xfrm>
                    <a:prstGeom prst="rect">
                      <a:avLst/>
                    </a:prstGeom>
                  </pic:spPr>
                </pic:pic>
              </a:graphicData>
            </a:graphic>
          </wp:inline>
        </w:drawing>
      </w:r>
    </w:p>
    <w:p w14:paraId="439E708A" w14:textId="7CF5551C" w:rsidR="00B42FF2" w:rsidRDefault="006F7C7C" w:rsidP="003F0803">
      <w:r>
        <w:t>Observations 8 and 27 had high negative deviance residuals</w:t>
      </w:r>
      <w:r w:rsidR="006D66D6">
        <w:t xml:space="preserve">, likely due to not observing an event for </w:t>
      </w:r>
      <w:r w:rsidR="00234F19">
        <w:t xml:space="preserve">them, even though they had a prison record. The other observations had deviance residuals greater </w:t>
      </w:r>
      <w:r w:rsidR="00234F19">
        <w:lastRenderedPageBreak/>
        <w:t>than 2. Most of these individuals had a low survival time, meaning they experienced the event very early into the study, and their drug dosages were about average.</w:t>
      </w:r>
    </w:p>
    <w:p w14:paraId="5A1CA630" w14:textId="7D415CEC" w:rsidR="00FE4DBE" w:rsidRDefault="00FE4DBE" w:rsidP="003F0803">
      <w:r w:rsidRPr="00FE4DBE">
        <w:drawing>
          <wp:inline distT="0" distB="0" distL="0" distR="0" wp14:anchorId="4F96C43E" wp14:editId="65F357C3">
            <wp:extent cx="4635500" cy="2641600"/>
            <wp:effectExtent l="0" t="0" r="0" b="0"/>
            <wp:docPr id="109340208" name="Picture 1" descr="A graph of black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0208" name="Picture 1" descr="A graph of black and red dots&#10;&#10;Description automatically generated"/>
                    <pic:cNvPicPr/>
                  </pic:nvPicPr>
                  <pic:blipFill>
                    <a:blip r:embed="rId18"/>
                    <a:stretch>
                      <a:fillRect/>
                    </a:stretch>
                  </pic:blipFill>
                  <pic:spPr>
                    <a:xfrm>
                      <a:off x="0" y="0"/>
                      <a:ext cx="4635500" cy="2641600"/>
                    </a:xfrm>
                    <a:prstGeom prst="rect">
                      <a:avLst/>
                    </a:prstGeom>
                  </pic:spPr>
                </pic:pic>
              </a:graphicData>
            </a:graphic>
          </wp:inline>
        </w:drawing>
      </w:r>
    </w:p>
    <w:p w14:paraId="2D443C80" w14:textId="1ABB3F64" w:rsidR="00FE4DBE" w:rsidRDefault="00F945CE" w:rsidP="003F0803">
      <w:r>
        <w:rPr>
          <w:noProof/>
        </w:rPr>
        <w:drawing>
          <wp:inline distT="0" distB="0" distL="0" distR="0" wp14:anchorId="1C7B97C0" wp14:editId="0AEE75AD">
            <wp:extent cx="4966922" cy="1978809"/>
            <wp:effectExtent l="0" t="0" r="0" b="0"/>
            <wp:docPr id="1061796718"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6718" name="Picture 2"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76974" cy="1982814"/>
                    </a:xfrm>
                    <a:prstGeom prst="rect">
                      <a:avLst/>
                    </a:prstGeom>
                  </pic:spPr>
                </pic:pic>
              </a:graphicData>
            </a:graphic>
          </wp:inline>
        </w:drawing>
      </w:r>
    </w:p>
    <w:p w14:paraId="23A11A9D" w14:textId="2CF2C3D8" w:rsidR="00F945CE" w:rsidRDefault="00F945CE" w:rsidP="003F0803">
      <w:r>
        <w:t>Again, observations 8 and 27 have</w:t>
      </w:r>
      <w:r w:rsidR="00EC1D73">
        <w:t xml:space="preserve"> high</w:t>
      </w:r>
      <w:r>
        <w:t xml:space="preserve"> </w:t>
      </w:r>
      <w:proofErr w:type="spellStart"/>
      <w:r>
        <w:t>dfbeta</w:t>
      </w:r>
      <w:proofErr w:type="spellEnd"/>
      <w:r>
        <w:t xml:space="preserve"> values </w:t>
      </w:r>
      <w:r w:rsidR="00EC1D73">
        <w:t xml:space="preserve">for </w:t>
      </w:r>
      <w:proofErr w:type="spellStart"/>
      <w:r w:rsidR="00EC1D73">
        <w:t>prisonn</w:t>
      </w:r>
      <w:proofErr w:type="spellEnd"/>
      <w:r>
        <w:t xml:space="preserve">, like due to </w:t>
      </w:r>
      <w:r>
        <w:t>not observing an even</w:t>
      </w:r>
      <w:r>
        <w:t>t</w:t>
      </w:r>
      <w:r>
        <w:t>, even though they had a prison record</w:t>
      </w:r>
      <w:r>
        <w:t>.</w:t>
      </w:r>
    </w:p>
    <w:tbl>
      <w:tblPr>
        <w:tblW w:w="9080" w:type="dxa"/>
        <w:tblInd w:w="113" w:type="dxa"/>
        <w:tblLook w:val="04A0" w:firstRow="1" w:lastRow="0" w:firstColumn="1" w:lastColumn="0" w:noHBand="0" w:noVBand="1"/>
      </w:tblPr>
      <w:tblGrid>
        <w:gridCol w:w="266"/>
        <w:gridCol w:w="8814"/>
      </w:tblGrid>
      <w:tr w:rsidR="003F0803" w:rsidRPr="00103D92" w14:paraId="12F417B4" w14:textId="77777777" w:rsidTr="004B5AC8">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1DE2A7A"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3104A03" w14:textId="2F2B8151" w:rsidR="003F0803" w:rsidRPr="00103D92"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[5 points] Write a conclusion paragraph explaining the analysis you performed and the results you found, specifically addressing the research question.</w:t>
            </w:r>
          </w:p>
        </w:tc>
      </w:tr>
    </w:tbl>
    <w:p w14:paraId="55140A30" w14:textId="77777777" w:rsidR="000C01ED" w:rsidRDefault="000C01ED" w:rsidP="000C01ED">
      <w:pPr>
        <w:spacing w:after="0" w:line="240" w:lineRule="auto"/>
        <w:ind w:left="547"/>
        <w:rPr>
          <w:rFonts w:ascii="Courier New" w:eastAsia="Times New Roman" w:hAnsi="Courier New" w:cs="Courier New"/>
          <w:color w:val="FF0000"/>
          <w:sz w:val="18"/>
          <w:szCs w:val="18"/>
        </w:rPr>
      </w:pPr>
    </w:p>
    <w:p w14:paraId="5B5BE4E1" w14:textId="70D8A6A7" w:rsidR="00FE4DBE" w:rsidRDefault="00976BC3" w:rsidP="00FE4DBE">
      <w:pPr>
        <w:spacing w:before="120" w:after="0" w:line="240" w:lineRule="auto"/>
        <w:rPr>
          <w:rFonts w:ascii="Calibri" w:eastAsia="Times New Roman" w:hAnsi="Calibri" w:cs="Calibri"/>
          <w:color w:val="000000"/>
        </w:rPr>
      </w:pPr>
      <w:r>
        <w:t>A survival analysis was performed to determine if prison history and maximum dose of methadone was associated with hazard of death in recovering heroin addict patients.</w:t>
      </w:r>
      <w:r w:rsidR="00FE4DBE">
        <w:t xml:space="preserve"> First, since dose is not a dichotomous variable, its functional form was determined by looking at the Martingale residuals as well as through the fractional </w:t>
      </w:r>
      <w:proofErr w:type="gramStart"/>
      <w:r w:rsidR="00FE4DBE">
        <w:t>polynomials</w:t>
      </w:r>
      <w:proofErr w:type="gramEnd"/>
      <w:r w:rsidR="00FE4DBE">
        <w:t xml:space="preserve"> method. Both methods confirmed that dose was linearly associated with hazard. Then, a Cox Proportional Hazards model was constructed using drug dose and prison record as independent variables. </w:t>
      </w:r>
      <w:r w:rsidR="00FE4DBE">
        <w:rPr>
          <w:rFonts w:ascii="Calibri" w:eastAsia="Times New Roman" w:hAnsi="Calibri" w:cs="Calibri"/>
          <w:color w:val="000000"/>
        </w:rPr>
        <w:t xml:space="preserve">In the unadjusted model, the parameter estimate for dose was -0.036 (CI = (-0.042, -0.030), p&lt;0.001) and 0.189 for prison record (CI = (0.025, 0.354), p=0.248) in the unadjusted model. A one mg per day increase in methadone (drug) is associated with 0.96 times the hazard of death, and compared to those with no prison record, those with a prison record are associated with 1.21 times the hazard of death. </w:t>
      </w:r>
      <w:r w:rsidR="00FE4DBE">
        <w:rPr>
          <w:rFonts w:ascii="Calibri" w:eastAsia="Times New Roman" w:hAnsi="Calibri" w:cs="Calibri"/>
          <w:color w:val="000000"/>
        </w:rPr>
        <w:t xml:space="preserve">Then, another model was constructed, adjusting for clinic. </w:t>
      </w:r>
      <w:r w:rsidR="00FE4DBE">
        <w:rPr>
          <w:rFonts w:ascii="Calibri" w:eastAsia="Times New Roman" w:hAnsi="Calibri" w:cs="Calibri"/>
          <w:color w:val="000000"/>
        </w:rPr>
        <w:t xml:space="preserve">After </w:t>
      </w:r>
      <w:r w:rsidR="00FE4DBE">
        <w:rPr>
          <w:rFonts w:ascii="Calibri" w:eastAsia="Times New Roman" w:hAnsi="Calibri" w:cs="Calibri"/>
          <w:color w:val="000000"/>
        </w:rPr>
        <w:t xml:space="preserve">the </w:t>
      </w:r>
      <w:r w:rsidR="00FE4DBE">
        <w:rPr>
          <w:rFonts w:ascii="Calibri" w:eastAsia="Times New Roman" w:hAnsi="Calibri" w:cs="Calibri"/>
          <w:color w:val="000000"/>
        </w:rPr>
        <w:lastRenderedPageBreak/>
        <w:t>adjustment</w:t>
      </w:r>
      <w:r w:rsidR="00FE4DBE">
        <w:rPr>
          <w:rFonts w:ascii="Calibri" w:eastAsia="Times New Roman" w:hAnsi="Calibri" w:cs="Calibri"/>
          <w:color w:val="000000"/>
        </w:rPr>
        <w:t xml:space="preserve">, the parameter </w:t>
      </w:r>
      <w:proofErr w:type="gramStart"/>
      <w:r w:rsidR="00FE4DBE">
        <w:rPr>
          <w:rFonts w:ascii="Calibri" w:eastAsia="Times New Roman" w:hAnsi="Calibri" w:cs="Calibri"/>
          <w:color w:val="000000"/>
        </w:rPr>
        <w:t>estimate</w:t>
      </w:r>
      <w:proofErr w:type="gramEnd"/>
      <w:r w:rsidR="00FE4DBE">
        <w:rPr>
          <w:rFonts w:ascii="Calibri" w:eastAsia="Times New Roman" w:hAnsi="Calibri" w:cs="Calibri"/>
          <w:color w:val="000000"/>
        </w:rPr>
        <w:t xml:space="preserve"> for dose remained at about -0.036 (CI = (-0.042, -0.0290), p&lt;0.001) and the parameter estimate for prison record was 0.323 (CI = (0.159, 0.494), p=0.051). A one mg per day increase in methadone (drug) is associated with 0.97 times the hazard of death, and compared to those with no prison record, those with a prison record are associated with 1.39 times the hazard of death.</w:t>
      </w:r>
      <w:r w:rsidR="00FE4DBE">
        <w:rPr>
          <w:rFonts w:ascii="Calibri" w:eastAsia="Times New Roman" w:hAnsi="Calibri" w:cs="Calibri"/>
          <w:color w:val="000000"/>
        </w:rPr>
        <w:t xml:space="preserve"> For the adjusted model, the Schoenfeld residuals were assessed to ensure the proportional hazards assumption was met. It was found that the assumption was violated for clinic, so the model was refit with a stratified Cox Proportional Hazards model, stratified by clinic. The Cox-Snell residuals of the stratified model suggested that the model was well-fit.</w:t>
      </w:r>
      <w:r w:rsidR="00EC1D73">
        <w:rPr>
          <w:rFonts w:ascii="Calibri" w:eastAsia="Times New Roman" w:hAnsi="Calibri" w:cs="Calibri"/>
          <w:color w:val="000000"/>
        </w:rPr>
        <w:t xml:space="preserve"> Lastly, </w:t>
      </w:r>
      <w:proofErr w:type="spellStart"/>
      <w:r w:rsidR="00EC1D73">
        <w:rPr>
          <w:rFonts w:ascii="Calibri" w:eastAsia="Times New Roman" w:hAnsi="Calibri" w:cs="Calibri"/>
          <w:color w:val="000000"/>
        </w:rPr>
        <w:t>dfbetas</w:t>
      </w:r>
      <w:proofErr w:type="spellEnd"/>
      <w:r w:rsidR="00EC1D73">
        <w:rPr>
          <w:rFonts w:ascii="Calibri" w:eastAsia="Times New Roman" w:hAnsi="Calibri" w:cs="Calibri"/>
          <w:color w:val="000000"/>
        </w:rPr>
        <w:t xml:space="preserve"> and deviance residuals were assessed for influential points. Observations 8 and 27 had high negative </w:t>
      </w:r>
      <w:proofErr w:type="spellStart"/>
      <w:r w:rsidR="00EC1D73">
        <w:rPr>
          <w:rFonts w:ascii="Calibri" w:eastAsia="Times New Roman" w:hAnsi="Calibri" w:cs="Calibri"/>
          <w:color w:val="000000"/>
        </w:rPr>
        <w:t>dfbeta</w:t>
      </w:r>
      <w:proofErr w:type="spellEnd"/>
      <w:r w:rsidR="00EC1D73">
        <w:rPr>
          <w:rFonts w:ascii="Calibri" w:eastAsia="Times New Roman" w:hAnsi="Calibri" w:cs="Calibri"/>
          <w:color w:val="000000"/>
        </w:rPr>
        <w:t xml:space="preserve"> values due to not observing an event despite having a prison record. Overall, none of the deviance residuals or </w:t>
      </w:r>
      <w:proofErr w:type="spellStart"/>
      <w:r w:rsidR="00EC1D73">
        <w:rPr>
          <w:rFonts w:ascii="Calibri" w:eastAsia="Times New Roman" w:hAnsi="Calibri" w:cs="Calibri"/>
          <w:color w:val="000000"/>
        </w:rPr>
        <w:t>dfbeta</w:t>
      </w:r>
      <w:proofErr w:type="spellEnd"/>
      <w:r w:rsidR="00EC1D73">
        <w:rPr>
          <w:rFonts w:ascii="Calibri" w:eastAsia="Times New Roman" w:hAnsi="Calibri" w:cs="Calibri"/>
          <w:color w:val="000000"/>
        </w:rPr>
        <w:t xml:space="preserve"> values were extreme outliers, indicating that the model is well-fit.</w:t>
      </w:r>
    </w:p>
    <w:p w14:paraId="7CD7BFEE" w14:textId="6F686B6B" w:rsidR="000C01ED" w:rsidRDefault="000C01ED" w:rsidP="000C01ED"/>
    <w:p w14:paraId="144D3097" w14:textId="704DD364" w:rsidR="00976BC3" w:rsidRDefault="00976BC3">
      <w:r>
        <w:br w:type="page"/>
      </w:r>
    </w:p>
    <w:p w14:paraId="74B3888E" w14:textId="77777777" w:rsidR="00976BC3" w:rsidRDefault="00976BC3" w:rsidP="000C01ED"/>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C01ED" w:rsidRPr="00103D92" w14:paraId="0F8E47BF" w14:textId="77777777" w:rsidTr="00A66D33">
        <w:trPr>
          <w:trHeight w:val="450"/>
        </w:trPr>
        <w:tc>
          <w:tcPr>
            <w:tcW w:w="3892" w:type="dxa"/>
            <w:tcBorders>
              <w:top w:val="nil"/>
              <w:left w:val="nil"/>
              <w:bottom w:val="nil"/>
              <w:right w:val="nil"/>
            </w:tcBorders>
            <w:shd w:val="clear" w:color="000000" w:fill="BFBFBF"/>
            <w:noWrap/>
            <w:vAlign w:val="center"/>
            <w:hideMark/>
          </w:tcPr>
          <w:p w14:paraId="038F0379" w14:textId="77777777" w:rsidR="000C01ED" w:rsidRPr="00103D92" w:rsidRDefault="000C01ED" w:rsidP="00A66D33">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2084F86C"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283B1B4E"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E935187"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74ABB235"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79E0995B" w14:textId="4ED5C600" w:rsidR="000C01ED" w:rsidRPr="00103D92" w:rsidRDefault="000C01ED" w:rsidP="00A66D33">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CB0A25">
              <w:rPr>
                <w:rFonts w:ascii="Calibri" w:eastAsia="Times New Roman" w:hAnsi="Calibri" w:cs="Calibri"/>
                <w:color w:val="000000"/>
              </w:rPr>
              <w:t>10</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38682CDF" w14:textId="77777777" w:rsidR="000C01ED" w:rsidRPr="00103D92" w:rsidRDefault="000C01ED" w:rsidP="00A66D33">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02C92F89" w14:textId="77777777" w:rsidR="003F0803" w:rsidRDefault="003F0803" w:rsidP="003F0803">
      <w:pPr>
        <w:spacing w:before="120" w:after="120" w:line="240" w:lineRule="auto"/>
        <w:rPr>
          <w:rFonts w:eastAsia="MS Mincho" w:cstheme="minorHAnsi"/>
          <w:lang w:eastAsia="ja-JP"/>
        </w:rPr>
      </w:pPr>
      <w:r>
        <w:rPr>
          <w:rFonts w:eastAsia="MS Mincho" w:cstheme="minorHAnsi"/>
          <w:lang w:eastAsia="ja-JP"/>
        </w:rPr>
        <w:t xml:space="preserve">Read the article by </w:t>
      </w:r>
      <w:proofErr w:type="spellStart"/>
      <w:r>
        <w:rPr>
          <w:rFonts w:eastAsia="MS Mincho" w:cstheme="minorHAnsi"/>
          <w:lang w:eastAsia="ja-JP"/>
        </w:rPr>
        <w:t>Matas</w:t>
      </w:r>
      <w:proofErr w:type="spellEnd"/>
      <w:r>
        <w:rPr>
          <w:rFonts w:eastAsia="MS Mincho" w:cstheme="minorHAnsi"/>
          <w:lang w:eastAsia="ja-JP"/>
        </w:rPr>
        <w:t xml:space="preserve"> et al. (2015) about predictors of dropout in driving simulators.</w:t>
      </w:r>
    </w:p>
    <w:tbl>
      <w:tblPr>
        <w:tblW w:w="9080" w:type="dxa"/>
        <w:tblInd w:w="113" w:type="dxa"/>
        <w:tblLook w:val="04A0" w:firstRow="1" w:lastRow="0" w:firstColumn="1" w:lastColumn="0" w:noHBand="0" w:noVBand="1"/>
      </w:tblPr>
      <w:tblGrid>
        <w:gridCol w:w="266"/>
        <w:gridCol w:w="8814"/>
      </w:tblGrid>
      <w:tr w:rsidR="003F0803" w:rsidRPr="00103D92" w14:paraId="36DA059B" w14:textId="77777777" w:rsidTr="004B5AC8">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B313990"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A7A3C42" w14:textId="7814D69C" w:rsidR="003F0803"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2a</w:t>
            </w:r>
            <w:r w:rsidRPr="00103D92">
              <w:rPr>
                <w:rFonts w:ascii="Calibri" w:eastAsia="Times New Roman" w:hAnsi="Calibri" w:cs="Calibri"/>
                <w:color w:val="000000"/>
              </w:rPr>
              <w:t>.</w:t>
            </w:r>
            <w:r>
              <w:rPr>
                <w:rFonts w:ascii="Calibri" w:eastAsia="Times New Roman" w:hAnsi="Calibri" w:cs="Calibri"/>
                <w:color w:val="000000"/>
              </w:rPr>
              <w:t xml:space="preserve"> [5 points] Identify the following in this paper:</w:t>
            </w:r>
          </w:p>
          <w:p w14:paraId="2E666C98" w14:textId="77777777" w:rsidR="003F0803" w:rsidRDefault="003F0803" w:rsidP="003F0803">
            <w:pPr>
              <w:pStyle w:val="ListParagraph"/>
              <w:numPr>
                <w:ilvl w:val="0"/>
                <w:numId w:val="20"/>
              </w:numPr>
              <w:spacing w:after="0" w:line="240" w:lineRule="auto"/>
              <w:rPr>
                <w:rFonts w:ascii="Calibri" w:eastAsia="Times New Roman" w:hAnsi="Calibri" w:cs="Calibri"/>
                <w:color w:val="000000"/>
              </w:rPr>
            </w:pPr>
            <w:r>
              <w:rPr>
                <w:rFonts w:ascii="Calibri" w:eastAsia="Times New Roman" w:hAnsi="Calibri" w:cs="Calibri"/>
                <w:color w:val="000000"/>
              </w:rPr>
              <w:t xml:space="preserve">The entry time under which observation began on </w:t>
            </w:r>
            <w:proofErr w:type="gramStart"/>
            <w:r>
              <w:rPr>
                <w:rFonts w:ascii="Calibri" w:eastAsia="Times New Roman" w:hAnsi="Calibri" w:cs="Calibri"/>
                <w:color w:val="000000"/>
              </w:rPr>
              <w:t>individuals</w:t>
            </w:r>
            <w:proofErr w:type="gramEnd"/>
          </w:p>
          <w:p w14:paraId="2A60DB09" w14:textId="77777777" w:rsidR="003F0803" w:rsidRDefault="003F0803" w:rsidP="003F0803">
            <w:pPr>
              <w:pStyle w:val="ListParagraph"/>
              <w:numPr>
                <w:ilvl w:val="0"/>
                <w:numId w:val="20"/>
              </w:numPr>
              <w:spacing w:after="0" w:line="240" w:lineRule="auto"/>
              <w:rPr>
                <w:rFonts w:ascii="Calibri" w:eastAsia="Times New Roman" w:hAnsi="Calibri" w:cs="Calibri"/>
                <w:color w:val="000000"/>
              </w:rPr>
            </w:pPr>
            <w:r>
              <w:rPr>
                <w:rFonts w:ascii="Calibri" w:eastAsia="Times New Roman" w:hAnsi="Calibri" w:cs="Calibri"/>
                <w:color w:val="000000"/>
              </w:rPr>
              <w:t xml:space="preserve">The criteria for determining the event, and the criteria for determining </w:t>
            </w:r>
            <w:proofErr w:type="gramStart"/>
            <w:r>
              <w:rPr>
                <w:rFonts w:ascii="Calibri" w:eastAsia="Times New Roman" w:hAnsi="Calibri" w:cs="Calibri"/>
                <w:color w:val="000000"/>
              </w:rPr>
              <w:t>censoring</w:t>
            </w:r>
            <w:proofErr w:type="gramEnd"/>
          </w:p>
          <w:p w14:paraId="60BFBD9C" w14:textId="77777777" w:rsidR="003F0803" w:rsidRPr="00023C01" w:rsidRDefault="003F0803" w:rsidP="003F0803">
            <w:pPr>
              <w:pStyle w:val="ListParagraph"/>
              <w:numPr>
                <w:ilvl w:val="0"/>
                <w:numId w:val="20"/>
              </w:numPr>
              <w:spacing w:after="0" w:line="240" w:lineRule="auto"/>
              <w:rPr>
                <w:rFonts w:ascii="Calibri" w:eastAsia="Times New Roman" w:hAnsi="Calibri" w:cs="Calibri"/>
                <w:color w:val="000000"/>
              </w:rPr>
            </w:pPr>
            <w:r>
              <w:rPr>
                <w:rFonts w:ascii="Calibri" w:eastAsia="Times New Roman" w:hAnsi="Calibri" w:cs="Calibri"/>
                <w:color w:val="000000"/>
              </w:rPr>
              <w:t xml:space="preserve">Any time-dependent covariates </w:t>
            </w:r>
          </w:p>
        </w:tc>
      </w:tr>
    </w:tbl>
    <w:p w14:paraId="6515CF6B" w14:textId="77777777" w:rsidR="003F0803" w:rsidRDefault="003F0803" w:rsidP="003F0803">
      <w:pPr>
        <w:spacing w:before="120" w:after="120" w:line="240" w:lineRule="auto"/>
        <w:rPr>
          <w:rFonts w:eastAsia="MS Mincho" w:cstheme="minorHAnsi"/>
          <w:lang w:eastAsia="ja-JP"/>
        </w:rPr>
      </w:pPr>
    </w:p>
    <w:p w14:paraId="7C75BEB5" w14:textId="446D9AFE" w:rsidR="00234CE2" w:rsidRDefault="0023361F" w:rsidP="003F0803">
      <w:pPr>
        <w:spacing w:before="120" w:after="120" w:line="240" w:lineRule="auto"/>
        <w:rPr>
          <w:rFonts w:eastAsia="MS Mincho" w:cstheme="minorHAnsi"/>
          <w:lang w:eastAsia="ja-JP"/>
        </w:rPr>
      </w:pPr>
      <w:r>
        <w:rPr>
          <w:rFonts w:eastAsia="MS Mincho" w:cstheme="minorHAnsi"/>
          <w:lang w:eastAsia="ja-JP"/>
        </w:rPr>
        <w:t>The entry time under which observation began on individuals was when the practice drive commenced.</w:t>
      </w:r>
    </w:p>
    <w:p w14:paraId="646650A6" w14:textId="5DC57DBE" w:rsidR="00234CE2" w:rsidRDefault="00234CE2" w:rsidP="003F0803">
      <w:pPr>
        <w:spacing w:before="120" w:after="120" w:line="240" w:lineRule="auto"/>
        <w:rPr>
          <w:rFonts w:eastAsia="MS Mincho" w:cstheme="minorHAnsi"/>
          <w:lang w:eastAsia="ja-JP"/>
        </w:rPr>
      </w:pPr>
      <w:r>
        <w:rPr>
          <w:rFonts w:eastAsia="MS Mincho" w:cstheme="minorHAnsi"/>
          <w:lang w:eastAsia="ja-JP"/>
        </w:rPr>
        <w:t xml:space="preserve">The event of interest was defined as dropout or withdrawal during the driving task. Participants who completed all driving tasks (stages 1-5) were considered censored at stage 5. </w:t>
      </w:r>
    </w:p>
    <w:p w14:paraId="3C619C2A" w14:textId="57ED239C" w:rsidR="003F0803" w:rsidRDefault="00234CE2" w:rsidP="003F0803">
      <w:pPr>
        <w:spacing w:before="120" w:after="120" w:line="240" w:lineRule="auto"/>
        <w:rPr>
          <w:rFonts w:eastAsia="MS Mincho" w:cstheme="minorHAnsi"/>
          <w:lang w:eastAsia="ja-JP"/>
        </w:rPr>
      </w:pPr>
      <w:r>
        <w:rPr>
          <w:rFonts w:eastAsia="MS Mincho" w:cstheme="minorHAnsi"/>
          <w:lang w:eastAsia="ja-JP"/>
        </w:rPr>
        <w:t xml:space="preserve">The authors considered </w:t>
      </w:r>
      <w:r w:rsidR="0023361F">
        <w:rPr>
          <w:rFonts w:eastAsia="MS Mincho" w:cstheme="minorHAnsi"/>
          <w:lang w:eastAsia="ja-JP"/>
        </w:rPr>
        <w:t>answers to the Simulator Sickness Questionnaire (</w:t>
      </w:r>
      <w:r>
        <w:rPr>
          <w:rFonts w:eastAsia="MS Mincho" w:cstheme="minorHAnsi"/>
          <w:lang w:eastAsia="ja-JP"/>
        </w:rPr>
        <w:t>SSQ</w:t>
      </w:r>
      <w:r w:rsidR="0023361F">
        <w:rPr>
          <w:rFonts w:eastAsia="MS Mincho" w:cstheme="minorHAnsi"/>
          <w:lang w:eastAsia="ja-JP"/>
        </w:rPr>
        <w:t xml:space="preserve">) </w:t>
      </w:r>
      <w:r>
        <w:rPr>
          <w:rFonts w:eastAsia="MS Mincho" w:cstheme="minorHAnsi"/>
          <w:lang w:eastAsia="ja-JP"/>
        </w:rPr>
        <w:t>as a time-dependent covariate.</w:t>
      </w:r>
    </w:p>
    <w:p w14:paraId="12B8EB93" w14:textId="77777777" w:rsidR="0023361F" w:rsidRDefault="0023361F" w:rsidP="003F0803">
      <w:pPr>
        <w:spacing w:before="120" w:after="120" w:line="240" w:lineRule="auto"/>
        <w:rPr>
          <w:rFonts w:eastAsia="MS Mincho" w:cstheme="minorHAnsi"/>
          <w:lang w:eastAsia="ja-JP"/>
        </w:rPr>
      </w:pPr>
    </w:p>
    <w:p w14:paraId="07B0CFD4" w14:textId="77777777" w:rsidR="003F0803" w:rsidRDefault="003F0803" w:rsidP="003F0803">
      <w:pPr>
        <w:spacing w:before="120" w:after="120" w:line="240" w:lineRule="auto"/>
        <w:rPr>
          <w:rFonts w:eastAsia="MS Mincho" w:cstheme="minorHAnsi"/>
          <w:lang w:eastAsia="ja-JP"/>
        </w:rPr>
      </w:pPr>
    </w:p>
    <w:tbl>
      <w:tblPr>
        <w:tblW w:w="9080" w:type="dxa"/>
        <w:tblInd w:w="113" w:type="dxa"/>
        <w:tblLook w:val="04A0" w:firstRow="1" w:lastRow="0" w:firstColumn="1" w:lastColumn="0" w:noHBand="0" w:noVBand="1"/>
      </w:tblPr>
      <w:tblGrid>
        <w:gridCol w:w="266"/>
        <w:gridCol w:w="8814"/>
      </w:tblGrid>
      <w:tr w:rsidR="003F0803" w:rsidRPr="00103D92" w14:paraId="6B8685A4" w14:textId="77777777" w:rsidTr="004B5AC8">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5219FF4" w14:textId="77777777" w:rsidR="003F0803" w:rsidRPr="00103D92" w:rsidRDefault="003F0803" w:rsidP="004B5AC8">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1602265D" w14:textId="2FE001A4" w:rsidR="003F0803" w:rsidRPr="00755A4E" w:rsidRDefault="003F0803" w:rsidP="004B5AC8">
            <w:pPr>
              <w:spacing w:after="0" w:line="240" w:lineRule="auto"/>
              <w:rPr>
                <w:rFonts w:ascii="Calibri" w:eastAsia="Times New Roman" w:hAnsi="Calibri" w:cs="Calibri"/>
                <w:color w:val="000000"/>
              </w:rPr>
            </w:pPr>
            <w:r>
              <w:rPr>
                <w:rFonts w:ascii="Calibri" w:eastAsia="Times New Roman" w:hAnsi="Calibri" w:cs="Calibri"/>
                <w:color w:val="000000"/>
              </w:rPr>
              <w:t>2b</w:t>
            </w:r>
            <w:r w:rsidRPr="00103D92">
              <w:rPr>
                <w:rFonts w:ascii="Calibri" w:eastAsia="Times New Roman" w:hAnsi="Calibri" w:cs="Calibri"/>
                <w:color w:val="000000"/>
              </w:rPr>
              <w:t>.</w:t>
            </w:r>
            <w:r>
              <w:rPr>
                <w:rFonts w:ascii="Calibri" w:eastAsia="Times New Roman" w:hAnsi="Calibri" w:cs="Calibri"/>
                <w:color w:val="000000"/>
              </w:rPr>
              <w:t xml:space="preserve"> [5 points] What variables did the authors include in their Cox proportional hazards model? What did they do to check the proportional hazards assumption, and was the assumption met? Based on this, do you feel confident about their model estimates?</w:t>
            </w:r>
          </w:p>
        </w:tc>
      </w:tr>
    </w:tbl>
    <w:p w14:paraId="22C1C5D6" w14:textId="77777777" w:rsidR="003F0803" w:rsidRDefault="003F0803" w:rsidP="003F0803">
      <w:pPr>
        <w:spacing w:before="120" w:after="0" w:line="240" w:lineRule="auto"/>
        <w:contextualSpacing/>
        <w:rPr>
          <w:rFonts w:ascii="Calibri" w:eastAsia="Times New Roman" w:hAnsi="Calibri" w:cs="Calibri"/>
          <w:color w:val="000000"/>
        </w:rPr>
      </w:pPr>
    </w:p>
    <w:p w14:paraId="7ECF73E3" w14:textId="101A181A" w:rsidR="003F0803" w:rsidRDefault="004D720B" w:rsidP="003F0803">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variables included in the Cox proportional hazards model were gender, motion sickness, other conditions, SSQ, Age, and MMSE (Mini-Mental State Examination). </w:t>
      </w:r>
      <w:r w:rsidR="00DA5E1E">
        <w:rPr>
          <w:rFonts w:ascii="Calibri" w:eastAsia="Times New Roman" w:hAnsi="Calibri" w:cs="Calibri"/>
          <w:color w:val="000000"/>
        </w:rPr>
        <w:t xml:space="preserve">The authors </w:t>
      </w:r>
      <w:r w:rsidR="00353C83">
        <w:rPr>
          <w:rFonts w:ascii="Calibri" w:eastAsia="Times New Roman" w:hAnsi="Calibri" w:cs="Calibri"/>
          <w:color w:val="000000"/>
        </w:rPr>
        <w:t>say that they checked for interactions between the independent variables</w:t>
      </w:r>
      <w:r w:rsidR="00DA5E1E">
        <w:rPr>
          <w:rFonts w:ascii="Calibri" w:eastAsia="Times New Roman" w:hAnsi="Calibri" w:cs="Calibri"/>
          <w:color w:val="000000"/>
        </w:rPr>
        <w:t>,</w:t>
      </w:r>
      <w:r w:rsidR="00353C83">
        <w:rPr>
          <w:rFonts w:ascii="Calibri" w:eastAsia="Times New Roman" w:hAnsi="Calibri" w:cs="Calibri"/>
          <w:color w:val="000000"/>
        </w:rPr>
        <w:t xml:space="preserve"> and </w:t>
      </w:r>
      <w:proofErr w:type="spellStart"/>
      <w:r w:rsidR="00353C83">
        <w:rPr>
          <w:rFonts w:ascii="Calibri" w:eastAsia="Times New Roman" w:hAnsi="Calibri" w:cs="Calibri"/>
          <w:color w:val="000000"/>
        </w:rPr>
        <w:t>report</w:t>
      </w:r>
      <w:r w:rsidR="003F787B">
        <w:rPr>
          <w:rFonts w:ascii="Calibri" w:eastAsia="Times New Roman" w:hAnsi="Calibri" w:cs="Calibri"/>
          <w:color w:val="000000"/>
        </w:rPr>
        <w:t xml:space="preserve"> </w:t>
      </w:r>
      <w:proofErr w:type="spellEnd"/>
      <w:r w:rsidR="003F787B">
        <w:rPr>
          <w:rFonts w:ascii="Calibri" w:eastAsia="Times New Roman" w:hAnsi="Calibri" w:cs="Calibri"/>
          <w:color w:val="000000"/>
        </w:rPr>
        <w:t>that the models had met the assumption of proportional hazards</w:t>
      </w:r>
      <w:r w:rsidR="00DA5E1E">
        <w:rPr>
          <w:rFonts w:ascii="Calibri" w:eastAsia="Times New Roman" w:hAnsi="Calibri" w:cs="Calibri"/>
          <w:color w:val="000000"/>
        </w:rPr>
        <w:t xml:space="preserve"> for all variables except age. However, the study included older participants only and the authors cite that a similar study in young participants had found that younger people were less likely to drop out. They cite this as strong evidence that older adults are a high-risk group for simulator sickness. Based on this, I am confident in their model estimates.</w:t>
      </w:r>
    </w:p>
    <w:p w14:paraId="779DC0CD" w14:textId="77777777" w:rsidR="003F0803" w:rsidRDefault="003F0803" w:rsidP="003F0803">
      <w:pPr>
        <w:spacing w:before="120" w:after="0" w:line="240" w:lineRule="auto"/>
        <w:contextualSpacing/>
        <w:rPr>
          <w:rFonts w:ascii="Calibri" w:eastAsia="Times New Roman" w:hAnsi="Calibri" w:cs="Calibri"/>
          <w:color w:val="000000"/>
        </w:rPr>
      </w:pPr>
    </w:p>
    <w:p w14:paraId="227634DF" w14:textId="2742B8AE" w:rsidR="00877C3C" w:rsidRPr="00461E05" w:rsidRDefault="00877C3C" w:rsidP="00461E05"/>
    <w:sectPr w:rsidR="00877C3C" w:rsidRPr="00461E05" w:rsidSect="009E377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A944" w14:textId="77777777" w:rsidR="0052716C" w:rsidRDefault="0052716C" w:rsidP="00624211">
      <w:pPr>
        <w:spacing w:after="0" w:line="240" w:lineRule="auto"/>
      </w:pPr>
      <w:r>
        <w:separator/>
      </w:r>
    </w:p>
  </w:endnote>
  <w:endnote w:type="continuationSeparator" w:id="0">
    <w:p w14:paraId="7D1924BB" w14:textId="77777777" w:rsidR="0052716C" w:rsidRDefault="0052716C"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C84F" w14:textId="374AA9CA" w:rsidR="00624211" w:rsidRDefault="0052716C"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alt="" style="position:absolute;left:0;text-align:left;margin-left:-15.5pt;margin-top:7.9pt;width:443.5pt;height:0;z-index:251658240;mso-wrap-edited:f;mso-width-percent:0;mso-height-percent:0;mso-width-percent:0;mso-height-percent:0" o:connectortype="straight"/>
      </w:pict>
    </w:r>
    <w:r w:rsidR="00624211" w:rsidRPr="004713C0">
      <w:rPr>
        <w:rFonts w:ascii="Segoe UI Semibold" w:hAnsi="Segoe UI Semibold" w:cs="Segoe UI Semibold"/>
      </w:rPr>
      <w:t>PM5</w:t>
    </w:r>
    <w:r w:rsidR="00624211">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7074F" w14:textId="77777777" w:rsidR="0052716C" w:rsidRDefault="0052716C" w:rsidP="00624211">
      <w:pPr>
        <w:spacing w:after="0" w:line="240" w:lineRule="auto"/>
      </w:pPr>
      <w:r>
        <w:separator/>
      </w:r>
    </w:p>
  </w:footnote>
  <w:footnote w:type="continuationSeparator" w:id="0">
    <w:p w14:paraId="48FF035D" w14:textId="77777777" w:rsidR="0052716C" w:rsidRDefault="0052716C"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C6BCB"/>
    <w:multiLevelType w:val="hybridMultilevel"/>
    <w:tmpl w:val="155A8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06D73"/>
    <w:multiLevelType w:val="hybridMultilevel"/>
    <w:tmpl w:val="31BC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45E0E42"/>
    <w:multiLevelType w:val="hybridMultilevel"/>
    <w:tmpl w:val="45FEA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B2240"/>
    <w:multiLevelType w:val="hybridMultilevel"/>
    <w:tmpl w:val="684CBE4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7"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3367503">
    <w:abstractNumId w:val="2"/>
  </w:num>
  <w:num w:numId="2" w16cid:durableId="347366880">
    <w:abstractNumId w:val="17"/>
  </w:num>
  <w:num w:numId="3" w16cid:durableId="811865666">
    <w:abstractNumId w:val="11"/>
  </w:num>
  <w:num w:numId="4" w16cid:durableId="354232086">
    <w:abstractNumId w:val="0"/>
  </w:num>
  <w:num w:numId="5" w16cid:durableId="450325446">
    <w:abstractNumId w:val="3"/>
  </w:num>
  <w:num w:numId="6" w16cid:durableId="1829904189">
    <w:abstractNumId w:val="13"/>
  </w:num>
  <w:num w:numId="7" w16cid:durableId="1449811218">
    <w:abstractNumId w:val="12"/>
  </w:num>
  <w:num w:numId="8" w16cid:durableId="1963074716">
    <w:abstractNumId w:val="7"/>
  </w:num>
  <w:num w:numId="9" w16cid:durableId="1423799027">
    <w:abstractNumId w:val="16"/>
  </w:num>
  <w:num w:numId="10" w16cid:durableId="955718040">
    <w:abstractNumId w:val="18"/>
  </w:num>
  <w:num w:numId="11" w16cid:durableId="651449798">
    <w:abstractNumId w:val="19"/>
  </w:num>
  <w:num w:numId="12" w16cid:durableId="148601333">
    <w:abstractNumId w:val="10"/>
  </w:num>
  <w:num w:numId="13" w16cid:durableId="342974057">
    <w:abstractNumId w:val="1"/>
  </w:num>
  <w:num w:numId="14" w16cid:durableId="1626499007">
    <w:abstractNumId w:val="9"/>
  </w:num>
  <w:num w:numId="15" w16cid:durableId="269631732">
    <w:abstractNumId w:val="14"/>
  </w:num>
  <w:num w:numId="16" w16cid:durableId="211580512">
    <w:abstractNumId w:val="5"/>
  </w:num>
  <w:num w:numId="17" w16cid:durableId="1476145655">
    <w:abstractNumId w:val="4"/>
  </w:num>
  <w:num w:numId="18" w16cid:durableId="97718249">
    <w:abstractNumId w:val="15"/>
  </w:num>
  <w:num w:numId="19" w16cid:durableId="1915045625">
    <w:abstractNumId w:val="8"/>
  </w:num>
  <w:num w:numId="20" w16cid:durableId="2079541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rules v:ext="edit">
        <o:r id="V:Rule1"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7B87"/>
    <w:rsid w:val="000C01ED"/>
    <w:rsid w:val="000E0D2C"/>
    <w:rsid w:val="000E2F73"/>
    <w:rsid w:val="000F23BB"/>
    <w:rsid w:val="00103D92"/>
    <w:rsid w:val="00114AD5"/>
    <w:rsid w:val="00136CDE"/>
    <w:rsid w:val="001939A5"/>
    <w:rsid w:val="001D2CB5"/>
    <w:rsid w:val="001D7699"/>
    <w:rsid w:val="001D7F8C"/>
    <w:rsid w:val="001E4F84"/>
    <w:rsid w:val="00200001"/>
    <w:rsid w:val="00204F4F"/>
    <w:rsid w:val="0023361F"/>
    <w:rsid w:val="00234CE2"/>
    <w:rsid w:val="00234F19"/>
    <w:rsid w:val="00273288"/>
    <w:rsid w:val="002746BA"/>
    <w:rsid w:val="00293330"/>
    <w:rsid w:val="002C241C"/>
    <w:rsid w:val="002D659C"/>
    <w:rsid w:val="002E3397"/>
    <w:rsid w:val="00301C51"/>
    <w:rsid w:val="00353C83"/>
    <w:rsid w:val="0037654E"/>
    <w:rsid w:val="003778F9"/>
    <w:rsid w:val="00387F65"/>
    <w:rsid w:val="00392CA9"/>
    <w:rsid w:val="003A621A"/>
    <w:rsid w:val="003E1A28"/>
    <w:rsid w:val="003F0803"/>
    <w:rsid w:val="003F34E2"/>
    <w:rsid w:val="003F787B"/>
    <w:rsid w:val="004223C9"/>
    <w:rsid w:val="00431CA7"/>
    <w:rsid w:val="0045365B"/>
    <w:rsid w:val="004570ED"/>
    <w:rsid w:val="00461E05"/>
    <w:rsid w:val="00487ED3"/>
    <w:rsid w:val="00496D54"/>
    <w:rsid w:val="004A19D6"/>
    <w:rsid w:val="004A2ACD"/>
    <w:rsid w:val="004D56BB"/>
    <w:rsid w:val="004D720B"/>
    <w:rsid w:val="004E0A9E"/>
    <w:rsid w:val="0052716C"/>
    <w:rsid w:val="00570DDA"/>
    <w:rsid w:val="00576D23"/>
    <w:rsid w:val="005E1E09"/>
    <w:rsid w:val="005E7B3E"/>
    <w:rsid w:val="0060614C"/>
    <w:rsid w:val="00612E9C"/>
    <w:rsid w:val="00624211"/>
    <w:rsid w:val="00634F89"/>
    <w:rsid w:val="0066133A"/>
    <w:rsid w:val="00672409"/>
    <w:rsid w:val="006D35E4"/>
    <w:rsid w:val="006D66D6"/>
    <w:rsid w:val="006F7C7C"/>
    <w:rsid w:val="007150FD"/>
    <w:rsid w:val="007669AA"/>
    <w:rsid w:val="0078762B"/>
    <w:rsid w:val="008458C9"/>
    <w:rsid w:val="00872932"/>
    <w:rsid w:val="00877C3C"/>
    <w:rsid w:val="008A2CDF"/>
    <w:rsid w:val="008A405A"/>
    <w:rsid w:val="008F035A"/>
    <w:rsid w:val="00902678"/>
    <w:rsid w:val="009355A0"/>
    <w:rsid w:val="00970F03"/>
    <w:rsid w:val="00976BC3"/>
    <w:rsid w:val="009964A3"/>
    <w:rsid w:val="009A0FE9"/>
    <w:rsid w:val="009A340A"/>
    <w:rsid w:val="009B0539"/>
    <w:rsid w:val="009E377C"/>
    <w:rsid w:val="009E3EA0"/>
    <w:rsid w:val="009F130E"/>
    <w:rsid w:val="00A2043A"/>
    <w:rsid w:val="00A56AA1"/>
    <w:rsid w:val="00A87B35"/>
    <w:rsid w:val="00AD117B"/>
    <w:rsid w:val="00AD6AF1"/>
    <w:rsid w:val="00AE2B6E"/>
    <w:rsid w:val="00B02912"/>
    <w:rsid w:val="00B42FF2"/>
    <w:rsid w:val="00B538C5"/>
    <w:rsid w:val="00BD22FF"/>
    <w:rsid w:val="00BE2E72"/>
    <w:rsid w:val="00C4328D"/>
    <w:rsid w:val="00C72616"/>
    <w:rsid w:val="00CA122C"/>
    <w:rsid w:val="00CB0A25"/>
    <w:rsid w:val="00D06605"/>
    <w:rsid w:val="00D16D96"/>
    <w:rsid w:val="00D4132A"/>
    <w:rsid w:val="00D650D2"/>
    <w:rsid w:val="00DA2FC8"/>
    <w:rsid w:val="00DA5E1E"/>
    <w:rsid w:val="00DC2DD1"/>
    <w:rsid w:val="00E931A9"/>
    <w:rsid w:val="00EC1D73"/>
    <w:rsid w:val="00EF11D4"/>
    <w:rsid w:val="00F53E6F"/>
    <w:rsid w:val="00F65760"/>
    <w:rsid w:val="00F945CE"/>
    <w:rsid w:val="00FC1C18"/>
    <w:rsid w:val="00FC2174"/>
    <w:rsid w:val="00FD3E49"/>
    <w:rsid w:val="00FE4DBE"/>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7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BodyTextIndent">
    <w:name w:val="Body Text Indent"/>
    <w:basedOn w:val="Normal"/>
    <w:link w:val="BodyTextIndentChar"/>
    <w:rsid w:val="003F0803"/>
    <w:pPr>
      <w:widowControl w:val="0"/>
      <w:tabs>
        <w:tab w:val="left" w:pos="-1440"/>
        <w:tab w:val="left" w:pos="-720"/>
        <w:tab w:val="left" w:pos="0"/>
        <w:tab w:val="left" w:pos="361"/>
        <w:tab w:val="left" w:pos="433"/>
        <w:tab w:val="left" w:pos="722"/>
        <w:tab w:val="left" w:pos="866"/>
        <w:tab w:val="left" w:pos="1083"/>
        <w:tab w:val="left" w:pos="1299"/>
        <w:tab w:val="left" w:pos="1444"/>
        <w:tab w:val="left" w:pos="1732"/>
        <w:tab w:val="left" w:pos="1806"/>
        <w:tab w:val="left" w:pos="2167"/>
        <w:tab w:val="left" w:pos="2528"/>
        <w:tab w:val="left" w:pos="2598"/>
        <w:tab w:val="left" w:pos="2889"/>
        <w:tab w:val="left" w:pos="3031"/>
        <w:tab w:val="left" w:pos="3250"/>
        <w:tab w:val="left" w:pos="3464"/>
        <w:tab w:val="left" w:pos="3612"/>
        <w:tab w:val="left" w:pos="3897"/>
        <w:tab w:val="left" w:pos="3973"/>
        <w:tab w:val="left" w:pos="4334"/>
        <w:tab w:val="left" w:pos="4695"/>
        <w:tab w:val="left" w:pos="4763"/>
        <w:tab w:val="left" w:pos="5056"/>
        <w:tab w:val="left" w:pos="5196"/>
        <w:tab w:val="left" w:pos="5418"/>
        <w:tab w:val="left" w:pos="5629"/>
        <w:tab w:val="left" w:pos="5779"/>
        <w:tab w:val="left" w:pos="6062"/>
        <w:tab w:val="left" w:pos="6140"/>
        <w:tab w:val="left" w:pos="6495"/>
        <w:tab w:val="left" w:pos="6928"/>
        <w:tab w:val="left" w:pos="7361"/>
        <w:tab w:val="left" w:pos="7794"/>
        <w:tab w:val="left" w:pos="8227"/>
        <w:tab w:val="left" w:pos="8660"/>
        <w:tab w:val="left" w:pos="9093"/>
      </w:tabs>
      <w:spacing w:after="0" w:line="240" w:lineRule="auto"/>
    </w:pPr>
    <w:rPr>
      <w:rFonts w:ascii="Arial" w:eastAsia="SimSun" w:hAnsi="Arial" w:cs="Times New Roman"/>
      <w:snapToGrid w:val="0"/>
      <w:sz w:val="24"/>
      <w:szCs w:val="20"/>
    </w:rPr>
  </w:style>
  <w:style w:type="character" w:customStyle="1" w:styleId="BodyTextIndentChar">
    <w:name w:val="Body Text Indent Char"/>
    <w:basedOn w:val="DefaultParagraphFont"/>
    <w:link w:val="BodyTextIndent"/>
    <w:rsid w:val="003F0803"/>
    <w:rPr>
      <w:rFonts w:ascii="Arial" w:eastAsia="SimSun" w:hAnsi="Arial" w:cs="Times New Roman"/>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0978">
      <w:bodyDiv w:val="1"/>
      <w:marLeft w:val="0"/>
      <w:marRight w:val="0"/>
      <w:marTop w:val="0"/>
      <w:marBottom w:val="0"/>
      <w:divBdr>
        <w:top w:val="none" w:sz="0" w:space="0" w:color="auto"/>
        <w:left w:val="none" w:sz="0" w:space="0" w:color="auto"/>
        <w:bottom w:val="none" w:sz="0" w:space="0" w:color="auto"/>
        <w:right w:val="none" w:sz="0" w:space="0" w:color="auto"/>
      </w:divBdr>
      <w:divsChild>
        <w:div w:id="1355306514">
          <w:marLeft w:val="0"/>
          <w:marRight w:val="0"/>
          <w:marTop w:val="0"/>
          <w:marBottom w:val="0"/>
          <w:divBdr>
            <w:top w:val="none" w:sz="0" w:space="0" w:color="auto"/>
            <w:left w:val="none" w:sz="0" w:space="0" w:color="auto"/>
            <w:bottom w:val="none" w:sz="0" w:space="0" w:color="auto"/>
            <w:right w:val="none" w:sz="0" w:space="0" w:color="auto"/>
          </w:divBdr>
          <w:divsChild>
            <w:div w:id="114909196">
              <w:marLeft w:val="0"/>
              <w:marRight w:val="0"/>
              <w:marTop w:val="0"/>
              <w:marBottom w:val="0"/>
              <w:divBdr>
                <w:top w:val="none" w:sz="0" w:space="0" w:color="auto"/>
                <w:left w:val="none" w:sz="0" w:space="0" w:color="auto"/>
                <w:bottom w:val="none" w:sz="0" w:space="0" w:color="auto"/>
                <w:right w:val="none" w:sz="0" w:space="0" w:color="auto"/>
              </w:divBdr>
              <w:divsChild>
                <w:div w:id="15690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70012">
      <w:bodyDiv w:val="1"/>
      <w:marLeft w:val="0"/>
      <w:marRight w:val="0"/>
      <w:marTop w:val="0"/>
      <w:marBottom w:val="0"/>
      <w:divBdr>
        <w:top w:val="none" w:sz="0" w:space="0" w:color="auto"/>
        <w:left w:val="none" w:sz="0" w:space="0" w:color="auto"/>
        <w:bottom w:val="none" w:sz="0" w:space="0" w:color="auto"/>
        <w:right w:val="none" w:sz="0" w:space="0" w:color="auto"/>
      </w:divBdr>
      <w:divsChild>
        <w:div w:id="1271818443">
          <w:marLeft w:val="0"/>
          <w:marRight w:val="0"/>
          <w:marTop w:val="0"/>
          <w:marBottom w:val="0"/>
          <w:divBdr>
            <w:top w:val="none" w:sz="0" w:space="0" w:color="auto"/>
            <w:left w:val="none" w:sz="0" w:space="0" w:color="auto"/>
            <w:bottom w:val="none" w:sz="0" w:space="0" w:color="auto"/>
            <w:right w:val="none" w:sz="0" w:space="0" w:color="auto"/>
          </w:divBdr>
          <w:divsChild>
            <w:div w:id="1894002970">
              <w:marLeft w:val="0"/>
              <w:marRight w:val="0"/>
              <w:marTop w:val="0"/>
              <w:marBottom w:val="0"/>
              <w:divBdr>
                <w:top w:val="none" w:sz="0" w:space="0" w:color="auto"/>
                <w:left w:val="none" w:sz="0" w:space="0" w:color="auto"/>
                <w:bottom w:val="none" w:sz="0" w:space="0" w:color="auto"/>
                <w:right w:val="none" w:sz="0" w:space="0" w:color="auto"/>
              </w:divBdr>
              <w:divsChild>
                <w:div w:id="20686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5548">
      <w:bodyDiv w:val="1"/>
      <w:marLeft w:val="0"/>
      <w:marRight w:val="0"/>
      <w:marTop w:val="0"/>
      <w:marBottom w:val="0"/>
      <w:divBdr>
        <w:top w:val="none" w:sz="0" w:space="0" w:color="auto"/>
        <w:left w:val="none" w:sz="0" w:space="0" w:color="auto"/>
        <w:bottom w:val="none" w:sz="0" w:space="0" w:color="auto"/>
        <w:right w:val="none" w:sz="0" w:space="0" w:color="auto"/>
      </w:divBdr>
      <w:divsChild>
        <w:div w:id="360934834">
          <w:marLeft w:val="0"/>
          <w:marRight w:val="0"/>
          <w:marTop w:val="0"/>
          <w:marBottom w:val="0"/>
          <w:divBdr>
            <w:top w:val="none" w:sz="0" w:space="0" w:color="auto"/>
            <w:left w:val="none" w:sz="0" w:space="0" w:color="auto"/>
            <w:bottom w:val="none" w:sz="0" w:space="0" w:color="auto"/>
            <w:right w:val="none" w:sz="0" w:space="0" w:color="auto"/>
          </w:divBdr>
          <w:divsChild>
            <w:div w:id="1023357829">
              <w:marLeft w:val="0"/>
              <w:marRight w:val="0"/>
              <w:marTop w:val="0"/>
              <w:marBottom w:val="0"/>
              <w:divBdr>
                <w:top w:val="none" w:sz="0" w:space="0" w:color="auto"/>
                <w:left w:val="none" w:sz="0" w:space="0" w:color="auto"/>
                <w:bottom w:val="none" w:sz="0" w:space="0" w:color="auto"/>
                <w:right w:val="none" w:sz="0" w:space="0" w:color="auto"/>
              </w:divBdr>
              <w:divsChild>
                <w:div w:id="19991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J Wu</cp:lastModifiedBy>
  <cp:revision>15</cp:revision>
  <dcterms:created xsi:type="dcterms:W3CDTF">2021-11-16T04:33:00Z</dcterms:created>
  <dcterms:modified xsi:type="dcterms:W3CDTF">2023-11-22T20:50:00Z</dcterms:modified>
</cp:coreProperties>
</file>