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7" w:type="dxa"/>
        <w:tblInd w:w="118" w:type="dxa"/>
        <w:tblLook w:val="04A0" w:firstRow="1" w:lastRow="0" w:firstColumn="1" w:lastColumn="0" w:noHBand="0" w:noVBand="1"/>
      </w:tblPr>
      <w:tblGrid>
        <w:gridCol w:w="6254"/>
        <w:gridCol w:w="236"/>
        <w:gridCol w:w="986"/>
        <w:gridCol w:w="1921"/>
      </w:tblGrid>
      <w:tr w:rsidR="00972264" w:rsidRPr="00103D92" w14:paraId="21E3E1BB" w14:textId="77777777" w:rsidTr="00A539E9">
        <w:trPr>
          <w:trHeight w:val="350"/>
        </w:trPr>
        <w:tc>
          <w:tcPr>
            <w:tcW w:w="6254" w:type="dxa"/>
            <w:tcBorders>
              <w:top w:val="single" w:sz="4" w:space="0" w:color="auto"/>
              <w:left w:val="single" w:sz="4" w:space="0" w:color="auto"/>
              <w:right w:val="nil"/>
            </w:tcBorders>
            <w:shd w:val="clear" w:color="auto" w:fill="auto"/>
            <w:noWrap/>
            <w:vAlign w:val="center"/>
            <w:hideMark/>
          </w:tcPr>
          <w:p w14:paraId="34E1F968" w14:textId="77777777" w:rsidR="00972264" w:rsidRPr="00103D92" w:rsidRDefault="00972264" w:rsidP="00A539E9">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5C29CF90" w14:textId="77777777" w:rsidR="00972264" w:rsidRPr="00103D92" w:rsidRDefault="00972264" w:rsidP="00A539E9">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4B0CBDC6" w14:textId="77777777" w:rsidR="00972264" w:rsidRPr="00103D92" w:rsidRDefault="00972264" w:rsidP="00A539E9">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42D93570" w14:textId="77777777" w:rsidR="00972264" w:rsidRPr="00103D92" w:rsidRDefault="00972264" w:rsidP="00A539E9">
            <w:pPr>
              <w:rPr>
                <w:rFonts w:ascii="Segoe UI" w:eastAsia="Times New Roman" w:hAnsi="Segoe UI" w:cs="Segoe UI"/>
                <w:color w:val="000000"/>
              </w:rPr>
            </w:pPr>
            <w:r w:rsidRPr="00103D92">
              <w:rPr>
                <w:rFonts w:ascii="Segoe UI" w:eastAsia="Times New Roman" w:hAnsi="Segoe UI" w:cs="Segoe UI"/>
                <w:color w:val="000000"/>
              </w:rPr>
              <w:t> </w:t>
            </w:r>
          </w:p>
        </w:tc>
      </w:tr>
      <w:tr w:rsidR="00972264" w:rsidRPr="00103D92" w14:paraId="167FA060" w14:textId="77777777" w:rsidTr="00A539E9">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3E5786D2" w14:textId="6B3BF324" w:rsidR="00972264" w:rsidRDefault="00972264" w:rsidP="00A539E9">
            <w:pPr>
              <w:rPr>
                <w:rFonts w:ascii="Segoe UI" w:eastAsia="Times New Roman" w:hAnsi="Segoe UI" w:cs="Segoe UI"/>
                <w:b/>
                <w:bCs/>
                <w:color w:val="000000"/>
              </w:rPr>
            </w:pPr>
            <w:r>
              <w:rPr>
                <w:rFonts w:ascii="Segoe UI" w:eastAsia="Times New Roman" w:hAnsi="Segoe UI" w:cs="Segoe UI"/>
                <w:b/>
                <w:bCs/>
                <w:color w:val="000000"/>
              </w:rPr>
              <w:t xml:space="preserve">Lab </w:t>
            </w:r>
            <w:r w:rsidR="0039495E">
              <w:rPr>
                <w:rFonts w:ascii="Segoe UI" w:eastAsia="Times New Roman" w:hAnsi="Segoe UI" w:cs="Segoe UI"/>
                <w:b/>
                <w:bCs/>
                <w:color w:val="000000"/>
              </w:rPr>
              <w:t>9</w:t>
            </w:r>
            <w:r>
              <w:rPr>
                <w:rFonts w:ascii="Segoe UI" w:eastAsia="Times New Roman" w:hAnsi="Segoe UI" w:cs="Segoe UI"/>
                <w:b/>
                <w:bCs/>
                <w:color w:val="000000"/>
              </w:rPr>
              <w:t xml:space="preserve"> – </w:t>
            </w:r>
            <w:r w:rsidR="0039495E">
              <w:rPr>
                <w:rFonts w:ascii="Segoe UI" w:eastAsia="Times New Roman" w:hAnsi="Segoe UI" w:cs="Segoe UI"/>
                <w:b/>
                <w:bCs/>
                <w:color w:val="000000"/>
              </w:rPr>
              <w:t>Logistic Regression Assumptions &amp; Diagnostics</w:t>
            </w:r>
          </w:p>
          <w:p w14:paraId="3EDBEF7F" w14:textId="4B33F6B8" w:rsidR="00972264" w:rsidRPr="00103D92" w:rsidRDefault="00972264" w:rsidP="00A539E9">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r w:rsidR="0039495E">
              <w:rPr>
                <w:rFonts w:ascii="Segoe UI" w:eastAsia="Times New Roman" w:hAnsi="Segoe UI" w:cs="Segoe UI"/>
                <w:i/>
                <w:iCs/>
                <w:color w:val="000000"/>
                <w:sz w:val="20"/>
                <w:szCs w:val="16"/>
              </w:rPr>
              <w:t>vote_mhealth</w:t>
            </w:r>
            <w:r>
              <w:rPr>
                <w:rFonts w:ascii="Segoe UI" w:eastAsia="Times New Roman" w:hAnsi="Segoe UI" w:cs="Segoe UI"/>
                <w:i/>
                <w:iCs/>
                <w:color w:val="000000"/>
                <w:sz w:val="20"/>
                <w:szCs w:val="16"/>
              </w:rPr>
              <w:t>.csv</w:t>
            </w:r>
          </w:p>
        </w:tc>
      </w:tr>
    </w:tbl>
    <w:p w14:paraId="3938300F" w14:textId="77777777" w:rsidR="00972264" w:rsidRDefault="00972264" w:rsidP="00972264">
      <w:pPr>
        <w:rPr>
          <w:rFonts w:asciiTheme="minorHAnsi" w:hAnsiTheme="minorHAnsi" w:cstheme="minorHAnsi"/>
        </w:rPr>
      </w:pPr>
    </w:p>
    <w:p w14:paraId="02BE9E92" w14:textId="77777777" w:rsidR="0039495E" w:rsidRDefault="0039495E" w:rsidP="0039495E">
      <w:pPr>
        <w:pStyle w:val="Quick10"/>
        <w:numPr>
          <w:ilvl w:val="0"/>
          <w:numId w:val="0"/>
        </w:numPr>
        <w:rPr>
          <w:rFonts w:asciiTheme="minorHAnsi" w:hAnsiTheme="minorHAnsi" w:cstheme="minorHAnsi"/>
          <w:b/>
          <w:bCs/>
        </w:rPr>
      </w:pPr>
    </w:p>
    <w:p w14:paraId="65D5FC89" w14:textId="77777777" w:rsidR="0039495E" w:rsidRPr="00F32A30" w:rsidRDefault="0039495E" w:rsidP="0039495E">
      <w:pPr>
        <w:pStyle w:val="Quick10"/>
        <w:numPr>
          <w:ilvl w:val="0"/>
          <w:numId w:val="0"/>
        </w:numPr>
        <w:ind w:left="270"/>
        <w:rPr>
          <w:rFonts w:asciiTheme="minorHAnsi" w:hAnsiTheme="minorHAnsi" w:cstheme="minorHAnsi"/>
          <w:b/>
          <w:bCs/>
        </w:rPr>
      </w:pPr>
      <w:r>
        <w:rPr>
          <w:rFonts w:asciiTheme="minorHAnsi" w:hAnsiTheme="minorHAnsi" w:cstheme="minorHAnsi"/>
          <w:b/>
          <w:bCs/>
        </w:rPr>
        <w:t>This lab is devoted entirely to the exercise.</w:t>
      </w:r>
    </w:p>
    <w:p w14:paraId="5D460822" w14:textId="77777777" w:rsid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r w:rsidRPr="00734CE1">
        <w:rPr>
          <w:rFonts w:asciiTheme="minorHAnsi" w:hAnsiTheme="minorHAnsi" w:cstheme="minorHAnsi"/>
          <w:b/>
          <w:sz w:val="28"/>
        </w:rPr>
        <w:br w:type="page"/>
      </w:r>
    </w:p>
    <w:p w14:paraId="1748185A" w14:textId="77777777" w:rsidR="00130443" w:rsidRPr="00734CE1" w:rsidRDefault="00130443" w:rsidP="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tbl>
      <w:tblPr>
        <w:tblW w:w="9883" w:type="dxa"/>
        <w:tblInd w:w="-72" w:type="dxa"/>
        <w:tblLook w:val="04A0" w:firstRow="1" w:lastRow="0" w:firstColumn="1" w:lastColumn="0" w:noHBand="0" w:noVBand="1"/>
      </w:tblPr>
      <w:tblGrid>
        <w:gridCol w:w="3892"/>
        <w:gridCol w:w="960"/>
        <w:gridCol w:w="960"/>
        <w:gridCol w:w="960"/>
        <w:gridCol w:w="960"/>
        <w:gridCol w:w="1880"/>
        <w:gridCol w:w="271"/>
      </w:tblGrid>
      <w:tr w:rsidR="00972264" w:rsidRPr="00103D92" w14:paraId="340131D1" w14:textId="77777777" w:rsidTr="0039495E">
        <w:trPr>
          <w:trHeight w:val="450"/>
        </w:trPr>
        <w:tc>
          <w:tcPr>
            <w:tcW w:w="3892" w:type="dxa"/>
            <w:tcBorders>
              <w:top w:val="nil"/>
              <w:left w:val="nil"/>
              <w:bottom w:val="nil"/>
              <w:right w:val="nil"/>
            </w:tcBorders>
            <w:shd w:val="clear" w:color="000000" w:fill="BFBFBF"/>
            <w:noWrap/>
            <w:vAlign w:val="center"/>
            <w:hideMark/>
          </w:tcPr>
          <w:p w14:paraId="71D9F358" w14:textId="42F0639F" w:rsidR="00972264" w:rsidRPr="00103D92" w:rsidRDefault="00972264" w:rsidP="00A539E9">
            <w:pPr>
              <w:rPr>
                <w:rFonts w:ascii="Tahoma" w:eastAsia="Times New Roman" w:hAnsi="Tahoma" w:cs="Tahoma"/>
                <w:b/>
                <w:bCs/>
                <w:color w:val="000000"/>
              </w:rPr>
            </w:pPr>
            <w:r w:rsidRPr="00E06C02">
              <w:rPr>
                <w:rFonts w:ascii="Tahoma" w:eastAsia="Times New Roman" w:hAnsi="Tahoma" w:cs="Tahoma"/>
                <w:b/>
                <w:bCs/>
                <w:color w:val="000000"/>
                <w:sz w:val="22"/>
                <w:szCs w:val="18"/>
              </w:rPr>
              <w:t xml:space="preserve">Lab </w:t>
            </w:r>
            <w:r w:rsidR="0039495E">
              <w:rPr>
                <w:rFonts w:ascii="Tahoma" w:eastAsia="Times New Roman" w:hAnsi="Tahoma" w:cs="Tahoma"/>
                <w:b/>
                <w:bCs/>
                <w:color w:val="000000"/>
                <w:sz w:val="22"/>
                <w:szCs w:val="18"/>
              </w:rPr>
              <w:t>9</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51596915" w14:textId="77777777" w:rsidR="00972264" w:rsidRPr="00103D92" w:rsidRDefault="00972264" w:rsidP="00A539E9">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6E213D0B" w14:textId="77777777" w:rsidR="00972264" w:rsidRPr="00103D92" w:rsidRDefault="00972264" w:rsidP="00A539E9">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0C2FB6DA" w14:textId="77777777" w:rsidR="00972264" w:rsidRPr="00103D92" w:rsidRDefault="00972264" w:rsidP="00A539E9">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1D867362" w14:textId="77777777" w:rsidR="00972264" w:rsidRPr="00103D92" w:rsidRDefault="00972264" w:rsidP="00A539E9">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4A053431" w14:textId="77777777" w:rsidR="00972264" w:rsidRPr="00103D92" w:rsidRDefault="00972264" w:rsidP="00A539E9">
            <w:pPr>
              <w:jc w:val="right"/>
              <w:rPr>
                <w:rFonts w:ascii="Calibri" w:eastAsia="Times New Roman" w:hAnsi="Calibri" w:cs="Calibri"/>
                <w:color w:val="000000"/>
              </w:rPr>
            </w:pPr>
          </w:p>
        </w:tc>
        <w:tc>
          <w:tcPr>
            <w:tcW w:w="271" w:type="dxa"/>
            <w:tcBorders>
              <w:top w:val="nil"/>
              <w:left w:val="nil"/>
              <w:bottom w:val="nil"/>
              <w:right w:val="nil"/>
            </w:tcBorders>
            <w:shd w:val="clear" w:color="000000" w:fill="BFBFBF"/>
            <w:noWrap/>
            <w:vAlign w:val="bottom"/>
            <w:hideMark/>
          </w:tcPr>
          <w:p w14:paraId="44B0217A" w14:textId="77777777" w:rsidR="00972264" w:rsidRPr="00103D92" w:rsidRDefault="00972264" w:rsidP="00A539E9">
            <w:pPr>
              <w:rPr>
                <w:rFonts w:ascii="Calibri" w:eastAsia="Times New Roman" w:hAnsi="Calibri" w:cs="Calibri"/>
                <w:color w:val="000000"/>
              </w:rPr>
            </w:pPr>
            <w:r w:rsidRPr="00103D92">
              <w:rPr>
                <w:rFonts w:ascii="Calibri" w:eastAsia="Times New Roman" w:hAnsi="Calibri" w:cs="Calibri"/>
                <w:color w:val="000000"/>
              </w:rPr>
              <w:t> </w:t>
            </w:r>
          </w:p>
        </w:tc>
      </w:tr>
    </w:tbl>
    <w:p w14:paraId="2CE0F95E" w14:textId="77777777" w:rsidR="00972264" w:rsidRDefault="00972264" w:rsidP="00972264">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972264" w14:paraId="4CD9B90D" w14:textId="77777777" w:rsidTr="00A539E9">
        <w:tc>
          <w:tcPr>
            <w:tcW w:w="1998" w:type="dxa"/>
          </w:tcPr>
          <w:p w14:paraId="4DCB47D7" w14:textId="77777777" w:rsidR="00972264" w:rsidRPr="00E06C02" w:rsidRDefault="00972264" w:rsidP="00A539E9">
            <w:pPr>
              <w:pStyle w:val="QuestionsList"/>
              <w:numPr>
                <w:ilvl w:val="0"/>
                <w:numId w:val="0"/>
              </w:numPr>
              <w:rPr>
                <w:sz w:val="22"/>
                <w:szCs w:val="22"/>
              </w:rPr>
            </w:pPr>
            <w:r w:rsidRPr="00E06C02">
              <w:rPr>
                <w:sz w:val="22"/>
                <w:szCs w:val="22"/>
              </w:rPr>
              <w:t>Objective(s):</w:t>
            </w:r>
          </w:p>
        </w:tc>
        <w:tc>
          <w:tcPr>
            <w:tcW w:w="7218" w:type="dxa"/>
          </w:tcPr>
          <w:p w14:paraId="0A8FE1E5" w14:textId="1449247B" w:rsidR="00972264" w:rsidRPr="00E06C02" w:rsidRDefault="0039495E" w:rsidP="00A539E9">
            <w:pPr>
              <w:pStyle w:val="QuestionsList"/>
              <w:numPr>
                <w:ilvl w:val="0"/>
                <w:numId w:val="0"/>
              </w:numPr>
              <w:rPr>
                <w:sz w:val="22"/>
                <w:szCs w:val="22"/>
              </w:rPr>
            </w:pPr>
            <w:r>
              <w:rPr>
                <w:sz w:val="22"/>
                <w:szCs w:val="22"/>
              </w:rPr>
              <w:t>Assess the linearity assumption for logistic regression using 3 techniques, translate the concepts of confounding and effect modification to logistic regression, assess logistic regression model diagnostics and goodness of fit.</w:t>
            </w:r>
          </w:p>
        </w:tc>
      </w:tr>
      <w:tr w:rsidR="00972264" w14:paraId="1E6494A0" w14:textId="77777777" w:rsidTr="00A539E9">
        <w:tc>
          <w:tcPr>
            <w:tcW w:w="1998" w:type="dxa"/>
          </w:tcPr>
          <w:p w14:paraId="579CFDAA" w14:textId="77777777" w:rsidR="00972264" w:rsidRPr="00E06C02" w:rsidRDefault="00972264" w:rsidP="00A539E9">
            <w:pPr>
              <w:pStyle w:val="QuestionsList"/>
              <w:numPr>
                <w:ilvl w:val="0"/>
                <w:numId w:val="0"/>
              </w:numPr>
              <w:rPr>
                <w:sz w:val="22"/>
                <w:szCs w:val="22"/>
              </w:rPr>
            </w:pPr>
            <w:r w:rsidRPr="00E06C02">
              <w:rPr>
                <w:sz w:val="22"/>
                <w:szCs w:val="22"/>
              </w:rPr>
              <w:t>Datasets Required:</w:t>
            </w:r>
          </w:p>
        </w:tc>
        <w:tc>
          <w:tcPr>
            <w:tcW w:w="7218" w:type="dxa"/>
          </w:tcPr>
          <w:p w14:paraId="3CBC49B6" w14:textId="6EAF286E" w:rsidR="00972264" w:rsidRPr="00E06C02" w:rsidRDefault="0039495E" w:rsidP="00A539E9">
            <w:pPr>
              <w:pStyle w:val="Error"/>
              <w:ind w:left="0"/>
              <w:rPr>
                <w:sz w:val="22"/>
              </w:rPr>
            </w:pPr>
            <w:r>
              <w:rPr>
                <w:sz w:val="22"/>
              </w:rPr>
              <w:t>vote_mhealth</w:t>
            </w:r>
          </w:p>
        </w:tc>
      </w:tr>
    </w:tbl>
    <w:p w14:paraId="78A645DB" w14:textId="77777777" w:rsidR="00972264" w:rsidRDefault="00972264"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p>
    <w:p w14:paraId="71306FD9"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Cs w:val="18"/>
        </w:rPr>
      </w:pPr>
      <w:r w:rsidRPr="0039495E">
        <w:rPr>
          <w:rFonts w:asciiTheme="minorHAnsi" w:hAnsiTheme="minorHAnsi" w:cstheme="minorHAnsi"/>
          <w:bCs/>
          <w:szCs w:val="18"/>
        </w:rPr>
        <w:t>Research has shown that participation in voting is higher for those with greater resources, such as time, money, and social status. It was largely unknown whether mental health status had an effect on the likelihood of voting. A working hypothesis is that individuals who experience more depression also experienced more feelings of hopelessness and decreased efficacy. This is compounded by physical correlates of depression, such as lethargy and physical aches, that must also be dealt with.</w:t>
      </w:r>
    </w:p>
    <w:p w14:paraId="6A3FCC0B"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Cs w:val="18"/>
        </w:rPr>
      </w:pPr>
    </w:p>
    <w:p w14:paraId="2C83B7B6"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Cs w:val="18"/>
        </w:rPr>
      </w:pPr>
      <w:r w:rsidRPr="0039495E">
        <w:rPr>
          <w:rFonts w:asciiTheme="minorHAnsi" w:hAnsiTheme="minorHAnsi" w:cstheme="minorHAnsi"/>
          <w:bCs/>
          <w:szCs w:val="18"/>
        </w:rPr>
        <w:t>Use this data set to explore whether mental health is related to the likelihood of voting. Examine age, education, and gender as possible confounders and effect modifiers.</w:t>
      </w:r>
    </w:p>
    <w:p w14:paraId="542B824E"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Cs w:val="18"/>
        </w:rPr>
      </w:pPr>
    </w:p>
    <w:p w14:paraId="2432C53A"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rPr>
          <w:rFonts w:ascii="Consolas" w:hAnsi="Consolas" w:cstheme="minorHAnsi"/>
          <w:bCs/>
          <w:sz w:val="22"/>
          <w:szCs w:val="16"/>
        </w:rPr>
      </w:pPr>
      <w:r w:rsidRPr="0039495E">
        <w:rPr>
          <w:rFonts w:ascii="Consolas" w:hAnsi="Consolas" w:cstheme="minorHAnsi"/>
          <w:bCs/>
          <w:sz w:val="22"/>
          <w:szCs w:val="16"/>
        </w:rPr>
        <w:t>vote96</w:t>
      </w:r>
    </w:p>
    <w:p w14:paraId="4AC50235"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rPr>
          <w:rFonts w:ascii="Consolas" w:hAnsi="Consolas" w:cstheme="minorHAnsi"/>
          <w:bCs/>
          <w:sz w:val="22"/>
          <w:szCs w:val="16"/>
        </w:rPr>
      </w:pPr>
      <w:r w:rsidRPr="0039495E">
        <w:rPr>
          <w:rFonts w:ascii="Consolas" w:hAnsi="Consolas" w:cstheme="minorHAnsi"/>
          <w:bCs/>
          <w:sz w:val="22"/>
          <w:szCs w:val="16"/>
        </w:rPr>
        <w:t>1 if the respondent voted in the 1996 presidential election, 0 otherwise</w:t>
      </w:r>
    </w:p>
    <w:p w14:paraId="02F297AE"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hAnsi="Consolas" w:cstheme="minorHAnsi"/>
          <w:bCs/>
          <w:sz w:val="22"/>
          <w:szCs w:val="16"/>
        </w:rPr>
      </w:pPr>
    </w:p>
    <w:p w14:paraId="2FB19B52"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rPr>
          <w:rFonts w:ascii="Consolas" w:hAnsi="Consolas" w:cstheme="minorHAnsi"/>
          <w:bCs/>
          <w:sz w:val="22"/>
          <w:szCs w:val="16"/>
        </w:rPr>
      </w:pPr>
      <w:r w:rsidRPr="0039495E">
        <w:rPr>
          <w:rFonts w:ascii="Consolas" w:hAnsi="Consolas" w:cstheme="minorHAnsi"/>
          <w:bCs/>
          <w:sz w:val="22"/>
          <w:szCs w:val="16"/>
        </w:rPr>
        <w:t>age</w:t>
      </w:r>
    </w:p>
    <w:p w14:paraId="4BA0599B"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rPr>
          <w:rFonts w:ascii="Consolas" w:hAnsi="Consolas" w:cstheme="minorHAnsi"/>
          <w:bCs/>
          <w:sz w:val="22"/>
          <w:szCs w:val="16"/>
        </w:rPr>
      </w:pPr>
      <w:r w:rsidRPr="0039495E">
        <w:rPr>
          <w:rFonts w:ascii="Consolas" w:hAnsi="Consolas" w:cstheme="minorHAnsi"/>
          <w:bCs/>
          <w:sz w:val="22"/>
          <w:szCs w:val="16"/>
        </w:rPr>
        <w:t>Age of respondent</w:t>
      </w:r>
    </w:p>
    <w:p w14:paraId="619A5E5B"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rPr>
          <w:rFonts w:ascii="Consolas" w:hAnsi="Consolas" w:cstheme="minorHAnsi"/>
          <w:bCs/>
          <w:sz w:val="22"/>
          <w:szCs w:val="16"/>
        </w:rPr>
      </w:pPr>
    </w:p>
    <w:p w14:paraId="7A22BB19"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rPr>
          <w:rFonts w:ascii="Consolas" w:hAnsi="Consolas" w:cstheme="minorHAnsi"/>
          <w:bCs/>
          <w:sz w:val="22"/>
          <w:szCs w:val="16"/>
        </w:rPr>
      </w:pPr>
      <w:r w:rsidRPr="0039495E">
        <w:rPr>
          <w:rFonts w:ascii="Consolas" w:hAnsi="Consolas" w:cstheme="minorHAnsi"/>
          <w:bCs/>
          <w:sz w:val="22"/>
          <w:szCs w:val="16"/>
        </w:rPr>
        <w:t>educ</w:t>
      </w:r>
    </w:p>
    <w:p w14:paraId="21709975"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rPr>
          <w:rFonts w:ascii="Consolas" w:hAnsi="Consolas" w:cstheme="minorHAnsi"/>
          <w:bCs/>
          <w:sz w:val="22"/>
          <w:szCs w:val="16"/>
        </w:rPr>
      </w:pPr>
      <w:r w:rsidRPr="0039495E">
        <w:rPr>
          <w:rFonts w:ascii="Consolas" w:hAnsi="Consolas" w:cstheme="minorHAnsi"/>
          <w:bCs/>
          <w:sz w:val="22"/>
          <w:szCs w:val="16"/>
        </w:rPr>
        <w:t>Number of years of formal education completed by the respondent</w:t>
      </w:r>
    </w:p>
    <w:p w14:paraId="77BBDC37"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rPr>
          <w:rFonts w:ascii="Consolas" w:hAnsi="Consolas" w:cstheme="minorHAnsi"/>
          <w:bCs/>
          <w:sz w:val="22"/>
          <w:szCs w:val="16"/>
        </w:rPr>
      </w:pPr>
    </w:p>
    <w:p w14:paraId="7CFC2B74"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rPr>
          <w:rFonts w:ascii="Consolas" w:hAnsi="Consolas" w:cstheme="minorHAnsi"/>
          <w:bCs/>
          <w:sz w:val="22"/>
          <w:szCs w:val="16"/>
        </w:rPr>
      </w:pPr>
      <w:r w:rsidRPr="0039495E">
        <w:rPr>
          <w:rFonts w:ascii="Consolas" w:hAnsi="Consolas" w:cstheme="minorHAnsi"/>
          <w:bCs/>
          <w:sz w:val="22"/>
          <w:szCs w:val="16"/>
        </w:rPr>
        <w:t>female</w:t>
      </w:r>
    </w:p>
    <w:p w14:paraId="711BFC8B"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rPr>
          <w:rFonts w:ascii="Consolas" w:hAnsi="Consolas" w:cstheme="minorHAnsi"/>
          <w:bCs/>
          <w:sz w:val="22"/>
          <w:szCs w:val="16"/>
        </w:rPr>
      </w:pPr>
      <w:r w:rsidRPr="0039495E">
        <w:rPr>
          <w:rFonts w:ascii="Consolas" w:hAnsi="Consolas" w:cstheme="minorHAnsi"/>
          <w:bCs/>
          <w:sz w:val="22"/>
          <w:szCs w:val="16"/>
        </w:rPr>
        <w:t>1 if respondent is female, 0 if male</w:t>
      </w:r>
    </w:p>
    <w:p w14:paraId="59B466FE"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rPr>
          <w:rFonts w:ascii="Consolas" w:hAnsi="Consolas" w:cstheme="minorHAnsi"/>
          <w:bCs/>
          <w:sz w:val="22"/>
          <w:szCs w:val="16"/>
        </w:rPr>
      </w:pPr>
    </w:p>
    <w:p w14:paraId="78DFF9E8"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rPr>
          <w:rFonts w:ascii="Consolas" w:hAnsi="Consolas" w:cstheme="minorHAnsi"/>
          <w:bCs/>
          <w:sz w:val="22"/>
          <w:szCs w:val="16"/>
        </w:rPr>
      </w:pPr>
      <w:r w:rsidRPr="0039495E">
        <w:rPr>
          <w:rFonts w:ascii="Consolas" w:hAnsi="Consolas" w:cstheme="minorHAnsi"/>
          <w:bCs/>
          <w:sz w:val="22"/>
          <w:szCs w:val="16"/>
        </w:rPr>
        <w:t>mhealth</w:t>
      </w:r>
    </w:p>
    <w:p w14:paraId="1116DF06" w14:textId="43833F1A" w:rsidR="00FC2367"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rPr>
          <w:rFonts w:ascii="Consolas" w:hAnsi="Consolas" w:cstheme="minorHAnsi"/>
          <w:bCs/>
          <w:sz w:val="22"/>
          <w:szCs w:val="16"/>
        </w:rPr>
      </w:pPr>
      <w:r w:rsidRPr="0039495E">
        <w:rPr>
          <w:rFonts w:ascii="Consolas" w:hAnsi="Consolas" w:cstheme="minorHAnsi"/>
          <w:bCs/>
          <w:sz w:val="22"/>
          <w:szCs w:val="16"/>
        </w:rPr>
        <w:t>Index variable which assesses the respondent's mental health, ranging from 0 (an individual with no depressed mood) and 9 (an individual with the most severe depressed mood).</w:t>
      </w:r>
    </w:p>
    <w:p w14:paraId="6CB88A88" w14:textId="77777777" w:rsidR="0039495E" w:rsidRPr="0039495E" w:rsidRDefault="0039495E"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Cs w:val="18"/>
        </w:rPr>
      </w:pPr>
    </w:p>
    <w:p w14:paraId="7EA7620A" w14:textId="77777777" w:rsidR="0039495E" w:rsidRPr="0039495E" w:rsidRDefault="0039495E" w:rsidP="0039495E">
      <w:pPr>
        <w:pStyle w:val="QuickA"/>
        <w:numPr>
          <w:ilvl w:val="0"/>
          <w:numId w:val="20"/>
        </w:numPr>
        <w:spacing w:after="100"/>
        <w:rPr>
          <w:rFonts w:asciiTheme="minorHAnsi" w:hAnsiTheme="minorHAnsi" w:cstheme="minorHAnsi"/>
          <w:sz w:val="22"/>
          <w:szCs w:val="18"/>
        </w:rPr>
      </w:pPr>
      <w:r w:rsidRPr="0039495E">
        <w:rPr>
          <w:rFonts w:asciiTheme="minorHAnsi" w:hAnsiTheme="minorHAnsi" w:cstheme="minorHAnsi"/>
          <w:sz w:val="22"/>
          <w:szCs w:val="18"/>
        </w:rPr>
        <w:t>Before you begin, determine whether you would like to center any of the variables.</w:t>
      </w:r>
    </w:p>
    <w:p w14:paraId="7669035B" w14:textId="77777777" w:rsidR="0039495E" w:rsidRPr="0039495E" w:rsidRDefault="0039495E" w:rsidP="0039495E">
      <w:pPr>
        <w:pStyle w:val="QuickA"/>
        <w:numPr>
          <w:ilvl w:val="0"/>
          <w:numId w:val="20"/>
        </w:numPr>
        <w:spacing w:after="100"/>
        <w:rPr>
          <w:rFonts w:asciiTheme="minorHAnsi" w:hAnsiTheme="minorHAnsi" w:cstheme="minorHAnsi"/>
          <w:sz w:val="22"/>
          <w:szCs w:val="18"/>
        </w:rPr>
      </w:pPr>
      <w:r w:rsidRPr="0039495E">
        <w:rPr>
          <w:rFonts w:asciiTheme="minorHAnsi" w:hAnsiTheme="minorHAnsi" w:cstheme="minorHAnsi"/>
          <w:sz w:val="22"/>
          <w:szCs w:val="18"/>
        </w:rPr>
        <w:t>Examine the form of the relationship between mental health on voting.</w:t>
      </w:r>
    </w:p>
    <w:p w14:paraId="35B29F4A"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t>Use the grouped smooth method to assess the linearity of mental health and voting. Provide the likelihood ratio test statistic and p-value for the categorical model vs. the ordinal/linear model.</w:t>
      </w:r>
    </w:p>
    <w:p w14:paraId="20959CA5"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t>Use the LOESS method to assess the linearity of mental health and voting. Provide a graph showing the relationship between mental health and the logit of the outcome, based on the LOESS smoother.</w:t>
      </w:r>
    </w:p>
    <w:p w14:paraId="26A739B7"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lastRenderedPageBreak/>
        <w:t>Use the FP method to assess the linearity of mental health and voting.</w:t>
      </w:r>
    </w:p>
    <w:p w14:paraId="785DD7CD" w14:textId="77777777" w:rsidR="0039495E" w:rsidRPr="0039495E" w:rsidRDefault="0039495E" w:rsidP="0039495E">
      <w:pPr>
        <w:pStyle w:val="QuickA"/>
        <w:numPr>
          <w:ilvl w:val="0"/>
          <w:numId w:val="20"/>
        </w:numPr>
        <w:spacing w:after="100"/>
        <w:rPr>
          <w:rFonts w:asciiTheme="minorHAnsi" w:hAnsiTheme="minorHAnsi" w:cstheme="minorHAnsi"/>
          <w:sz w:val="22"/>
          <w:szCs w:val="18"/>
        </w:rPr>
      </w:pPr>
      <w:r w:rsidRPr="0039495E">
        <w:rPr>
          <w:rFonts w:asciiTheme="minorHAnsi" w:hAnsiTheme="minorHAnsi" w:cstheme="minorHAnsi"/>
          <w:sz w:val="22"/>
          <w:szCs w:val="18"/>
        </w:rPr>
        <w:t>Examine the form of the relationship between all covariates (age, educ, female) and voting using whichever measure you’d like.</w:t>
      </w:r>
    </w:p>
    <w:p w14:paraId="432CC7C3"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t>Determine how age is related to the logit.</w:t>
      </w:r>
    </w:p>
    <w:p w14:paraId="27F85A16"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t>Determine how education is related to the logit.</w:t>
      </w:r>
    </w:p>
    <w:p w14:paraId="7DA4B416"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t>Determine how gender is related to the logit.</w:t>
      </w:r>
    </w:p>
    <w:p w14:paraId="329DB5BE" w14:textId="77777777" w:rsidR="0039495E" w:rsidRPr="0039495E" w:rsidRDefault="0039495E" w:rsidP="0039495E">
      <w:pPr>
        <w:pStyle w:val="QuickA"/>
        <w:numPr>
          <w:ilvl w:val="0"/>
          <w:numId w:val="20"/>
        </w:numPr>
        <w:spacing w:after="100"/>
        <w:rPr>
          <w:rFonts w:asciiTheme="minorHAnsi" w:hAnsiTheme="minorHAnsi" w:cstheme="minorHAnsi"/>
          <w:sz w:val="22"/>
          <w:szCs w:val="18"/>
        </w:rPr>
      </w:pPr>
      <w:r w:rsidRPr="0039495E">
        <w:rPr>
          <w:rFonts w:asciiTheme="minorHAnsi" w:hAnsiTheme="minorHAnsi" w:cstheme="minorHAnsi"/>
          <w:sz w:val="22"/>
          <w:szCs w:val="18"/>
        </w:rPr>
        <w:t>Determine your preliminary final model.</w:t>
      </w:r>
    </w:p>
    <w:p w14:paraId="6751F657"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t>Re-assess the linearity of mental health with education and age in the model.</w:t>
      </w:r>
    </w:p>
    <w:p w14:paraId="4E6449E9"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t>Assess confounding of each covariate on the effect of mental health on voting. You can choose how to do this:</w:t>
      </w:r>
    </w:p>
    <w:p w14:paraId="78745578" w14:textId="5051C9B4" w:rsidR="0039495E" w:rsidRPr="0039495E" w:rsidRDefault="0039495E" w:rsidP="0039495E">
      <w:pPr>
        <w:pStyle w:val="QuickA"/>
        <w:numPr>
          <w:ilvl w:val="2"/>
          <w:numId w:val="20"/>
        </w:numPr>
        <w:spacing w:after="100"/>
        <w:rPr>
          <w:rFonts w:asciiTheme="minorHAnsi" w:hAnsiTheme="minorHAnsi" w:cstheme="minorHAnsi"/>
          <w:sz w:val="22"/>
          <w:szCs w:val="18"/>
        </w:rPr>
      </w:pPr>
      <w:r w:rsidRPr="0039495E">
        <w:rPr>
          <w:rFonts w:asciiTheme="minorHAnsi" w:hAnsiTheme="minorHAnsi" w:cstheme="minorHAnsi"/>
          <w:sz w:val="22"/>
          <w:szCs w:val="18"/>
        </w:rPr>
        <w:t xml:space="preserve"> One-by-one (good when you’re doing exploratory analyses for confounders)</w:t>
      </w:r>
    </w:p>
    <w:p w14:paraId="21FFD707" w14:textId="77777777" w:rsidR="0039495E" w:rsidRPr="0039495E" w:rsidRDefault="0039495E" w:rsidP="0039495E">
      <w:pPr>
        <w:pStyle w:val="QuickA"/>
        <w:numPr>
          <w:ilvl w:val="2"/>
          <w:numId w:val="20"/>
        </w:numPr>
        <w:spacing w:after="100"/>
        <w:rPr>
          <w:rFonts w:asciiTheme="minorHAnsi" w:hAnsiTheme="minorHAnsi" w:cstheme="minorHAnsi"/>
          <w:sz w:val="22"/>
          <w:szCs w:val="18"/>
        </w:rPr>
      </w:pPr>
      <w:r w:rsidRPr="0039495E">
        <w:rPr>
          <w:rFonts w:asciiTheme="minorHAnsi" w:hAnsiTheme="minorHAnsi" w:cstheme="minorHAnsi"/>
          <w:sz w:val="22"/>
          <w:szCs w:val="18"/>
        </w:rPr>
        <w:t>All-at-once (good when you are certain about the set of confounders you want to examine)</w:t>
      </w:r>
    </w:p>
    <w:p w14:paraId="6EE8F9E3"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t>Write your preliminary final model.</w:t>
      </w:r>
    </w:p>
    <w:p w14:paraId="7AC76B34" w14:textId="77777777" w:rsidR="0039495E" w:rsidRPr="0039495E" w:rsidRDefault="0039495E" w:rsidP="0039495E">
      <w:pPr>
        <w:pStyle w:val="QuickA"/>
        <w:numPr>
          <w:ilvl w:val="0"/>
          <w:numId w:val="20"/>
        </w:numPr>
        <w:spacing w:after="100"/>
        <w:rPr>
          <w:rFonts w:asciiTheme="minorHAnsi" w:hAnsiTheme="minorHAnsi" w:cstheme="minorHAnsi"/>
          <w:sz w:val="22"/>
          <w:szCs w:val="18"/>
        </w:rPr>
      </w:pPr>
      <w:r w:rsidRPr="0039495E">
        <w:rPr>
          <w:rFonts w:asciiTheme="minorHAnsi" w:hAnsiTheme="minorHAnsi" w:cstheme="minorHAnsi"/>
          <w:sz w:val="22"/>
          <w:szCs w:val="18"/>
        </w:rPr>
        <w:t>Assess your preliminary final model.</w:t>
      </w:r>
    </w:p>
    <w:p w14:paraId="4F689FE7"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t>What is the pseudo R</w:t>
      </w:r>
      <w:r w:rsidRPr="0039495E">
        <w:rPr>
          <w:rFonts w:asciiTheme="minorHAnsi" w:hAnsiTheme="minorHAnsi" w:cstheme="minorHAnsi"/>
          <w:sz w:val="22"/>
          <w:szCs w:val="18"/>
          <w:vertAlign w:val="superscript"/>
        </w:rPr>
        <w:t>2</w:t>
      </w:r>
      <w:r w:rsidRPr="0039495E">
        <w:rPr>
          <w:rFonts w:asciiTheme="minorHAnsi" w:hAnsiTheme="minorHAnsi" w:cstheme="minorHAnsi"/>
          <w:sz w:val="22"/>
          <w:szCs w:val="18"/>
        </w:rPr>
        <w:t xml:space="preserve"> for this model?</w:t>
      </w:r>
    </w:p>
    <w:p w14:paraId="7BCB3E0D"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t>How many covariate patterns are there? Based on this, would you trust the Pearson’s or Hosmer-Lemeshow test for goodness of fit? Compute the test statistic and p-value for GOF.</w:t>
      </w:r>
    </w:p>
    <w:p w14:paraId="3F187075"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t>List a few covariate patterns that might concern you. Why do they not fit well?</w:t>
      </w:r>
    </w:p>
    <w:p w14:paraId="279F1C89"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t>Are you confident in your model? Or do you need to re-assess?</w:t>
      </w:r>
    </w:p>
    <w:p w14:paraId="1E167A0E" w14:textId="77777777" w:rsidR="0039495E" w:rsidRPr="0039495E" w:rsidRDefault="0039495E" w:rsidP="0039495E">
      <w:pPr>
        <w:pStyle w:val="QuickA"/>
        <w:numPr>
          <w:ilvl w:val="0"/>
          <w:numId w:val="20"/>
        </w:numPr>
        <w:spacing w:after="100"/>
        <w:rPr>
          <w:rFonts w:asciiTheme="minorHAnsi" w:hAnsiTheme="minorHAnsi" w:cstheme="minorHAnsi"/>
          <w:sz w:val="22"/>
          <w:szCs w:val="18"/>
        </w:rPr>
      </w:pPr>
      <w:r w:rsidRPr="0039495E">
        <w:rPr>
          <w:rFonts w:asciiTheme="minorHAnsi" w:hAnsiTheme="minorHAnsi" w:cstheme="minorHAnsi"/>
          <w:sz w:val="22"/>
          <w:szCs w:val="18"/>
        </w:rPr>
        <w:t>Present your final model.</w:t>
      </w:r>
    </w:p>
    <w:p w14:paraId="5F552D19"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t>Present the results of your model in a professionally formatted table. Include the unadjusted and adjusted models.</w:t>
      </w:r>
    </w:p>
    <w:p w14:paraId="61AFF2E5" w14:textId="77777777" w:rsidR="0039495E" w:rsidRPr="0039495E" w:rsidRDefault="0039495E" w:rsidP="0039495E">
      <w:pPr>
        <w:pStyle w:val="QuickA"/>
        <w:numPr>
          <w:ilvl w:val="1"/>
          <w:numId w:val="20"/>
        </w:numPr>
        <w:spacing w:after="100"/>
        <w:rPr>
          <w:rFonts w:asciiTheme="minorHAnsi" w:hAnsiTheme="minorHAnsi" w:cstheme="minorHAnsi"/>
          <w:sz w:val="22"/>
          <w:szCs w:val="18"/>
        </w:rPr>
      </w:pPr>
      <w:r w:rsidRPr="0039495E">
        <w:rPr>
          <w:rFonts w:asciiTheme="minorHAnsi" w:hAnsiTheme="minorHAnsi" w:cstheme="minorHAnsi"/>
          <w:sz w:val="22"/>
          <w:szCs w:val="18"/>
        </w:rPr>
        <w:t>Write a conclusion that briefly describes your modeling approach and explains the effect of mental health on voting. Include relevant odds ratios, confidence intervals, and p-values.</w:t>
      </w:r>
    </w:p>
    <w:p w14:paraId="4E482750" w14:textId="52C1B7E4" w:rsidR="00637540" w:rsidRPr="0039495E" w:rsidRDefault="00637540" w:rsidP="0039495E">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sz w:val="20"/>
          <w:szCs w:val="16"/>
        </w:rPr>
      </w:pPr>
    </w:p>
    <w:sectPr w:rsidR="00637540" w:rsidRPr="0039495E" w:rsidSect="00734CE1">
      <w:headerReference w:type="default" r:id="rId8"/>
      <w:footerReference w:type="even" r:id="rId9"/>
      <w:footerReference w:type="default" r:id="rId10"/>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C7B31" w14:textId="77777777" w:rsidR="003477A7" w:rsidRDefault="003477A7">
      <w:r>
        <w:separator/>
      </w:r>
    </w:p>
  </w:endnote>
  <w:endnote w:type="continuationSeparator" w:id="0">
    <w:p w14:paraId="39D8F2C6" w14:textId="77777777" w:rsidR="003477A7" w:rsidRDefault="00347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F1FD6" w14:textId="77777777" w:rsidR="001D26B3" w:rsidRDefault="001D26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6352B70" w14:textId="77777777" w:rsidR="001D26B3" w:rsidRDefault="001D2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154FC" w14:textId="77777777" w:rsidR="00972264" w:rsidRDefault="00972264" w:rsidP="00972264">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16D5EE4A" wp14:editId="28233CD7">
              <wp:simplePos x="0" y="0"/>
              <wp:positionH relativeFrom="column">
                <wp:posOffset>346075</wp:posOffset>
              </wp:positionH>
              <wp:positionV relativeFrom="paragraph">
                <wp:posOffset>109855</wp:posOffset>
              </wp:positionV>
              <wp:extent cx="5632450" cy="0"/>
              <wp:effectExtent l="12700" t="5080" r="12700"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859061" id="_x0000_t32" coordsize="21600,21600" o:spt="32" o:oned="t" path="m,l21600,21600e" filled="f">
              <v:path arrowok="t" fillok="f" o:connecttype="none"/>
              <o:lock v:ext="edit" shapetype="t"/>
            </v:shapetype>
            <v:shape id="Straight Arrow Connector 2"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"/>
          </w:pict>
        </mc:Fallback>
      </mc:AlternateContent>
    </w:r>
    <w:r w:rsidRPr="004713C0">
      <w:rPr>
        <w:rFonts w:ascii="Segoe UI Semibold" w:hAnsi="Segoe UI Semibold" w:cs="Segoe UI Semibold"/>
      </w:rPr>
      <w:t>PM5</w:t>
    </w:r>
    <w:r>
      <w:rPr>
        <w:rFonts w:ascii="Segoe UI Semibold" w:hAnsi="Segoe UI Semibold" w:cs="Segoe UI Semibold"/>
      </w:rPr>
      <w:t>92</w:t>
    </w:r>
  </w:p>
  <w:p w14:paraId="070C5C60" w14:textId="77777777" w:rsidR="00972264" w:rsidRDefault="00972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9CD23" w14:textId="77777777" w:rsidR="003477A7" w:rsidRDefault="003477A7">
      <w:r>
        <w:separator/>
      </w:r>
    </w:p>
  </w:footnote>
  <w:footnote w:type="continuationSeparator" w:id="0">
    <w:p w14:paraId="0730744D" w14:textId="77777777" w:rsidR="003477A7" w:rsidRDefault="00347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62205"/>
      <w:docPartObj>
        <w:docPartGallery w:val="Page Numbers (Top of Page)"/>
        <w:docPartUnique/>
      </w:docPartObj>
    </w:sdtPr>
    <w:sdtEndPr>
      <w:rPr>
        <w:noProof/>
        <w:sz w:val="16"/>
        <w:szCs w:val="16"/>
      </w:rPr>
    </w:sdtEndPr>
    <w:sdtContent>
      <w:p w14:paraId="504C92E7" w14:textId="77777777" w:rsidR="00972264" w:rsidRPr="008E68DE" w:rsidRDefault="00972264" w:rsidP="00972264">
        <w:pPr>
          <w:pStyle w:val="Header"/>
          <w:jc w:val="right"/>
          <w:rPr>
            <w:sz w:val="18"/>
            <w:szCs w:val="14"/>
          </w:rPr>
        </w:pPr>
        <w:r w:rsidRPr="008E68DE">
          <w:rPr>
            <w:sz w:val="18"/>
            <w:szCs w:val="14"/>
          </w:rPr>
          <w:fldChar w:fldCharType="begin"/>
        </w:r>
        <w:r w:rsidRPr="008E68DE">
          <w:rPr>
            <w:sz w:val="18"/>
            <w:szCs w:val="14"/>
          </w:rPr>
          <w:instrText xml:space="preserve"> PAGE   \* MERGEFORMAT </w:instrText>
        </w:r>
        <w:r w:rsidRPr="008E68DE">
          <w:rPr>
            <w:sz w:val="18"/>
            <w:szCs w:val="14"/>
          </w:rPr>
          <w:fldChar w:fldCharType="separate"/>
        </w:r>
        <w:r>
          <w:rPr>
            <w:sz w:val="18"/>
            <w:szCs w:val="14"/>
          </w:rPr>
          <w:t>10</w:t>
        </w:r>
        <w:r w:rsidRPr="008E68DE">
          <w:rPr>
            <w:noProof/>
            <w:sz w:val="18"/>
            <w:szCs w:val="14"/>
          </w:rPr>
          <w:fldChar w:fldCharType="end"/>
        </w:r>
      </w:p>
    </w:sdtContent>
  </w:sdt>
  <w:p w14:paraId="24AC79D1" w14:textId="77777777" w:rsidR="00972264" w:rsidRDefault="00972264" w:rsidP="00972264">
    <w:pPr>
      <w:pStyle w:val="Header"/>
    </w:pPr>
  </w:p>
  <w:p w14:paraId="0AAA0A65" w14:textId="77777777" w:rsidR="00972264" w:rsidRDefault="00972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D0E7BCB"/>
    <w:multiLevelType w:val="multilevel"/>
    <w:tmpl w:val="ED72EBD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03690D"/>
    <w:multiLevelType w:val="multilevel"/>
    <w:tmpl w:val="ED72EBD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9568C"/>
    <w:multiLevelType w:val="hybridMultilevel"/>
    <w:tmpl w:val="1F00C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7637FC"/>
    <w:multiLevelType w:val="hybridMultilevel"/>
    <w:tmpl w:val="0A825A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10" w15:restartNumberingAfterBreak="0">
    <w:nsid w:val="201754D5"/>
    <w:multiLevelType w:val="multilevel"/>
    <w:tmpl w:val="ED72EBD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C54401"/>
    <w:multiLevelType w:val="multilevel"/>
    <w:tmpl w:val="16B4639C"/>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97428A4"/>
    <w:multiLevelType w:val="hybridMultilevel"/>
    <w:tmpl w:val="B0344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781F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38819F6"/>
    <w:multiLevelType w:val="hybridMultilevel"/>
    <w:tmpl w:val="3BDE0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16"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17" w15:restartNumberingAfterBreak="0">
    <w:nsid w:val="7ADF1FA0"/>
    <w:multiLevelType w:val="multilevel"/>
    <w:tmpl w:val="ED72EBD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276BC"/>
    <w:multiLevelType w:val="hybridMultilevel"/>
    <w:tmpl w:val="D8D03B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53290653">
    <w:abstractNumId w:val="0"/>
    <w:lvlOverride w:ilvl="0">
      <w:lvl w:ilvl="0">
        <w:start w:val="1"/>
        <w:numFmt w:val="decimal"/>
        <w:pStyle w:val="QuickA"/>
        <w:lvlText w:val="%1."/>
        <w:lvlJc w:val="left"/>
      </w:lvl>
    </w:lvlOverride>
  </w:num>
  <w:num w:numId="2" w16cid:durableId="2094862471">
    <w:abstractNumId w:val="15"/>
  </w:num>
  <w:num w:numId="3" w16cid:durableId="1086148670">
    <w:abstractNumId w:val="1"/>
    <w:lvlOverride w:ilvl="0">
      <w:startOverride w:val="1"/>
      <w:lvl w:ilvl="0">
        <w:start w:val="1"/>
        <w:numFmt w:val="decimal"/>
        <w:pStyle w:val="QuickI"/>
        <w:lvlText w:val="%1."/>
        <w:lvlJc w:val="left"/>
      </w:lvl>
    </w:lvlOverride>
  </w:num>
  <w:num w:numId="4" w16cid:durableId="1597245159">
    <w:abstractNumId w:val="2"/>
    <w:lvlOverride w:ilvl="0">
      <w:startOverride w:val="2"/>
      <w:lvl w:ilvl="0">
        <w:start w:val="2"/>
        <w:numFmt w:val="decimal"/>
        <w:pStyle w:val="Quick1"/>
        <w:lvlText w:val="%1)"/>
        <w:lvlJc w:val="left"/>
      </w:lvl>
    </w:lvlOverride>
  </w:num>
  <w:num w:numId="5" w16cid:durableId="835267804">
    <w:abstractNumId w:val="3"/>
  </w:num>
  <w:num w:numId="6" w16cid:durableId="356808679">
    <w:abstractNumId w:val="9"/>
  </w:num>
  <w:num w:numId="7" w16cid:durableId="608513014">
    <w:abstractNumId w:val="16"/>
  </w:num>
  <w:num w:numId="8" w16cid:durableId="875586032">
    <w:abstractNumId w:val="6"/>
  </w:num>
  <w:num w:numId="9" w16cid:durableId="1265651918">
    <w:abstractNumId w:val="13"/>
  </w:num>
  <w:num w:numId="10" w16cid:durableId="2102137611">
    <w:abstractNumId w:val="4"/>
  </w:num>
  <w:num w:numId="11" w16cid:durableId="601763844">
    <w:abstractNumId w:val="8"/>
  </w:num>
  <w:num w:numId="12" w16cid:durableId="1439106006">
    <w:abstractNumId w:val="19"/>
  </w:num>
  <w:num w:numId="13" w16cid:durableId="571623641">
    <w:abstractNumId w:val="7"/>
  </w:num>
  <w:num w:numId="14" w16cid:durableId="1573008849">
    <w:abstractNumId w:val="17"/>
  </w:num>
  <w:num w:numId="15" w16cid:durableId="1680621921">
    <w:abstractNumId w:val="5"/>
  </w:num>
  <w:num w:numId="16" w16cid:durableId="669019794">
    <w:abstractNumId w:val="10"/>
  </w:num>
  <w:num w:numId="17" w16cid:durableId="685137461">
    <w:abstractNumId w:val="11"/>
  </w:num>
  <w:num w:numId="18" w16cid:durableId="1794249429">
    <w:abstractNumId w:val="18"/>
  </w:num>
  <w:num w:numId="19" w16cid:durableId="856501022">
    <w:abstractNumId w:val="14"/>
  </w:num>
  <w:num w:numId="20" w16cid:durableId="164450890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05126"/>
    <w:rsid w:val="00016D4E"/>
    <w:rsid w:val="00022365"/>
    <w:rsid w:val="0002580D"/>
    <w:rsid w:val="00074FC0"/>
    <w:rsid w:val="00130443"/>
    <w:rsid w:val="0015280B"/>
    <w:rsid w:val="00152CF0"/>
    <w:rsid w:val="00186C7D"/>
    <w:rsid w:val="001D26B3"/>
    <w:rsid w:val="00254DF8"/>
    <w:rsid w:val="0026621A"/>
    <w:rsid w:val="002A2C99"/>
    <w:rsid w:val="002A7828"/>
    <w:rsid w:val="00326C00"/>
    <w:rsid w:val="00326E99"/>
    <w:rsid w:val="003477A7"/>
    <w:rsid w:val="00382A85"/>
    <w:rsid w:val="00392484"/>
    <w:rsid w:val="0039495E"/>
    <w:rsid w:val="003B4C11"/>
    <w:rsid w:val="003B7998"/>
    <w:rsid w:val="004203EA"/>
    <w:rsid w:val="0048587D"/>
    <w:rsid w:val="004956AF"/>
    <w:rsid w:val="004A3D5F"/>
    <w:rsid w:val="004E0153"/>
    <w:rsid w:val="004E4594"/>
    <w:rsid w:val="004F3C02"/>
    <w:rsid w:val="00500FF1"/>
    <w:rsid w:val="0052272B"/>
    <w:rsid w:val="005279BD"/>
    <w:rsid w:val="00584429"/>
    <w:rsid w:val="00584D1C"/>
    <w:rsid w:val="005A3C17"/>
    <w:rsid w:val="005A5808"/>
    <w:rsid w:val="005B02F8"/>
    <w:rsid w:val="005C7D54"/>
    <w:rsid w:val="005D20D6"/>
    <w:rsid w:val="006151B0"/>
    <w:rsid w:val="00627B9C"/>
    <w:rsid w:val="00637540"/>
    <w:rsid w:val="00671760"/>
    <w:rsid w:val="006772C1"/>
    <w:rsid w:val="006779BA"/>
    <w:rsid w:val="00695DDA"/>
    <w:rsid w:val="00734CE1"/>
    <w:rsid w:val="00740964"/>
    <w:rsid w:val="00745920"/>
    <w:rsid w:val="00747A7F"/>
    <w:rsid w:val="00755EC7"/>
    <w:rsid w:val="007637DF"/>
    <w:rsid w:val="00764E3D"/>
    <w:rsid w:val="007D2809"/>
    <w:rsid w:val="0084668E"/>
    <w:rsid w:val="0087690E"/>
    <w:rsid w:val="008855D1"/>
    <w:rsid w:val="008937EE"/>
    <w:rsid w:val="00900974"/>
    <w:rsid w:val="0092384C"/>
    <w:rsid w:val="00932F64"/>
    <w:rsid w:val="00946C0B"/>
    <w:rsid w:val="00972264"/>
    <w:rsid w:val="009C50B9"/>
    <w:rsid w:val="009F2A79"/>
    <w:rsid w:val="009F2FA4"/>
    <w:rsid w:val="00A42746"/>
    <w:rsid w:val="00A44C35"/>
    <w:rsid w:val="00AC0FFC"/>
    <w:rsid w:val="00AC1985"/>
    <w:rsid w:val="00B2325B"/>
    <w:rsid w:val="00B25F78"/>
    <w:rsid w:val="00B369AF"/>
    <w:rsid w:val="00B522BE"/>
    <w:rsid w:val="00B5643A"/>
    <w:rsid w:val="00B62F6E"/>
    <w:rsid w:val="00B702F6"/>
    <w:rsid w:val="00B737CF"/>
    <w:rsid w:val="00BC0D58"/>
    <w:rsid w:val="00BD330A"/>
    <w:rsid w:val="00BE74E8"/>
    <w:rsid w:val="00C71AC9"/>
    <w:rsid w:val="00CA4993"/>
    <w:rsid w:val="00CD1C90"/>
    <w:rsid w:val="00CE0424"/>
    <w:rsid w:val="00CE0EDF"/>
    <w:rsid w:val="00CF4E71"/>
    <w:rsid w:val="00D16383"/>
    <w:rsid w:val="00D45687"/>
    <w:rsid w:val="00D67543"/>
    <w:rsid w:val="00D8711C"/>
    <w:rsid w:val="00DB09CC"/>
    <w:rsid w:val="00DC6AEF"/>
    <w:rsid w:val="00DD54BD"/>
    <w:rsid w:val="00E109AA"/>
    <w:rsid w:val="00E13BF3"/>
    <w:rsid w:val="00E231A7"/>
    <w:rsid w:val="00E30495"/>
    <w:rsid w:val="00E63689"/>
    <w:rsid w:val="00E729BC"/>
    <w:rsid w:val="00E82592"/>
    <w:rsid w:val="00E93964"/>
    <w:rsid w:val="00EA4C7A"/>
    <w:rsid w:val="00EF2A35"/>
    <w:rsid w:val="00F32DA2"/>
    <w:rsid w:val="00FA2747"/>
    <w:rsid w:val="00FB15A2"/>
    <w:rsid w:val="00FB401B"/>
    <w:rsid w:val="00FB7AA1"/>
    <w:rsid w:val="00FC2367"/>
    <w:rsid w:val="00FC4532"/>
    <w:rsid w:val="00FF0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9BDB"/>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2"/>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3"/>
      </w:numPr>
      <w:tabs>
        <w:tab w:val="clear" w:pos="361"/>
      </w:tabs>
      <w:ind w:left="360" w:hanging="360"/>
    </w:pPr>
  </w:style>
  <w:style w:type="paragraph" w:customStyle="1" w:styleId="Quick1">
    <w:name w:val="Quick 1)"/>
    <w:basedOn w:val="Normal"/>
    <w:rsid w:val="00130443"/>
    <w:pPr>
      <w:numPr>
        <w:numId w:val="4"/>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7"/>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character" w:styleId="PlaceholderText">
    <w:name w:val="Placeholder Text"/>
    <w:basedOn w:val="DefaultParagraphFont"/>
    <w:uiPriority w:val="99"/>
    <w:semiHidden/>
    <w:rsid w:val="009C50B9"/>
    <w:rPr>
      <w:color w:val="808080"/>
    </w:rPr>
  </w:style>
  <w:style w:type="paragraph" w:styleId="HTMLPreformatted">
    <w:name w:val="HTML Preformatted"/>
    <w:basedOn w:val="Normal"/>
    <w:link w:val="HTMLPreformattedChar"/>
    <w:uiPriority w:val="99"/>
    <w:semiHidden/>
    <w:unhideWhenUsed/>
    <w:rsid w:val="00DD54BD"/>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napToGrid/>
      <w:sz w:val="20"/>
    </w:rPr>
  </w:style>
  <w:style w:type="character" w:customStyle="1" w:styleId="HTMLPreformattedChar">
    <w:name w:val="HTML Preformatted Char"/>
    <w:basedOn w:val="DefaultParagraphFont"/>
    <w:link w:val="HTMLPreformatted"/>
    <w:uiPriority w:val="99"/>
    <w:semiHidden/>
    <w:rsid w:val="00DD54BD"/>
    <w:rPr>
      <w:rFonts w:ascii="Courier New" w:eastAsia="Times New Roman" w:hAnsi="Courier New" w:cs="Courier New"/>
      <w:sz w:val="20"/>
      <w:szCs w:val="20"/>
    </w:rPr>
  </w:style>
  <w:style w:type="character" w:customStyle="1" w:styleId="ggboefpdfwb">
    <w:name w:val="ggboefpdfwb"/>
    <w:basedOn w:val="DefaultParagraphFont"/>
    <w:rsid w:val="00DD54BD"/>
  </w:style>
  <w:style w:type="character" w:customStyle="1" w:styleId="ggboefpdfvb">
    <w:name w:val="ggboefpdfvb"/>
    <w:basedOn w:val="DefaultParagraphFont"/>
    <w:rsid w:val="00DD54BD"/>
  </w:style>
  <w:style w:type="character" w:customStyle="1" w:styleId="ggboefpdpvb">
    <w:name w:val="ggboefpdpvb"/>
    <w:basedOn w:val="DefaultParagraphFont"/>
    <w:rsid w:val="00DD54BD"/>
  </w:style>
  <w:style w:type="paragraph" w:customStyle="1" w:styleId="Error">
    <w:name w:val="Error"/>
    <w:basedOn w:val="Normal"/>
    <w:link w:val="ErrorChar"/>
    <w:qFormat/>
    <w:rsid w:val="00972264"/>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972264"/>
    <w:rPr>
      <w:rFonts w:ascii="Consolas" w:hAnsi="Consolas"/>
      <w:color w:val="C00000"/>
      <w:sz w:val="20"/>
    </w:rPr>
  </w:style>
  <w:style w:type="paragraph" w:customStyle="1" w:styleId="QuestionsList">
    <w:name w:val="Questions List"/>
    <w:basedOn w:val="ListParagraph"/>
    <w:link w:val="QuestionsListChar"/>
    <w:autoRedefine/>
    <w:qFormat/>
    <w:rsid w:val="00972264"/>
    <w:pPr>
      <w:numPr>
        <w:ilvl w:val="1"/>
        <w:numId w:val="18"/>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972264"/>
    <w:rPr>
      <w:rFonts w:ascii="Arial" w:eastAsia="SimSun" w:hAnsi="Arial" w:cs="Times New Roman"/>
      <w:bCs/>
      <w:snapToGrid/>
      <w:sz w:val="24"/>
      <w:szCs w:val="20"/>
      <w:lang w:eastAsia="ja-JP"/>
    </w:rPr>
  </w:style>
  <w:style w:type="paragraph" w:styleId="Header">
    <w:name w:val="header"/>
    <w:basedOn w:val="Normal"/>
    <w:link w:val="HeaderChar"/>
    <w:uiPriority w:val="99"/>
    <w:unhideWhenUsed/>
    <w:rsid w:val="00972264"/>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972264"/>
    <w:rPr>
      <w:rFonts w:ascii="Arial" w:eastAsia="SimSun" w:hAnsi="Arial"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160707946">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552473190">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1056274601">
      <w:bodyDiv w:val="1"/>
      <w:marLeft w:val="0"/>
      <w:marRight w:val="0"/>
      <w:marTop w:val="0"/>
      <w:marBottom w:val="0"/>
      <w:divBdr>
        <w:top w:val="none" w:sz="0" w:space="0" w:color="auto"/>
        <w:left w:val="none" w:sz="0" w:space="0" w:color="auto"/>
        <w:bottom w:val="none" w:sz="0" w:space="0" w:color="auto"/>
        <w:right w:val="none" w:sz="0" w:space="0" w:color="auto"/>
      </w:divBdr>
    </w:div>
    <w:div w:id="1239708107">
      <w:bodyDiv w:val="1"/>
      <w:marLeft w:val="0"/>
      <w:marRight w:val="0"/>
      <w:marTop w:val="0"/>
      <w:marBottom w:val="0"/>
      <w:divBdr>
        <w:top w:val="none" w:sz="0" w:space="0" w:color="auto"/>
        <w:left w:val="none" w:sz="0" w:space="0" w:color="auto"/>
        <w:bottom w:val="none" w:sz="0" w:space="0" w:color="auto"/>
        <w:right w:val="none" w:sz="0" w:space="0" w:color="auto"/>
      </w:divBdr>
    </w:div>
    <w:div w:id="1286347235">
      <w:bodyDiv w:val="1"/>
      <w:marLeft w:val="0"/>
      <w:marRight w:val="0"/>
      <w:marTop w:val="0"/>
      <w:marBottom w:val="0"/>
      <w:divBdr>
        <w:top w:val="none" w:sz="0" w:space="0" w:color="auto"/>
        <w:left w:val="none" w:sz="0" w:space="0" w:color="auto"/>
        <w:bottom w:val="none" w:sz="0" w:space="0" w:color="auto"/>
        <w:right w:val="none" w:sz="0" w:space="0" w:color="auto"/>
      </w:divBdr>
    </w:div>
    <w:div w:id="1300380794">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673332746">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 w:id="204625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8A6D-BD22-43F0-B3EB-63BD8025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2569</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Trevor Pickering</cp:lastModifiedBy>
  <cp:revision>29</cp:revision>
  <dcterms:created xsi:type="dcterms:W3CDTF">2020-08-03T22:27:00Z</dcterms:created>
  <dcterms:modified xsi:type="dcterms:W3CDTF">2023-10-23T21:27:00Z</dcterms:modified>
</cp:coreProperties>
</file>