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thick" w:color="1E40AF" w:sz="24" w:space="1"/>
        </w:pBdr>
        <w:spacing w:after="0" w:before="2880"/>
      </w:pPr>
    </w:p>
    <w:p>
      <w:pPr>
        <w:spacing w:after="240" w:before="24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Guide Utilisateur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40AF"/>
          <w:sz w:val="80"/>
          <w:szCs w:val="80"/>
        </w:rPr>
        <w:t xml:space="preserve">Consentio PM</w:t>
      </w:r>
    </w:p>
    <w:p>
      <w:pPr>
        <w:spacing w:after="480" w:before="480"/>
      </w:pPr>
    </w:p>
    <w:p>
      <w:pPr>
        <w:pBdr>
          <w:top w:val="single" w:color="BFDBFE" w:sz="2" w:space="1"/>
          <w:bottom w:val="single" w:color="BFDBFE" w:sz="2" w:space="1"/>
        </w:pBdr>
        <w:spacing w:after="120" w:before="1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Version 1.0  —  Juin 2026</w:t>
      </w:r>
    </w:p>
    <w:p>
      <w:pPr>
        <w:spacing w:after="0" w:before="4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Usage interne</w:t>
      </w:r>
    </w:p>
    <w:p>
      <w:pPr>
        <w:spacing w:after="0" w:before="3600"/>
      </w:pPr>
    </w:p>
    <w:p>
      <w:pPr>
        <w:pBdr>
          <w:top w:val="thick" w:color="1E40AF" w:sz="24" w:space="1"/>
        </w:pBdr>
        <w:spacing w:after="0" w:before="0"/>
      </w:pP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Introduction</w:t>
      </w:r>
    </w:p>
    <w:p>
      <w:pPr>
        <w:spacing w:after="16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Consentio PM est l'outil de gestion de projet interne de Consentio. Il est organise en deux espaces distincts, accessibles depuis la barre laterale gauche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Consentio Implementation : suivi des projets d'implementation client (onboarding, deploiement,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Consentio Flywheel : suivi des vagues d'activation fournisseurs</w:t>
      </w:r>
    </w:p>
    <w:p>
      <w:pPr>
        <w:spacing w:after="24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Roles utilisateurs</w:t>
      </w:r>
    </w:p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723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Droits</w:t>
            </w:r>
          </w:p>
        </w:tc>
      </w:tr>
      <w:tr>
        <w:tc>
          <w:tcPr>
            <w:tcW w:type="dxa" w:w="240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7238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 complet a toutes les fonctionnalites, gestion des utilisateurs et des tags, suppression de projets/vagues</w:t>
            </w:r>
          </w:p>
        </w:tc>
      </w:tr>
      <w:tr>
        <w:tc>
          <w:tcPr>
            <w:tcW w:type="dxa" w:w="240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Manager</w:t>
            </w:r>
          </w:p>
        </w:tc>
        <w:tc>
          <w:tcPr>
            <w:tcW w:type="dxa" w:w="7238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Creation et modification de projets/vagues, gestion des templates, acces a l'ensemble des donnees</w:t>
            </w:r>
          </w:p>
        </w:tc>
      </w:tr>
      <w:tr>
        <w:tc>
          <w:tcPr>
            <w:tcW w:type="dxa" w:w="2400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Membre</w:t>
            </w:r>
          </w:p>
        </w:tc>
        <w:tc>
          <w:tcPr>
            <w:tcW w:type="dxa" w:w="7238"/>
            <w:gridSpan w:val="1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Consultation de tous les projets, modification des taches qui lui sont assignees, gestion de ses fournisseurs dans Flywheel</w:t>
            </w:r>
          </w:p>
        </w:tc>
      </w:tr>
    </w:tbl>
    <w:p>
      <w:pPr>
        <w:spacing w:after="3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Navigation generale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Changer d'espace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 haut a gauche de la barre laterale, un selecteur permet de basculer entre les espaces Implementation et Flywheel.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La barre laterale affiche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Dashboard : vue d'ensemble de l'activite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Mes taches : toutes les taches qui vous sont assignees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Tous les projets : liste complete des projets ou vagues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Templates : bibliotheque de modeles reutilisables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Les projets ou vagues actifs apparaissent directement dans la sidebar</w:t>
      </w:r>
    </w:p>
    <w:p>
      <w:pPr>
        <w:spacing w:after="16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 bas de la barre laterale, une section «Global» (visible uniquement par les Admins) donne acces a l'Administration.</w:t>
      </w:r>
    </w:p>
    <w:p>
      <w:pPr>
        <w:spacing w:after="3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Espace Implementation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Dashboard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57660"/>
            <wp:effectExtent l="0" t="0" r="0" b="0"/>
            <wp:docPr id="101" name="Image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g01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576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 Dashboard de l'espace Implementation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Vue d'ensemble de l'activite en cours : indicateurs cles (projets actifs, taches en retard, taches dues aujourd'hui), apercu rapide des projets.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Mes taches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57660"/>
            <wp:effectExtent l="0" t="0" r="0" b="0"/>
            <wp:docPr id="102" name="Image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g02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576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La page «Mes tâches» avec filtres et badges de retard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Regroupe toutes les taches personnellement assignees, classees par projet et par milestone.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Fonctionnalites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Filtres par statut : A faire / En cours / Terminees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Filtres par date : En retard / Aujourd'hui / Cette semaine / A venir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Badges visuels : taches en retard en rouge, celles dues aujourd'hui en orange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Changement de statut rapide : cliquez sur l'icone a gauche du nom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Ouvrir le detail : cliquez sur le nom de la tache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Liste des projets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44939"/>
            <wp:effectExtent l="0" t="0" r="0" b="0"/>
            <wp:docPr id="103" name="Imag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g03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4493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La liste des projets avec filtres statut, tags et chef de projet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Filtres disponibles : recherche par nom, statut, tag, chef de projet.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Chaque carte affiche : nom, statut, etat de sante, tags, chef de projet, dates, progression.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9E0B" w:sz="1"/>
              <w:left w:val="thick" w:color="F59E0B" w:sz="12"/>
              <w:bottom w:val="single" w:color="F59E0B" w:sz="1"/>
              <w:right w:val="single" w:color="F59E0B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💡 Astuce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Cliquez sur "Nouveau projet" pour creer depuis un template ou de zero.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Detail d'un projet (4 onglets)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Onglet Resume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38578"/>
            <wp:effectExtent l="0" t="0" r="0" b="0"/>
            <wp:docPr id="104" name="Image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g04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3857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L'onglet Résumé d'un projet avec la colonne droite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Titre editable : cliquez sur le nom dans l'en-tete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Resume riche : zone de texte enrichi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Colonne droite : statut de sante, chef de projet (modifiable), dates, template, avancement, tags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Bouton "Supprimer ce projet" en bas avec confirmation obligatoire</w:t>
      </w:r>
    </w:p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Onglet Milestones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51299"/>
            <wp:effectExtent l="0" t="0" r="0" b="0"/>
            <wp:docPr id="105" name="Image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g05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5129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L'onglet Milestones avec l'avancement par phase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Ajouter une milestone : bouton "+"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Ajouter une tache a une milestone : bouton "+" sur la milestone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Changer le statut d'une tache : cliquez sur l'icone ronde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Ouvrir le detail : cliquez sur le nom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Supprimer : corbeille au survol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97316" w:sz="1"/>
              <w:left w:val="thick" w:color="F97316" w:sz="12"/>
              <w:bottom w:val="single" w:color="F97316" w:sz="1"/>
              <w:right w:val="single" w:color="F97316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⚠️ A noter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Quand toutes les taches d'une milestone sont terminees, la milestone passe automatiquement a «Terminee».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Onglet Gantt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76742"/>
            <wp:effectExtent l="0" t="0" r="0" b="0"/>
            <wp:docPr id="106" name="Imag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g06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7674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 diagramme de Gantt avec sélecteur Jour/Semaine/Mois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Selecteur Jour / Semaine / Mois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Milestones en bleu, taches en gris/jaune/vert selon statut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Ligne verticale = date d'aujourd'hui</w:t>
      </w:r>
    </w:p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Onglet Ressources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64020"/>
            <wp:effectExtent l="0" t="0" r="0" b="0"/>
            <wp:docPr id="107" name="Image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g07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640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L'onglet Ressources du projet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Vue des ressources humaines du projet.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3.5 Volet de detail d'une tache (panneau lateral droit)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44939"/>
            <wp:effectExtent l="0" t="0" r="0" b="0"/>
            <wp:docPr id="108" name="Imag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g08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4493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 volet latéral avec sous-tâches, fichiers et commentaires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Champs : Nom (editable), Statut, Echeance, Responsable, Description, Sous-taches, Fichiers, Commentaires.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Sous-taches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Ajouter : tapez et appuyez sur Entree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Cocher : cliquez sur la case (texte barre)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Supprimer : survolez pour voir la corbeille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Barre de progression visible</w:t>
      </w:r>
    </w:p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Fichiers joints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Ajouter, telecharger, supprimer</w:t>
      </w:r>
    </w:p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Commentaires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 de discussion avec auteur et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Admins peuvent tout supprimer, membres uniquement les leurs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3.6 Templates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76742"/>
            <wp:effectExtent l="0" t="0" r="0" b="0"/>
            <wp:docPr id="109" name="Image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g09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7674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La bibliothèque de templates de projet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Creer, modifier (crayon), supprimer (corbeille)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Template par defaut (etoile) pre-selectionne a la creation</w:t>
      </w:r>
    </w:p>
    <w:p>
      <w:pPr>
        <w:spacing w:after="3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Espace Flywheel</w:t>
      </w:r>
    </w:p>
    <w:p>
      <w:pPr>
        <w:spacing w:after="16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Dedie au suivi des vagues d'activation fournisseurs, fonctionnement similaire a Implementation.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Dashboard Flywheel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83102"/>
            <wp:effectExtent l="0" t="0" r="0" b="0"/>
            <wp:docPr id="1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g10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8310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 Dashboard Flywheel avec l'entonnoir d'activation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Vue d'ensemble de l'activite des vagues en cours.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Mes taches (Flywheel)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51299"/>
            <wp:effectExtent l="0" t="0" r="0" b="0"/>
            <wp:docPr id="1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g11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5129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La page «Mes tâches» dans l'espace Flywheel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Identique a Implementation, regroupees par vague puis milestone.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Liste des vagues («Tous les projets»)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57660"/>
            <wp:effectExtent l="0" t="0" r="0" b="0"/>
            <wp:docPr id="1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g12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576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La liste des vagues avec KPIs fournisseurs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Filtres : recherche (nom/client), statut, chef de projet, tag.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Cartes : nom, client, statut, tags, chef de projet, dates, KPIs fournisseurs, progression.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4.4 Detail d'une vague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Onglet Resume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70381"/>
            <wp:effectExtent l="0" t="0" r="0" b="0"/>
            <wp:docPr id="1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g13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7038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 résumé d'une vague avec les KPIs fournisseurs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Titre editable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Resume riche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Colonne droite : statut, chef de projet (modifiable), client, dates, avancement, KPIs fournisseurs, tags, bouton supprimer</w:t>
      </w:r>
    </w:p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Onglet Milestones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70381"/>
            <wp:effectExtent l="0" t="0" r="0" b="0"/>
            <wp:docPr id="1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g14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7038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Les milestones d'une vague Flywheel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Meme fonctionnement qu'Implementation.</w:t>
      </w:r>
    </w:p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Onglet Gantt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76742"/>
            <wp:effectExtent l="0" t="0" r="0" b="0"/>
            <wp:docPr id="1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g15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7674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 Gantt de la vague en thème vert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Meme fonctionnement qu'Implementation, theme vert emeraude.</w:t>
      </w:r>
    </w:p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Onglet Fournisseurs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76742"/>
            <wp:effectExtent l="0" t="0" r="0" b="0"/>
            <wp:docPr id="1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g16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7674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 tableau de suivi des fournisseurs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 tableau Fournisseurs contient les colonnes suivantes :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Colonne</w:t>
            </w:r>
          </w:p>
        </w:tc>
        <w:tc>
          <w:tcPr>
            <w:tcW w:type="dxa" w:w="723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Fournisseur</w:t>
            </w:r>
          </w:p>
        </w:tc>
        <w:tc>
          <w:tcPr>
            <w:tcW w:type="dxa" w:w="723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Nom, contact, email, telephone, langue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Owner</w:t>
            </w:r>
          </w:p>
        </w:tc>
        <w:tc>
          <w:tcPr>
            <w:tcW w:type="dxa" w:w="723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Membre responsable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Statut</w:t>
            </w:r>
          </w:p>
        </w:tc>
        <w:tc>
          <w:tcPr>
            <w:tcW w:type="dxa" w:w="723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Nouveau / A deja un WS / Existant / Hubspot only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Action</w:t>
            </w:r>
          </w:p>
        </w:tc>
        <w:tc>
          <w:tcPr>
            <w:tcW w:type="dxa" w:w="723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contacter / OK-Pas besoin / Connecte / Tentative(s)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Compte</w:t>
            </w:r>
          </w:p>
        </w:tc>
        <w:tc>
          <w:tcPr>
            <w:tcW w:type="dxa" w:w="723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Compte cree ? (case a cocher)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WS ID</w:t>
            </w:r>
          </w:p>
        </w:tc>
        <w:tc>
          <w:tcPr>
            <w:tcW w:type="dxa" w:w="723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Identifiant workspace (editable)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Code</w:t>
            </w:r>
          </w:p>
        </w:tc>
        <w:tc>
          <w:tcPr>
            <w:tcW w:type="dxa" w:w="723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Code fournisseur (editable)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Inscrit WB</w:t>
            </w:r>
          </w:p>
        </w:tc>
        <w:tc>
          <w:tcPr>
            <w:tcW w:type="dxa" w:w="723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Inscrit webinaire ? (case a cocher)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Forme</w:t>
            </w:r>
          </w:p>
        </w:tc>
        <w:tc>
          <w:tcPr>
            <w:tcW w:type="dxa" w:w="723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assiste webinaire ? (case a cocher)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Config.</w:t>
            </w:r>
          </w:p>
        </w:tc>
        <w:tc>
          <w:tcPr>
            <w:tcW w:type="dxa" w:w="723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Configure ? (case a cocher)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Commentaires</w:t>
            </w:r>
          </w:p>
        </w:tc>
        <w:tc>
          <w:tcPr>
            <w:tcW w:type="dxa" w:w="723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Notes libres</w:t>
            </w:r>
          </w:p>
        </w:tc>
      </w:tr>
    </w:tbl>
    <w:p>
      <w:pP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Compteur de tentatives : boutons - et + lorsque l'action "Tentative(s)" est selectionnee.</w:t>
      </w:r>
    </w:p>
    <w:p>
      <w:pPr>
        <w:spacing w:after="120" w:before="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Fonctionnalites du tableau Fournisseurs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Tri par colonne (cliquez sur l'en-tete)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Filtres : statut, action, owner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WS ID et Code editables directement dans le tableau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Modifier fournisseur : icone crayon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Supprimer : corbeille (Manager/Admin)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Ajouter : bouton "Ajouter" (Manager/Admin)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Importer CSV : colonnes SUPPLIER_NAME, SUPPLIER_CODE, USER_EMAIL, USER_FIRST_NAME, USER_LAST_NAME, SUPPLIER_PHONE_NB, LANGUAGE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Exporter CSV : exporte la vue filtree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97316" w:sz="1"/>
              <w:left w:val="thick" w:color="F97316" w:sz="12"/>
              <w:bottom w:val="single" w:color="F97316" w:sz="1"/>
              <w:right w:val="single" w:color="F97316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⚠️ A noter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 Membres peuvent modifier les informations fournisseurs mais ne peuvent pas ajouter, importer ou supprimer des fournisseurs.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4.5 Templates Flywheel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76742"/>
            <wp:effectExtent l="0" t="0" r="0" b="0"/>
            <wp:docPr id="1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g17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7674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Les templates Flywheel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Meme fonctionnement que les templates Implementation.</w:t>
      </w:r>
    </w:p>
    <w:p>
      <w:pPr>
        <w:spacing w:after="3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Administration (Admins uniquement)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Gestion des utilisateurs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38578"/>
            <wp:effectExtent l="0" t="0" r="0" b="0"/>
            <wp:docPr id="1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g18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3857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La page Administration avec la liste des utilisateurs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Liste avec nom, email, role,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Ajouter un utilisateur (nom, email, mot de passe, role)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Modifier le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Reinitialiser le mot de passe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Supprimer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Gestion des tags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64020"/>
            <wp:effectExtent l="0" t="0" r="0" b="0"/>
            <wp:docPr id="1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g19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640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 projets et définition des rôles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Les tags sont partages entre les deux espaces (Implementation et Flywheel).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Creer (nom + couleur)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Modifier / Supprimer</w:t>
      </w:r>
    </w:p>
    <w:p>
      <w:pPr>
        <w:spacing w:after="32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Fonctionnalites communes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Profil et deconnexion</w:t>
      </w:r>
    </w:p>
    <w:p>
      <w:pPr>
        <w:jc w:val="center"/>
        <w:spacing w:before="120"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724504" cy="2976742"/>
            <wp:effectExtent l="0" t="0" r="0" b="0"/>
            <wp:docPr id="1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g20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04" cy="297674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200"/>
        <w:rPr>
          <w:rFonts w:ascii="Arial" w:cs="Arial" w:eastAsia="Arial" w:hAnsi="Arial"/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La page Préférences / profil utilisateur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Profil : cliquez sur votre nom en bas de la barre laterale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Deconnexion : bouton en bas de la barre laterale</w:t>
      </w:r>
    </w:p>
    <w:p>
      <w:pPr>
        <w:spacing w:after="16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Resume des permissions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Admins : acces complet a toutes les fonctionnalites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Managers : creer/modifier/supprimer projets et vagues, gerer templates — pas de gestion utilisateurs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Membres : consulter tout, modifier taches assignees, gerer fournisseurs Flywheel (sauf ajout/suppression)</w:t>
      </w:r>
    </w:p>
    <w:p>
      <w:pPr>
        <w:spacing w:after="160" w:before="0"/>
      </w:pPr>
    </w:p>
    <w:sectPr>
      <w:footerReference w:type="default" r:id="rId7"/>
      <w:pgSz w:w="11906" w:h="16838" w:orient="portrait"/>
      <w:pgMar w:top="1134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Consentio PM — Guide Utilisateur — Usage interne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BEAFE" w:sz="4" w:space="1"/>
      </w:pBdr>
      <w:spacing w:after="16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footer" Target="footer1.xml"/>
  <Relationship Id="rId8" Type="http://schemas.openxmlformats.org/officeDocument/2006/relationships/fontTable" Target="fontTable.xml"/>
  <Relationship Id="rId9" Type="http://schemas.openxmlformats.org/officeDocument/2006/relationships/image" Target="media/img01.png"/>
  <Relationship Id="rId10" Type="http://schemas.openxmlformats.org/officeDocument/2006/relationships/image" Target="media/img02.png"/>
  <Relationship Id="rId11" Type="http://schemas.openxmlformats.org/officeDocument/2006/relationships/image" Target="media/img03.png"/>
  <Relationship Id="rId12" Type="http://schemas.openxmlformats.org/officeDocument/2006/relationships/image" Target="media/img04.png"/>
  <Relationship Id="rId13" Type="http://schemas.openxmlformats.org/officeDocument/2006/relationships/image" Target="media/img05.png"/>
  <Relationship Id="rId14" Type="http://schemas.openxmlformats.org/officeDocument/2006/relationships/image" Target="media/img06.png"/>
  <Relationship Id="rId15" Type="http://schemas.openxmlformats.org/officeDocument/2006/relationships/image" Target="media/img07.png"/>
  <Relationship Id="rId16" Type="http://schemas.openxmlformats.org/officeDocument/2006/relationships/image" Target="media/img08.png"/>
  <Relationship Id="rId17" Type="http://schemas.openxmlformats.org/officeDocument/2006/relationships/image" Target="media/img09.png"/>
  <Relationship Id="rId18" Type="http://schemas.openxmlformats.org/officeDocument/2006/relationships/image" Target="media/img10.png"/>
  <Relationship Id="rId19" Type="http://schemas.openxmlformats.org/officeDocument/2006/relationships/image" Target="media/img11.png"/>
  <Relationship Id="rId20" Type="http://schemas.openxmlformats.org/officeDocument/2006/relationships/image" Target="media/img12.png"/>
  <Relationship Id="rId21" Type="http://schemas.openxmlformats.org/officeDocument/2006/relationships/image" Target="media/img13.png"/>
  <Relationship Id="rId22" Type="http://schemas.openxmlformats.org/officeDocument/2006/relationships/image" Target="media/img14.png"/>
  <Relationship Id="rId23" Type="http://schemas.openxmlformats.org/officeDocument/2006/relationships/image" Target="media/img15.png"/>
  <Relationship Id="rId24" Type="http://schemas.openxmlformats.org/officeDocument/2006/relationships/image" Target="media/img16.png"/>
  <Relationship Id="rId25" Type="http://schemas.openxmlformats.org/officeDocument/2006/relationships/image" Target="media/img17.png"/>
  <Relationship Id="rId26" Type="http://schemas.openxmlformats.org/officeDocument/2006/relationships/image" Target="media/img18.png"/>
  <Relationship Id="rId27" Type="http://schemas.openxmlformats.org/officeDocument/2006/relationships/image" Target="media/img19.png"/>
  <Relationship Id="rId28" Type="http://schemas.openxmlformats.org/officeDocument/2006/relationships/image" Target="media/img20.png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2026-06-17T09:13:01.103Z</dcterms:created>
  <dcterms:modified xsi:type="dcterms:W3CDTF">2026-06-17T09:13:01.109Z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