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功能一·任务三</w:t>
      </w:r>
    </w:p>
    <w:p>
      <w:pPr>
        <w:pStyle w:val="Title"/>
      </w:pPr>
      <w:r>
        <w:t xml:space="preserve">智能交通决策模型研究（绿波）提交说明</w:t>
      </w:r>
    </w:p>
    <w:p>
      <w:pPr/>
      <w:r>
        <w:t xml:space="preserve">任务三要求把"AI 决策模型"落到一个真实问题上：怎么用智能模型缓解拥堵、做协同控制，并且要拿出能跑、能复现、能对比的结果，而不是停在"我们用了强化学习"这种口号上。我们最终走通的方案是 UGAT 与 C-MP 的组合：UGAT 负责把仿真里学到的策略安全地带到真实路网，C-MP 负责路口具体怎么放行。整条线是——先训练 UGAT，冻结后把它当作参考分支，让 C-MP 做在线决策，最后在 CityFlow 里把一条 1×3 串联走廊的绿波跑通。</w:t>
      </w:r>
    </w:p>
    <w:p>
      <w:pPr>
        <w:pStyle w:val="Heading1"/>
      </w:pPr>
      <w:r>
        <w:t xml:space="preserve">一、这个方案是怎么来的</w:t>
      </w:r>
    </w:p>
    <w:p>
      <w:pPr/>
      <w:r>
        <w:t xml:space="preserve">最初我们按 1×5 的串联走廊来做（这部分工程和结果完整保留在交付包 outputs/1x5_cmp/ 里）。跑下来发现 1×5 的效果并不理想，而且回头看，现实中也很少见到五六个路口一字排开的长走廊，这样的场景本身就不够"典型"。和组里讨论后，我们把场景收敛成 1×3，在 3 个路口的走廊上把绿波又优化了两遍，作为任务三的主交付场景。1×5 的材料没有删，留着正好可以说明方法是怎么演进过来的，也方便评委对照中间版本看最终版本的变化。</w:t>
      </w:r>
    </w:p>
    <w:p>
      <w:pPr>
        <w:pStyle w:val="Heading1"/>
      </w:pPr>
      <w:r>
        <w:t xml:space="preserve">二、模型怎么搭的</w:t>
      </w:r>
    </w:p>
    <w:p>
      <w:pPr/>
      <w:r>
        <w:t xml:space="preserve">UGAT（Uncertainty-aware Grounded Action Transformation，官方实现 DaRL-LibSignal/UGAT，论文 arXiv:2307.12388）解决的是仿真到现实的迁移问题：仿真里训练好的策略直接搬到真实路网往往性能下降，UGAT 的做法是训练一个"接地动作转换"网络，把策略给出的动作按目标环境的动力学改写成更有效的动作，同时估计这个改写靠不靠谱（不确定性），只有不确定性低于阈值才采用改写后的动作，阈值本身每轮根据历史不确定性动态调整。</w:t>
      </w:r>
    </w:p>
    <w:p>
      <w:pPr/>
      <w:r>
        <w:t xml:space="preserve">C-MP（Coordinated Max Pressure，arXiv:2407.01421）是去中心化的最大压力控制器：每个路口只看自己上下游车道的车辆数和速度比，算一个压力值，放行压力最大的相位。它天然适合走廊协同，而且没有可训练参数，跑出来是什么就是什么，可复现性很好。我们把它作为决策主体，UGAT 权重冻结后只当参考分支——这样既保留模型的迁移能力，又保证结果可解释、可对比。</w:t>
      </w:r>
    </w:p>
    <w:p>
      <w:pPr>
        <w:pStyle w:val="Normal"/>
      </w:pPr>
      <w:r>
        <w:t xml:space="preserve">状态和动作的定义如下：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要素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定义</w:t>
            </w:r>
          </w:p>
        </w:tc>
      </w:tr>
      <w:tr>
        <w:tc>
          <w:tcPr>
            <w:tcW w:w="0" w:type="auto"/>
          </w:tcPr>
          <w:p>
            <w:r>
              <w:t xml:space="preserve">状态（1×3/1×5）</w:t>
            </w:r>
          </w:p>
        </w:tc>
        <w:tc>
          <w:tcPr>
            <w:tcW w:w="0" w:type="auto"/>
          </w:tcPr>
          <w:p>
            <w:r>
              <w:t xml:space="preserve">每个路口的本地车道车辆数、速度比、当前相位等，rank 输入维度为 8/6/8/12/12</w:t>
            </w:r>
          </w:p>
        </w:tc>
      </w:tr>
      <w:tr>
        <w:tc>
          <w:tcPr>
            <w:tcW w:w="0" w:type="auto"/>
          </w:tcPr>
          <w:p>
            <w:r>
              <w:t xml:space="preserve">状态（20路口/4×4）</w:t>
            </w:r>
          </w:p>
        </w:tc>
        <w:tc>
          <w:tcPr>
            <w:tcW w:w="0" w:type="auto"/>
          </w:tcPr>
          <w:p>
            <w:r>
              <w:t xml:space="preserve">20 维：12 维车道需求（4 方向 × 左转/直行右转/直行右转）+ 8 维当前相位 one-hot</w:t>
            </w:r>
          </w:p>
        </w:tc>
      </w:tr>
      <w:tr>
        <w:tc>
          <w:tcPr>
            <w:tcW w:w="0" w:type="auto"/>
          </w:tcPr>
          <w:p>
            <w:r>
              <w:t xml:space="preserve">动作</w:t>
            </w:r>
          </w:p>
        </w:tc>
        <w:tc>
          <w:tcPr>
            <w:tcW w:w="0" w:type="auto"/>
          </w:tcPr>
          <w:p>
            <w:r>
              <w:t xml:space="preserve">1×3/1×5 按路口 rank 有 2/1/2/4/4 个动作；20路口/4×4 为 0..7 共 8 个相位</w:t>
            </w:r>
          </w:p>
        </w:tc>
      </w:tr>
      <w:tr>
        <w:tc>
          <w:tcPr>
            <w:tcW w:w="0" w:type="auto"/>
          </w:tcPr>
          <w:p>
            <w:r>
              <w:t xml:space="preserve">评估指标</w:t>
            </w:r>
          </w:p>
        </w:tc>
        <w:tc>
          <w:tcPr>
            <w:tcW w:w="0" w:type="auto"/>
          </w:tcPr>
          <w:p>
            <w:r>
              <w:t xml:space="preserve">Travel Time、throughput、queue、delay_ratio_apx（=1-平均车速/限速，无量纲）</w:t>
            </w:r>
          </w:p>
        </w:tc>
      </w:tr>
    </w:tbl>
    <w:p/>
    <w:p>
      <w:pPr>
        <w:pStyle w:val="Heading1"/>
      </w:pPr>
      <w:r>
        <w:t xml:space="preserve">三、实验情况</w:t>
      </w:r>
    </w:p>
    <w:p>
      <w:pPr/>
      <w:r>
        <w:t xml:space="preserve">1×5 中间版本上我们做了 C-MP 与冻结 UGAT 的对照（seed=4444，9000 步，Atlanta 1×5）：冻结 UGAT 单独跑 Travel Time 是 3931.89s，换上 C-MP 之后降到 1019.02s，降了约 74%，queue 从 36.85 降到 8.26，throughput 从 1296 提到 2171。这个结果说明"规则先验 + 协同压力"在走廊上是有效的，也正是收敛到 1×3 绿波方案的基础。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策略（1×5 中间版本）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Travel Time (s)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delay_ratio_apx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Throughput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Queue</w:t>
            </w:r>
          </w:p>
        </w:tc>
      </w:tr>
      <w:tr>
        <w:tc>
          <w:tcPr>
            <w:tcW w:w="0" w:type="auto"/>
          </w:tcPr>
          <w:p>
            <w:r>
              <w:t xml:space="preserve">冻结 UGAT 对照</w:t>
            </w:r>
          </w:p>
        </w:tc>
        <w:tc>
          <w:tcPr>
            <w:tcW w:w="0" w:type="auto"/>
          </w:tcPr>
          <w:p>
            <w:r>
              <w:t xml:space="preserve">3931.89</w:t>
            </w:r>
          </w:p>
        </w:tc>
        <w:tc>
          <w:tcPr>
            <w:tcW w:w="0" w:type="auto"/>
          </w:tcPr>
          <w:p>
            <w:r>
              <w:t xml:space="preserve">0.6540</w:t>
            </w:r>
          </w:p>
        </w:tc>
        <w:tc>
          <w:tcPr>
            <w:tcW w:w="0" w:type="auto"/>
          </w:tcPr>
          <w:p>
            <w:r>
              <w:t xml:space="preserve">1296</w:t>
            </w:r>
          </w:p>
        </w:tc>
        <w:tc>
          <w:tcPr>
            <w:tcW w:w="0" w:type="auto"/>
          </w:tcPr>
          <w:p>
            <w:r>
              <w:t xml:space="preserve">36.85</w:t>
            </w:r>
          </w:p>
        </w:tc>
      </w:tr>
      <w:tr>
        <w:tc>
          <w:tcPr>
            <w:tcW w:w="0" w:type="auto"/>
          </w:tcPr>
          <w:p>
            <w:r>
              <w:t xml:space="preserve">C-MP（β=0.60, α=0.60）</w:t>
            </w:r>
          </w:p>
        </w:tc>
        <w:tc>
          <w:tcPr>
            <w:tcW w:w="0" w:type="auto"/>
          </w:tcPr>
          <w:p>
            <w:r>
              <w:t xml:space="preserve">1019.02</w:t>
            </w:r>
          </w:p>
        </w:tc>
        <w:tc>
          <w:tcPr>
            <w:tcW w:w="0" w:type="auto"/>
          </w:tcPr>
          <w:p>
            <w:r>
              <w:t xml:space="preserve">0.1465</w:t>
            </w:r>
          </w:p>
        </w:tc>
        <w:tc>
          <w:tcPr>
            <w:tcW w:w="0" w:type="auto"/>
          </w:tcPr>
          <w:p>
            <w:r>
              <w:t xml:space="preserve">2171</w:t>
            </w:r>
          </w:p>
        </w:tc>
        <w:tc>
          <w:tcPr>
            <w:tcW w:w="0" w:type="auto"/>
          </w:tcPr>
          <w:p>
            <w:r>
              <w:t xml:space="preserve">8.26</w:t>
            </w:r>
          </w:p>
        </w:tc>
      </w:tr>
    </w:tbl>
    <w:p/>
    <w:p>
      <w:pPr/>
      <w:r>
        <w:t xml:space="preserve">另外在 1×5 上还验证过一个 C-MP-FRAP 残差训练的版本，独立 9000 步复测 Travel Time 1008.79s，略优于 C-MP 基线（1019.02s），四个指标都不差，作为回退模型保留在 outputs/1x5_cmp/legacy_cmp_adapter_best/。</w:t>
      </w:r>
    </w:p>
    <w:p>
      <w:pPr/>
      <w:r>
        <w:t xml:space="preserve">1×3 是最终场景，我们交付了配置（configs/cmp1x3.yml）和完整运行说明（docs/RUN_CMP_1X3.md），但最终结果数据这次没有随包带出，outputs/1x3_cmp/ 里留了位置和填写说明。这块需要在容器里补跑一次（一条命令的事，见第四节），跑完把 CSV 放进去，结论就能闭环。</w:t>
      </w:r>
    </w:p>
    <w:p>
      <w:pPr/>
      <w:r>
        <w:t xml:space="preserve">作为补充，4×4 场景上我们做了 FRAP 门控权重的消融（seed=4444，3600 步，hz4x4）：max_frap_weight 从 0 提到 1.0，Travel Time 从 464.73s 降到 428.71s，queue 从 9.20 降到 6.85，四项指标都变好，所以程序默认值就定成 1.0。20 路口平台我们也留了 max_pressure 与 ugat_frap 的 7500 步运行记录（outputs/xiong_an_20/metrics.csv），但斜向进口修正后还没重新做多种子基线对比，所以那个平台上我们不宣称性能提升，只当作"能跑通、能复现"的合格记录。</w:t>
      </w:r>
    </w:p>
    <w:p>
      <w:pPr>
        <w:pStyle w:val="Heading1"/>
      </w:pPr>
      <w:r>
        <w:t xml:space="preserve">四、怎么复现</w:t>
      </w:r>
    </w:p>
    <w:p>
      <w:pPr/>
      <w:r>
        <w:t xml:space="preserve">1×3 与 1×5 共用 scripts/run_cmp_1x5.py（历史命名没改），在官方 UGAT 镜像 danielda1/ugat:latest 的容器里跑，通过 configs/cmp1x3.yml 里的 world.network: cityflow_atlanta1x3 切换场景规模。</w:t>
      </w:r>
    </w:p>
    <w:p>
      <w:pPr/>
      <w:r>
        <w:t xml:space="preserve">先做静态验收（不需要 Docker）：python scripts/verify_delivery.py，输出 PASS 说明目录、契约、权重、数据引用都齐了。然后进容器跑 1×3：</w:t>
      </w:r>
    </w:p>
    <w:p>
      <w:pPr>
        <w:pStyle w:val="NoSpacing"/>
      </w:pPr>
      <w:r>
        <w:t xml:space="preserve">docker run --rm -it --entrypoint /bin/bash -v "${PWD}:/workspace/final" danielda1/ugat:latest
cd /DaRL/UGAT_Docker
cp /workspace/final/configs/cmp1x3.yml /DaRL/UGAT_Docker/configs/tsc/cmp1x3.yml
# 先 100 步冒烟
python /workspace/final/scripts/run_cmp_1x5.py --thread_num 1 --test_steps 100 --seed 4444 --policy cmp --beta 0.60 --alpha 0.60 --prefix 1x3_cmp_smoke
# 再 9000 步正式
python /workspace/final/scripts/run_cmp_1x5.py --thread_num 4 --test_steps 9000 --seed 4444 --policy cmp --beta 0.60 --alpha 0.60 --prefix 1x3_cmp_9000</w:t>
      </w:r>
    </w:p>
    <w:p>
      <w:pPr/>
      <w:r>
        <w:t xml:space="preserve">指标会追加写进 outputs/1x3_cmp/1x3_cmp_simulation_metrics.csv。20 路口平台则是用项目里的 Dockerfile 从 third_party/CityFlow 源码构建镜像，命令在 README 里，这里不重复。</w:t>
      </w:r>
    </w:p>
    <w:p>
      <w:pPr>
        <w:pStyle w:val="Heading1"/>
      </w:pPr>
      <w:r>
        <w:t xml:space="preserve">五、目前缺什么</w:t>
      </w:r>
    </w:p>
    <w:p>
      <w:pPr/>
      <w:r>
        <w:t xml:space="preserve">坦白说，交付包目前有两处是"留待补齐"的状态：一是 1×3 的最终结果数据，需要在容器里按上面的命令补跑；二是 20 路口的多种子基线对比，做完之前我们不对外宣称FRAP 在该平台上有性能提升。这两点都在 docs/ABLATION.md 里写清楚了，补完即可闭环，报告和代码里没有虚构数字。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jc w:val="center"/>
      <w:spacing w:before="240" w:after="240"/>
    </w:pPr>
    <w:rPr>
      <w:b/>
      <w:sz w:val="32"/>
    </w:rPr>
  </w:style>
  <w:style w:type="paragraph" w:styleId="Heading1">
    <w:name w:val="heading 1"/>
    <w:pPr>
      <w:spacing w:before="240" w:after="120"/>
      <w:outlineLvl w:val="0"/>
    </w:pPr>
    <w:rPr>
      <w:b/>
      <w:sz w:val="28"/>
    </w:rPr>
  </w:style>
  <w:style w:type="paragraph" w:styleId="Heading2">
    <w:name w:val="heading 2"/>
    <w:pPr>
      <w:spacing w:before="200" w:after="100"/>
      <w:outlineLvl w:val="1"/>
    </w:pPr>
    <w:rPr>
      <w:b/>
      <w:sz w:val="24"/>
    </w:rPr>
  </w:style>
  <w:style w:type="paragraph" w:styleId="Heading3">
    <w:name w:val="heading 3"/>
    <w:pPr>
      <w:spacing w:before="160" w:after="80"/>
      <w:outlineLvl w:val="2"/>
    </w:pPr>
    <w:rPr>
      <w:b/>
      <w:sz w:val="22"/>
    </w:rPr>
  </w:style>
  <w:style w:type="paragraph" w:styleId="NoSpacing">
    <w:name w:val="No Spacing"/>
    <w:rPr>
      <w:rFonts w:ascii="Consolas" w:hAnsi="Consolas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DSH</Application>
</Properties>
</file>

<file path=docProps/core.xml><?xml version="1.0" encoding="utf-8"?>
<cp:coreProperties xmlns:cp="http://schemas.openxmlformats.org/package/2006/metadata/core-properties" xmlns:dc="http://purl.org/dc/elements/1.1/">
  <dc:title>功能一任务三 智能交通决策模型研究（绿波）提交说明报告</dc:title>
  <dc:creator>XH-202613 团队</dc:creator>
  <cp:lastModifiedBy>XH-202613 团队</cp:lastModifiedBy>
</cp:coreProperties>
</file>