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BF98BF" w14:textId="77777777" w:rsidR="005337DD" w:rsidRPr="00FE2EA2" w:rsidRDefault="005337DD" w:rsidP="005337DD">
      <w:pPr>
        <w:rPr>
          <w:rFonts w:ascii="Arial" w:hAnsi="Arial" w:cs="Arial"/>
          <w:sz w:val="24"/>
          <w:szCs w:val="24"/>
        </w:rPr>
      </w:pPr>
      <w:r w:rsidRPr="00FE2EA2">
        <w:rPr>
          <w:rFonts w:ascii="Arial" w:hAnsi="Arial" w:cs="Arial"/>
          <w:b/>
          <w:bCs/>
          <w:i/>
          <w:iCs/>
          <w:sz w:val="24"/>
          <w:szCs w:val="24"/>
        </w:rPr>
        <w:t>PROPOSAL</w:t>
      </w:r>
      <w:r w:rsidRPr="00FE2EA2">
        <w:rPr>
          <w:rFonts w:ascii="Arial" w:hAnsi="Arial" w:cs="Arial"/>
          <w:b/>
          <w:bCs/>
          <w:sz w:val="24"/>
          <w:szCs w:val="24"/>
        </w:rPr>
        <w:t xml:space="preserve"> TO REDUCE:  NO DATE: (3.105e)</w:t>
      </w:r>
    </w:p>
    <w:p w14:paraId="5E53C202" w14:textId="4557341B" w:rsidR="005337DD" w:rsidRPr="00FE2EA2" w:rsidRDefault="005337DD" w:rsidP="005337DD">
      <w:pPr>
        <w:pStyle w:val="ListParagraph"/>
        <w:ind w:left="0"/>
        <w:rPr>
          <w:rFonts w:ascii="Arial" w:hAnsi="Arial" w:cs="Arial"/>
          <w:b/>
          <w:bCs/>
          <w:sz w:val="24"/>
          <w:szCs w:val="24"/>
        </w:rPr>
      </w:pPr>
      <w:r w:rsidRPr="00FE2EA2">
        <w:rPr>
          <w:rFonts w:ascii="Arial" w:hAnsi="Arial" w:cs="Arial"/>
          <w:sz w:val="24"/>
          <w:szCs w:val="24"/>
        </w:rPr>
        <w:t xml:space="preserve">As the evidence clearly shows that a </w:t>
      </w:r>
      <w:r w:rsidR="00FE2EA2" w:rsidRPr="00FE2EA2">
        <w:rPr>
          <w:rFonts w:ascii="Arial" w:hAnsi="Arial" w:cs="Arial"/>
          <w:color w:val="FF0000"/>
          <w:sz w:val="24"/>
          <w:szCs w:val="24"/>
        </w:rPr>
        <w:t>(current percentage)</w:t>
      </w:r>
      <w:r w:rsidRPr="00FE2EA2">
        <w:rPr>
          <w:rFonts w:ascii="Arial" w:hAnsi="Arial" w:cs="Arial"/>
          <w:sz w:val="24"/>
          <w:szCs w:val="24"/>
        </w:rPr>
        <w:t xml:space="preserve"> percent evaluation is no longer warranted for this condition, we propose to reduce the evaluation from </w:t>
      </w:r>
      <w:r w:rsidR="00FE2EA2" w:rsidRPr="00FE2EA2">
        <w:rPr>
          <w:rFonts w:ascii="Arial" w:hAnsi="Arial" w:cs="Arial"/>
          <w:color w:val="FF0000"/>
          <w:sz w:val="24"/>
          <w:szCs w:val="24"/>
        </w:rPr>
        <w:t>(current percentage)</w:t>
      </w:r>
      <w:r w:rsidRPr="00FE2EA2">
        <w:rPr>
          <w:rFonts w:ascii="Arial" w:hAnsi="Arial" w:cs="Arial"/>
          <w:color w:val="FF0000"/>
          <w:sz w:val="24"/>
          <w:szCs w:val="24"/>
        </w:rPr>
        <w:t xml:space="preserve"> </w:t>
      </w:r>
      <w:r w:rsidRPr="00FE2EA2">
        <w:rPr>
          <w:rFonts w:ascii="Arial" w:hAnsi="Arial" w:cs="Arial"/>
          <w:sz w:val="24"/>
          <w:szCs w:val="24"/>
        </w:rPr>
        <w:t xml:space="preserve">to </w:t>
      </w:r>
      <w:r w:rsidR="00FE2EA2" w:rsidRPr="00FE2EA2">
        <w:rPr>
          <w:rFonts w:ascii="Arial" w:hAnsi="Arial" w:cs="Arial"/>
          <w:color w:val="FF0000"/>
          <w:sz w:val="24"/>
          <w:szCs w:val="24"/>
        </w:rPr>
        <w:t>(proposed percentage)</w:t>
      </w:r>
      <w:r w:rsidRPr="00FE2EA2">
        <w:rPr>
          <w:rFonts w:ascii="Arial" w:hAnsi="Arial" w:cs="Arial"/>
          <w:sz w:val="24"/>
          <w:szCs w:val="24"/>
        </w:rPr>
        <w:t xml:space="preserve"> percent.  This decision represents a proposal and is not a final rating. However, in the event this proposal is finalized, your overall combined disability evaluation will be reduced from </w:t>
      </w:r>
      <w:r w:rsidR="00FE2EA2" w:rsidRPr="00FE2EA2">
        <w:rPr>
          <w:rFonts w:ascii="Arial" w:hAnsi="Arial" w:cs="Arial"/>
          <w:color w:val="FF0000"/>
          <w:sz w:val="24"/>
          <w:szCs w:val="24"/>
        </w:rPr>
        <w:t>(current overall combined evaluation)</w:t>
      </w:r>
      <w:r w:rsidRPr="00FE2EA2">
        <w:rPr>
          <w:rFonts w:ascii="Arial" w:hAnsi="Arial" w:cs="Arial"/>
          <w:sz w:val="24"/>
          <w:szCs w:val="24"/>
        </w:rPr>
        <w:t xml:space="preserve"> percent to </w:t>
      </w:r>
      <w:r w:rsidR="00FE2EA2" w:rsidRPr="00FE2EA2">
        <w:rPr>
          <w:rFonts w:ascii="Arial" w:hAnsi="Arial" w:cs="Arial"/>
          <w:color w:val="FF0000"/>
          <w:sz w:val="24"/>
          <w:szCs w:val="24"/>
        </w:rPr>
        <w:t>(proposed overall combined percentage)</w:t>
      </w:r>
      <w:r w:rsidRPr="00FE2EA2">
        <w:rPr>
          <w:rFonts w:ascii="Arial" w:hAnsi="Arial" w:cs="Arial"/>
          <w:sz w:val="24"/>
          <w:szCs w:val="24"/>
        </w:rPr>
        <w:t xml:space="preserve"> percent.  </w:t>
      </w:r>
      <w:r w:rsidRPr="00FE2EA2">
        <w:rPr>
          <w:rFonts w:ascii="Arial" w:hAnsi="Arial" w:cs="Arial"/>
          <w:b/>
          <w:bCs/>
          <w:sz w:val="24"/>
          <w:szCs w:val="24"/>
        </w:rPr>
        <w:t>(38 3.105 (e), 38 CFR 3.103)</w:t>
      </w:r>
    </w:p>
    <w:p w14:paraId="4E46B2D9" w14:textId="77777777" w:rsidR="005337DD" w:rsidRPr="00FE2EA2" w:rsidRDefault="005337DD" w:rsidP="005337DD">
      <w:pPr>
        <w:rPr>
          <w:rFonts w:ascii="Arial" w:hAnsi="Arial" w:cs="Arial"/>
          <w:b/>
          <w:bCs/>
          <w:sz w:val="24"/>
          <w:szCs w:val="24"/>
        </w:rPr>
      </w:pPr>
    </w:p>
    <w:p w14:paraId="09480CCC" w14:textId="77777777" w:rsidR="005337DD" w:rsidRPr="00FE2EA2" w:rsidRDefault="005337DD" w:rsidP="005337DD">
      <w:pPr>
        <w:rPr>
          <w:rFonts w:ascii="Arial" w:hAnsi="Arial" w:cs="Arial"/>
          <w:color w:val="FF0000"/>
          <w:sz w:val="24"/>
          <w:szCs w:val="24"/>
          <w14:ligatures w14:val="none"/>
        </w:rPr>
      </w:pPr>
      <w:r w:rsidRPr="00FE2EA2">
        <w:rPr>
          <w:rFonts w:ascii="Arial" w:hAnsi="Arial" w:cs="Arial"/>
          <w:b/>
          <w:bCs/>
          <w:sz w:val="24"/>
          <w:szCs w:val="24"/>
        </w:rPr>
        <w:t>REDUCTION: -Final</w:t>
      </w:r>
    </w:p>
    <w:p w14:paraId="2C1F990B" w14:textId="5C5F28BD" w:rsidR="005337DD" w:rsidRPr="00FE2EA2" w:rsidRDefault="005337DD" w:rsidP="005337DD">
      <w:pPr>
        <w:rPr>
          <w:rFonts w:ascii="Arial" w:hAnsi="Arial" w:cs="Arial"/>
          <w:sz w:val="24"/>
          <w:szCs w:val="24"/>
        </w:rPr>
      </w:pPr>
      <w:r w:rsidRPr="00FE2EA2">
        <w:rPr>
          <w:rFonts w:ascii="Arial" w:hAnsi="Arial" w:cs="Arial"/>
          <w:sz w:val="24"/>
          <w:szCs w:val="24"/>
          <w14:ligatures w14:val="none"/>
        </w:rPr>
        <w:t xml:space="preserve">You were sent a letter on </w:t>
      </w:r>
      <w:r w:rsidR="006833A0" w:rsidRPr="00FE2EA2">
        <w:rPr>
          <w:rFonts w:ascii="Arial" w:hAnsi="Arial" w:cs="Arial"/>
          <w:color w:val="FF0000"/>
          <w:sz w:val="24"/>
          <w:szCs w:val="24"/>
        </w:rPr>
        <w:t>(Month, Day, Year)</w:t>
      </w:r>
      <w:r w:rsidRPr="00FE2EA2">
        <w:rPr>
          <w:rFonts w:ascii="Arial" w:hAnsi="Arial" w:cs="Arial"/>
          <w:color w:val="FF0000"/>
          <w:sz w:val="24"/>
          <w:szCs w:val="24"/>
          <w14:ligatures w14:val="none"/>
        </w:rPr>
        <w:t> </w:t>
      </w:r>
      <w:r w:rsidRPr="00FE2EA2">
        <w:rPr>
          <w:rFonts w:ascii="Arial" w:hAnsi="Arial" w:cs="Arial"/>
          <w:sz w:val="24"/>
          <w:szCs w:val="24"/>
          <w14:ligatures w14:val="none"/>
        </w:rPr>
        <w:t xml:space="preserve">notifying you of our proposal to reduce your evaluation of </w:t>
      </w:r>
      <w:r w:rsidR="00FE2EA2" w:rsidRPr="00FE2EA2">
        <w:rPr>
          <w:rFonts w:ascii="Arial" w:hAnsi="Arial" w:cs="Arial"/>
          <w:color w:val="FF0000"/>
          <w:sz w:val="24"/>
          <w:szCs w:val="24"/>
          <w14:ligatures w14:val="none"/>
        </w:rPr>
        <w:t xml:space="preserve">(disability name) </w:t>
      </w:r>
      <w:r w:rsidR="00FE2EA2" w:rsidRPr="00FE2EA2">
        <w:rPr>
          <w:rFonts w:ascii="Arial" w:hAnsi="Arial" w:cs="Arial"/>
          <w:sz w:val="24"/>
          <w:szCs w:val="24"/>
          <w14:ligatures w14:val="none"/>
        </w:rPr>
        <w:t>from</w:t>
      </w:r>
      <w:r w:rsidRPr="00FE2EA2">
        <w:rPr>
          <w:rFonts w:ascii="Arial" w:hAnsi="Arial" w:cs="Arial"/>
          <w:sz w:val="24"/>
          <w:szCs w:val="24"/>
          <w14:ligatures w14:val="none"/>
        </w:rPr>
        <w:t xml:space="preserve"> </w:t>
      </w:r>
      <w:r w:rsidR="00FE2EA2" w:rsidRPr="00FE2EA2">
        <w:rPr>
          <w:rFonts w:ascii="Arial" w:hAnsi="Arial" w:cs="Arial"/>
          <w:color w:val="FF0000"/>
          <w:sz w:val="24"/>
          <w:szCs w:val="24"/>
        </w:rPr>
        <w:t>(current percentage)</w:t>
      </w:r>
      <w:r w:rsidR="00FE2EA2" w:rsidRPr="00FE2EA2">
        <w:rPr>
          <w:rFonts w:ascii="Arial" w:hAnsi="Arial" w:cs="Arial"/>
          <w:sz w:val="24"/>
          <w:szCs w:val="24"/>
        </w:rPr>
        <w:t xml:space="preserve"> </w:t>
      </w:r>
      <w:r w:rsidRPr="00FE2EA2">
        <w:rPr>
          <w:rFonts w:ascii="Arial" w:hAnsi="Arial" w:cs="Arial"/>
          <w:sz w:val="24"/>
          <w:szCs w:val="24"/>
          <w14:ligatures w14:val="none"/>
        </w:rPr>
        <w:t xml:space="preserve">percent to </w:t>
      </w:r>
      <w:r w:rsidR="00FE2EA2" w:rsidRPr="00FE2EA2">
        <w:rPr>
          <w:rFonts w:ascii="Arial" w:hAnsi="Arial" w:cs="Arial"/>
          <w:color w:val="FF0000"/>
          <w:sz w:val="24"/>
          <w:szCs w:val="24"/>
          <w14:ligatures w14:val="none"/>
        </w:rPr>
        <w:t>(</w:t>
      </w:r>
      <w:r w:rsidR="006833A0">
        <w:rPr>
          <w:rFonts w:ascii="Arial" w:hAnsi="Arial" w:cs="Arial"/>
          <w:color w:val="FF0000"/>
          <w:sz w:val="24"/>
          <w:szCs w:val="24"/>
          <w14:ligatures w14:val="none"/>
        </w:rPr>
        <w:t>proposed</w:t>
      </w:r>
      <w:r w:rsidR="00FE2EA2" w:rsidRPr="00FE2EA2">
        <w:rPr>
          <w:rFonts w:ascii="Arial" w:hAnsi="Arial" w:cs="Arial"/>
          <w:color w:val="FF0000"/>
          <w:sz w:val="24"/>
          <w:szCs w:val="24"/>
          <w14:ligatures w14:val="none"/>
        </w:rPr>
        <w:t xml:space="preserve"> percentage)</w:t>
      </w:r>
      <w:r w:rsidRPr="00FE2EA2">
        <w:rPr>
          <w:rFonts w:ascii="Arial" w:hAnsi="Arial" w:cs="Arial"/>
          <w:color w:val="FF0000"/>
          <w:sz w:val="24"/>
          <w:szCs w:val="24"/>
          <w14:ligatures w14:val="none"/>
        </w:rPr>
        <w:t xml:space="preserve"> </w:t>
      </w:r>
      <w:r w:rsidRPr="00FE2EA2">
        <w:rPr>
          <w:rFonts w:ascii="Arial" w:hAnsi="Arial" w:cs="Arial"/>
          <w:sz w:val="24"/>
          <w:szCs w:val="24"/>
          <w14:ligatures w14:val="none"/>
        </w:rPr>
        <w:t xml:space="preserve">percent.  You were also given 60 days to submit evidence showing why we should not make this change.   Since your last rating, we have received no new evidence.  Therefore, </w:t>
      </w:r>
      <w:bookmarkStart w:id="0" w:name="_Hlk130203340"/>
      <w:r w:rsidR="000474F1" w:rsidRPr="004F42FA">
        <w:rPr>
          <w:rFonts w:ascii="Arial" w:hAnsi="Arial" w:cs="Arial"/>
          <w:sz w:val="24"/>
          <w:szCs w:val="24"/>
          <w14:ligatures w14:val="none"/>
        </w:rPr>
        <w:t>final</w:t>
      </w:r>
      <w:r w:rsidRPr="00FE2EA2">
        <w:rPr>
          <w:rFonts w:ascii="Arial" w:hAnsi="Arial" w:cs="Arial"/>
          <w:sz w:val="24"/>
          <w:szCs w:val="24"/>
          <w14:ligatures w14:val="none"/>
        </w:rPr>
        <w:t xml:space="preserve"> rating action will be taken, and the evaluation will be reduced to </w:t>
      </w:r>
      <w:r w:rsidR="00FE2EA2" w:rsidRPr="00FE2EA2">
        <w:rPr>
          <w:rFonts w:ascii="Arial" w:hAnsi="Arial" w:cs="Arial"/>
          <w:color w:val="FF0000"/>
          <w:sz w:val="24"/>
          <w:szCs w:val="24"/>
          <w14:ligatures w14:val="none"/>
        </w:rPr>
        <w:t xml:space="preserve">(final disability percentage) </w:t>
      </w:r>
      <w:r w:rsidRPr="00FE2EA2">
        <w:rPr>
          <w:rFonts w:ascii="Arial" w:hAnsi="Arial" w:cs="Arial"/>
          <w:sz w:val="24"/>
          <w:szCs w:val="24"/>
          <w14:ligatures w14:val="none"/>
        </w:rPr>
        <w:t>percent.  The effective date of this reduction is the first day of the month following 60 days from the notification of this decision.</w:t>
      </w:r>
      <w:bookmarkEnd w:id="0"/>
      <w:r w:rsidRPr="00FE2EA2">
        <w:rPr>
          <w:rFonts w:ascii="Arial" w:hAnsi="Arial" w:cs="Arial"/>
          <w:sz w:val="24"/>
          <w:szCs w:val="24"/>
          <w14:ligatures w14:val="none"/>
        </w:rPr>
        <w:t xml:space="preserve">  </w:t>
      </w:r>
      <w:r w:rsidRPr="00FE2EA2">
        <w:rPr>
          <w:rFonts w:ascii="Arial" w:hAnsi="Arial" w:cs="Arial"/>
          <w:sz w:val="24"/>
          <w:szCs w:val="24"/>
        </w:rPr>
        <w:t xml:space="preserve">  </w:t>
      </w:r>
      <w:r w:rsidRPr="00FE2EA2">
        <w:rPr>
          <w:rFonts w:ascii="Arial" w:hAnsi="Arial" w:cs="Arial"/>
          <w:b/>
          <w:bCs/>
          <w:sz w:val="24"/>
          <w:szCs w:val="24"/>
        </w:rPr>
        <w:t>(38 CFR 3.105</w:t>
      </w:r>
      <w:r w:rsidR="00227BDA" w:rsidRPr="00FE2EA2">
        <w:rPr>
          <w:rFonts w:ascii="Arial" w:hAnsi="Arial" w:cs="Arial"/>
          <w:b/>
          <w:bCs/>
          <w:sz w:val="24"/>
          <w:szCs w:val="24"/>
        </w:rPr>
        <w:t>(e</w:t>
      </w:r>
      <w:r w:rsidRPr="00FE2EA2">
        <w:rPr>
          <w:rFonts w:ascii="Arial" w:hAnsi="Arial" w:cs="Arial"/>
          <w:b/>
          <w:bCs/>
          <w:sz w:val="24"/>
          <w:szCs w:val="24"/>
        </w:rPr>
        <w:t>), 38 CFR 3.103)</w:t>
      </w:r>
    </w:p>
    <w:p w14:paraId="533F17E8" w14:textId="77777777" w:rsidR="005337DD" w:rsidRPr="00FE2EA2" w:rsidRDefault="005337DD" w:rsidP="005337DD">
      <w:pPr>
        <w:rPr>
          <w:rFonts w:ascii="Arial" w:hAnsi="Arial" w:cs="Arial"/>
          <w:sz w:val="24"/>
          <w:szCs w:val="24"/>
        </w:rPr>
      </w:pPr>
    </w:p>
    <w:p w14:paraId="3685021D" w14:textId="77777777" w:rsidR="005337DD" w:rsidRPr="00FE2EA2" w:rsidRDefault="005337DD" w:rsidP="005337DD">
      <w:pPr>
        <w:rPr>
          <w:rFonts w:ascii="Arial" w:hAnsi="Arial" w:cs="Arial"/>
          <w:b/>
          <w:bCs/>
          <w:sz w:val="24"/>
          <w:szCs w:val="24"/>
        </w:rPr>
      </w:pPr>
    </w:p>
    <w:p w14:paraId="27AEDC6B" w14:textId="77777777" w:rsidR="005337DD" w:rsidRPr="00FE2EA2" w:rsidRDefault="005337DD" w:rsidP="005337DD">
      <w:pPr>
        <w:rPr>
          <w:rFonts w:ascii="Arial" w:hAnsi="Arial" w:cs="Arial"/>
          <w:sz w:val="24"/>
          <w:szCs w:val="24"/>
        </w:rPr>
      </w:pPr>
      <w:r w:rsidRPr="00FE2EA2">
        <w:rPr>
          <w:rFonts w:ascii="Arial" w:hAnsi="Arial" w:cs="Arial"/>
          <w:b/>
          <w:bCs/>
          <w:sz w:val="24"/>
          <w:szCs w:val="24"/>
        </w:rPr>
        <w:t>PROPOSAL TO SEVER</w:t>
      </w:r>
      <w:r w:rsidRPr="00FE2EA2">
        <w:rPr>
          <w:rFonts w:ascii="Arial" w:hAnsi="Arial" w:cs="Arial"/>
          <w:sz w:val="24"/>
          <w:szCs w:val="24"/>
        </w:rPr>
        <w:t>:</w:t>
      </w:r>
    </w:p>
    <w:p w14:paraId="7A4AAC17" w14:textId="1A929487" w:rsidR="005337DD" w:rsidRPr="00FE2EA2" w:rsidRDefault="005337DD" w:rsidP="005337DD">
      <w:pPr>
        <w:rPr>
          <w:rFonts w:ascii="Arial" w:hAnsi="Arial" w:cs="Arial"/>
          <w:sz w:val="24"/>
          <w:szCs w:val="24"/>
        </w:rPr>
      </w:pPr>
      <w:r w:rsidRPr="00FE2EA2">
        <w:rPr>
          <w:rFonts w:ascii="Arial" w:hAnsi="Arial" w:cs="Arial"/>
          <w:sz w:val="24"/>
          <w:szCs w:val="24"/>
        </w:rPr>
        <w:t xml:space="preserve">In this case, a clear and unmistakable error is shown to exist in our previous Rating Decision dated </w:t>
      </w:r>
      <w:r w:rsidRPr="00FE2EA2">
        <w:rPr>
          <w:rFonts w:ascii="Arial" w:hAnsi="Arial" w:cs="Arial"/>
          <w:color w:val="FF0000"/>
          <w:sz w:val="24"/>
          <w:szCs w:val="24"/>
        </w:rPr>
        <w:t>(Month, Day, Year)</w:t>
      </w:r>
      <w:r w:rsidRPr="00FE2EA2">
        <w:rPr>
          <w:rFonts w:ascii="Arial" w:hAnsi="Arial" w:cs="Arial"/>
          <w:sz w:val="24"/>
          <w:szCs w:val="24"/>
        </w:rPr>
        <w:t xml:space="preserve">. As the previous decision was clearly and unmistakably erroneous, it is proposed to sever service connection for </w:t>
      </w:r>
      <w:r w:rsidR="00FE2EA2" w:rsidRPr="00FE2EA2">
        <w:rPr>
          <w:rFonts w:ascii="Arial" w:hAnsi="Arial" w:cs="Arial"/>
          <w:color w:val="FF0000"/>
          <w:sz w:val="24"/>
          <w:szCs w:val="24"/>
        </w:rPr>
        <w:t>(disability name)</w:t>
      </w:r>
      <w:r w:rsidRPr="00FE2EA2">
        <w:rPr>
          <w:rFonts w:ascii="Arial" w:hAnsi="Arial" w:cs="Arial"/>
          <w:color w:val="FF0000"/>
          <w:sz w:val="24"/>
          <w:szCs w:val="24"/>
        </w:rPr>
        <w:t xml:space="preserve"> </w:t>
      </w:r>
      <w:r w:rsidRPr="00FE2EA2">
        <w:rPr>
          <w:rFonts w:ascii="Arial" w:hAnsi="Arial" w:cs="Arial"/>
          <w:sz w:val="24"/>
          <w:szCs w:val="24"/>
        </w:rPr>
        <w:t xml:space="preserve">effective </w:t>
      </w:r>
      <w:r w:rsidR="00FE2EA2" w:rsidRPr="00FE2EA2">
        <w:rPr>
          <w:rFonts w:ascii="Arial" w:hAnsi="Arial" w:cs="Arial"/>
          <w:color w:val="FF0000"/>
          <w:sz w:val="24"/>
          <w:szCs w:val="24"/>
        </w:rPr>
        <w:t>(date of original grant)</w:t>
      </w:r>
      <w:r w:rsidRPr="00FE2EA2">
        <w:rPr>
          <w:rFonts w:ascii="Arial" w:hAnsi="Arial" w:cs="Arial"/>
          <w:sz w:val="24"/>
          <w:szCs w:val="24"/>
        </w:rPr>
        <w:t xml:space="preserve">, the date that service connection was erroneously granted.  In the event this proposal is finalized, your record will be adjusted as if an error had not been made, with no service connection for </w:t>
      </w:r>
      <w:r w:rsidR="00FE2EA2" w:rsidRPr="00FE2EA2">
        <w:rPr>
          <w:rFonts w:ascii="Arial" w:hAnsi="Arial" w:cs="Arial"/>
          <w:color w:val="FF0000"/>
          <w:sz w:val="24"/>
          <w:szCs w:val="24"/>
        </w:rPr>
        <w:t>(disability name)</w:t>
      </w:r>
      <w:r w:rsidRPr="00FE2EA2">
        <w:rPr>
          <w:rFonts w:ascii="Arial" w:hAnsi="Arial" w:cs="Arial"/>
          <w:sz w:val="24"/>
          <w:szCs w:val="24"/>
        </w:rPr>
        <w:t xml:space="preserve"> and your overall combined evaluation will be reduced from </w:t>
      </w:r>
      <w:r w:rsidR="00FE2EA2" w:rsidRPr="00FE2EA2">
        <w:rPr>
          <w:rFonts w:ascii="Arial" w:hAnsi="Arial" w:cs="Arial"/>
          <w:color w:val="FF0000"/>
          <w:sz w:val="24"/>
          <w:szCs w:val="24"/>
        </w:rPr>
        <w:t>(current overall combined evaluation)</w:t>
      </w:r>
      <w:r w:rsidR="00FE2EA2">
        <w:rPr>
          <w:rFonts w:ascii="Arial" w:hAnsi="Arial" w:cs="Arial"/>
          <w:color w:val="FF0000"/>
          <w:sz w:val="24"/>
          <w:szCs w:val="24"/>
        </w:rPr>
        <w:t xml:space="preserve"> </w:t>
      </w:r>
      <w:r w:rsidRPr="00FE2EA2">
        <w:rPr>
          <w:rFonts w:ascii="Arial" w:hAnsi="Arial" w:cs="Arial"/>
          <w:sz w:val="24"/>
          <w:szCs w:val="24"/>
        </w:rPr>
        <w:t xml:space="preserve">to </w:t>
      </w:r>
      <w:r w:rsidR="00FE2EA2" w:rsidRPr="00FE2EA2">
        <w:rPr>
          <w:rFonts w:ascii="Arial" w:hAnsi="Arial" w:cs="Arial"/>
          <w:color w:val="FF0000"/>
          <w:sz w:val="24"/>
          <w:szCs w:val="24"/>
        </w:rPr>
        <w:t>(proposed overall combined percentage)</w:t>
      </w:r>
      <w:r w:rsidR="00FE2EA2" w:rsidRPr="00FE2EA2">
        <w:rPr>
          <w:rFonts w:ascii="Arial" w:hAnsi="Arial" w:cs="Arial"/>
          <w:sz w:val="24"/>
          <w:szCs w:val="24"/>
        </w:rPr>
        <w:t xml:space="preserve"> </w:t>
      </w:r>
      <w:r w:rsidRPr="00FE2EA2">
        <w:rPr>
          <w:rFonts w:ascii="Arial" w:hAnsi="Arial" w:cs="Arial"/>
          <w:sz w:val="24"/>
          <w:szCs w:val="24"/>
        </w:rPr>
        <w:t xml:space="preserve">percent from </w:t>
      </w:r>
      <w:r w:rsidR="00FE2EA2" w:rsidRPr="00FE2EA2">
        <w:rPr>
          <w:rFonts w:ascii="Arial" w:hAnsi="Arial" w:cs="Arial"/>
          <w:color w:val="FF0000"/>
          <w:sz w:val="24"/>
          <w:szCs w:val="24"/>
        </w:rPr>
        <w:t>(original date of grant)</w:t>
      </w:r>
      <w:r w:rsidRPr="00FE2EA2">
        <w:rPr>
          <w:rFonts w:ascii="Arial" w:hAnsi="Arial" w:cs="Arial"/>
          <w:sz w:val="24"/>
          <w:szCs w:val="24"/>
        </w:rPr>
        <w:t xml:space="preserve">.  </w:t>
      </w:r>
      <w:r w:rsidRPr="00FE2EA2">
        <w:rPr>
          <w:rFonts w:ascii="Arial" w:hAnsi="Arial" w:cs="Arial"/>
          <w:b/>
          <w:bCs/>
          <w:sz w:val="24"/>
          <w:szCs w:val="24"/>
        </w:rPr>
        <w:t>(38 CFR 3.105(a); 38 CFR 3.105 (d) and 38 CFR 3.103)</w:t>
      </w:r>
    </w:p>
    <w:p w14:paraId="1DB8E98A" w14:textId="77777777" w:rsidR="005337DD" w:rsidRPr="00FE2EA2" w:rsidRDefault="005337DD" w:rsidP="005337DD">
      <w:pPr>
        <w:rPr>
          <w:rFonts w:ascii="Arial" w:hAnsi="Arial" w:cs="Arial"/>
          <w:sz w:val="24"/>
          <w:szCs w:val="24"/>
        </w:rPr>
      </w:pPr>
    </w:p>
    <w:p w14:paraId="59E41E49" w14:textId="77777777" w:rsidR="005337DD" w:rsidRPr="00FE2EA2" w:rsidRDefault="005337DD" w:rsidP="005337DD">
      <w:pPr>
        <w:rPr>
          <w:rFonts w:ascii="Arial" w:hAnsi="Arial" w:cs="Arial"/>
          <w:sz w:val="24"/>
          <w:szCs w:val="24"/>
        </w:rPr>
      </w:pPr>
    </w:p>
    <w:p w14:paraId="1F6AB77B" w14:textId="77777777" w:rsidR="005337DD" w:rsidRPr="00FE2EA2" w:rsidRDefault="005337DD" w:rsidP="005337DD">
      <w:pPr>
        <w:rPr>
          <w:rFonts w:ascii="Arial" w:hAnsi="Arial" w:cs="Arial"/>
          <w:sz w:val="24"/>
          <w:szCs w:val="24"/>
        </w:rPr>
      </w:pPr>
      <w:r w:rsidRPr="00FE2EA2">
        <w:rPr>
          <w:rFonts w:ascii="Arial" w:hAnsi="Arial" w:cs="Arial"/>
          <w:b/>
          <w:bCs/>
          <w:sz w:val="24"/>
          <w:szCs w:val="24"/>
        </w:rPr>
        <w:t>FINAL SEVERANCE</w:t>
      </w:r>
      <w:r w:rsidRPr="00FE2EA2">
        <w:rPr>
          <w:rFonts w:ascii="Arial" w:hAnsi="Arial" w:cs="Arial"/>
          <w:sz w:val="24"/>
          <w:szCs w:val="24"/>
        </w:rPr>
        <w:t>:</w:t>
      </w:r>
    </w:p>
    <w:p w14:paraId="22298981" w14:textId="57869BEA" w:rsidR="00FE2EA2" w:rsidRPr="00FE2EA2" w:rsidRDefault="00FE2EA2" w:rsidP="00FE2EA2">
      <w:pPr>
        <w:rPr>
          <w:rFonts w:ascii="Arial" w:hAnsi="Arial" w:cs="Arial"/>
          <w:sz w:val="24"/>
          <w:szCs w:val="24"/>
        </w:rPr>
      </w:pPr>
      <w:r w:rsidRPr="00FE2EA2">
        <w:rPr>
          <w:rFonts w:ascii="Arial" w:hAnsi="Arial" w:cs="Arial"/>
          <w:sz w:val="24"/>
          <w:szCs w:val="24"/>
        </w:rPr>
        <w:t xml:space="preserve">You were sent a letter on </w:t>
      </w:r>
      <w:r w:rsidRPr="00FE2EA2">
        <w:rPr>
          <w:rFonts w:ascii="Arial" w:hAnsi="Arial" w:cs="Arial"/>
          <w:color w:val="FF0000"/>
          <w:sz w:val="24"/>
          <w:szCs w:val="24"/>
        </w:rPr>
        <w:t>(Month, Day, Year)</w:t>
      </w:r>
      <w:r>
        <w:rPr>
          <w:rFonts w:ascii="Arial" w:hAnsi="Arial" w:cs="Arial"/>
          <w:color w:val="FF0000"/>
          <w:sz w:val="24"/>
          <w:szCs w:val="24"/>
        </w:rPr>
        <w:t xml:space="preserve"> </w:t>
      </w:r>
      <w:r w:rsidRPr="00FE2EA2">
        <w:rPr>
          <w:rFonts w:ascii="Arial" w:hAnsi="Arial" w:cs="Arial"/>
          <w:sz w:val="24"/>
          <w:szCs w:val="24"/>
        </w:rPr>
        <w:t xml:space="preserve">notifying you of our proposal to sever service connection for </w:t>
      </w:r>
      <w:r w:rsidRPr="00FE2EA2">
        <w:rPr>
          <w:rFonts w:ascii="Arial" w:hAnsi="Arial" w:cs="Arial"/>
          <w:color w:val="FF0000"/>
          <w:sz w:val="24"/>
          <w:szCs w:val="24"/>
        </w:rPr>
        <w:t xml:space="preserve">(disability name) </w:t>
      </w:r>
      <w:r w:rsidRPr="00FE2EA2">
        <w:rPr>
          <w:rFonts w:ascii="Arial" w:hAnsi="Arial" w:cs="Arial"/>
          <w:sz w:val="24"/>
          <w:szCs w:val="24"/>
        </w:rPr>
        <w:t xml:space="preserve">effective </w:t>
      </w:r>
      <w:r w:rsidRPr="00FE2EA2">
        <w:rPr>
          <w:rFonts w:ascii="Arial" w:hAnsi="Arial" w:cs="Arial"/>
          <w:color w:val="FF0000"/>
          <w:sz w:val="24"/>
          <w:szCs w:val="24"/>
        </w:rPr>
        <w:t>(date of original grant)</w:t>
      </w:r>
      <w:r w:rsidRPr="00FE2EA2">
        <w:rPr>
          <w:rFonts w:ascii="Arial" w:hAnsi="Arial" w:cs="Arial"/>
          <w:sz w:val="24"/>
          <w:szCs w:val="24"/>
        </w:rPr>
        <w:t xml:space="preserve">.  You were </w:t>
      </w:r>
      <w:r w:rsidRPr="00FE2EA2">
        <w:rPr>
          <w:rFonts w:ascii="Arial" w:hAnsi="Arial" w:cs="Arial"/>
          <w:sz w:val="24"/>
          <w:szCs w:val="24"/>
          <w14:ligatures w14:val="none"/>
        </w:rPr>
        <w:t xml:space="preserve">also given 60 days to submit evidence showing why we should not make this change.   Since your last rating, we have received no new evidence.  Therefore, service connection will be severed effective </w:t>
      </w:r>
      <w:r w:rsidRPr="00FE2EA2">
        <w:rPr>
          <w:rFonts w:ascii="Arial" w:hAnsi="Arial" w:cs="Arial"/>
          <w:color w:val="FF0000"/>
          <w:sz w:val="24"/>
          <w:szCs w:val="24"/>
        </w:rPr>
        <w:t>(date of original grant)</w:t>
      </w:r>
      <w:r w:rsidRPr="00FE2EA2">
        <w:rPr>
          <w:rFonts w:ascii="Arial" w:hAnsi="Arial" w:cs="Arial"/>
          <w:sz w:val="24"/>
          <w:szCs w:val="24"/>
          <w14:ligatures w14:val="none"/>
        </w:rPr>
        <w:t xml:space="preserve">. However, </w:t>
      </w:r>
      <w:r w:rsidR="000474F1" w:rsidRPr="004F42FA">
        <w:rPr>
          <w:rFonts w:ascii="Arial" w:hAnsi="Arial" w:cs="Arial"/>
          <w:sz w:val="24"/>
          <w:szCs w:val="24"/>
          <w14:ligatures w14:val="none"/>
        </w:rPr>
        <w:t>payment will be discontinued</w:t>
      </w:r>
      <w:r w:rsidR="000474F1">
        <w:rPr>
          <w:rFonts w:ascii="Arial" w:hAnsi="Arial" w:cs="Arial"/>
          <w:sz w:val="24"/>
          <w:szCs w:val="24"/>
          <w14:ligatures w14:val="none"/>
        </w:rPr>
        <w:t xml:space="preserve"> </w:t>
      </w:r>
      <w:r w:rsidRPr="006833A0">
        <w:rPr>
          <w:rFonts w:ascii="Arial" w:hAnsi="Arial" w:cs="Arial"/>
          <w:sz w:val="24"/>
          <w:szCs w:val="24"/>
          <w14:ligatures w14:val="none"/>
        </w:rPr>
        <w:t>for</w:t>
      </w:r>
      <w:r w:rsidRPr="006833A0">
        <w:rPr>
          <w:rFonts w:ascii="Arial" w:hAnsi="Arial" w:cs="Arial"/>
          <w:sz w:val="24"/>
          <w:szCs w:val="24"/>
        </w:rPr>
        <w:t xml:space="preserve"> this severance</w:t>
      </w:r>
      <w:r w:rsidRPr="00FE2EA2">
        <w:rPr>
          <w:rFonts w:ascii="Arial" w:hAnsi="Arial" w:cs="Arial"/>
          <w:sz w:val="24"/>
          <w:szCs w:val="24"/>
        </w:rPr>
        <w:t xml:space="preserve"> on the first day of the month following 60 days from the notification of this decision.  (</w:t>
      </w:r>
      <w:r w:rsidRPr="00FE2EA2">
        <w:rPr>
          <w:rFonts w:ascii="Arial" w:hAnsi="Arial" w:cs="Arial"/>
          <w:b/>
          <w:bCs/>
          <w:sz w:val="24"/>
          <w:szCs w:val="24"/>
        </w:rPr>
        <w:t>38 CFR 3.105(a); 38 CFR 3.105 (d) and 38 CFR 3.103 and 3.500(r)(b))</w:t>
      </w:r>
    </w:p>
    <w:p w14:paraId="11923CB9" w14:textId="77777777" w:rsidR="005337DD" w:rsidRDefault="005337DD" w:rsidP="005337DD">
      <w:pPr>
        <w:rPr>
          <w:rFonts w:ascii="Footlight MT Light" w:hAnsi="Footlight MT Light"/>
          <w:sz w:val="28"/>
          <w:szCs w:val="28"/>
        </w:rPr>
      </w:pPr>
    </w:p>
    <w:p w14:paraId="5CA54B37" w14:textId="0775E133" w:rsidR="006B0516" w:rsidRDefault="006B0516"/>
    <w:sectPr w:rsidR="006B05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7DD"/>
    <w:rsid w:val="000474F1"/>
    <w:rsid w:val="00227BDA"/>
    <w:rsid w:val="004F42FA"/>
    <w:rsid w:val="005337DD"/>
    <w:rsid w:val="006833A0"/>
    <w:rsid w:val="006B0516"/>
    <w:rsid w:val="00761F66"/>
    <w:rsid w:val="00C24903"/>
    <w:rsid w:val="00F35FDC"/>
    <w:rsid w:val="00FE2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3F8F5"/>
  <w15:chartTrackingRefBased/>
  <w15:docId w15:val="{C906748F-49FB-4C2D-BD20-F2628F2B0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7DD"/>
    <w:pPr>
      <w:spacing w:after="0" w:line="240" w:lineRule="auto"/>
    </w:pPr>
    <w:rPr>
      <w:rFonts w:ascii="Calibri" w:hAnsi="Calibri" w:cs="Calibri"/>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37DD"/>
    <w:pPr>
      <w:spacing w:after="200" w:line="276" w:lineRule="auto"/>
      <w:ind w:left="720"/>
      <w:contextualSpacing/>
    </w:pPr>
    <w:rP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759703">
      <w:bodyDiv w:val="1"/>
      <w:marLeft w:val="0"/>
      <w:marRight w:val="0"/>
      <w:marTop w:val="0"/>
      <w:marBottom w:val="0"/>
      <w:divBdr>
        <w:top w:val="none" w:sz="0" w:space="0" w:color="auto"/>
        <w:left w:val="none" w:sz="0" w:space="0" w:color="auto"/>
        <w:bottom w:val="none" w:sz="0" w:space="0" w:color="auto"/>
        <w:right w:val="none" w:sz="0" w:space="0" w:color="auto"/>
      </w:divBdr>
    </w:div>
    <w:div w:id="961300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386</Words>
  <Characters>2204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POLLOCK, John, (VBABOI)</dc:creator>
  <cp:keywords/>
  <dc:description/>
  <cp:lastModifiedBy>TIEDE, Erin M., (VBABOI)</cp:lastModifiedBy>
  <cp:revision>3</cp:revision>
  <dcterms:created xsi:type="dcterms:W3CDTF">2025-03-13T14:40:00Z</dcterms:created>
  <dcterms:modified xsi:type="dcterms:W3CDTF">2025-03-13T16:43:00Z</dcterms:modified>
</cp:coreProperties>
</file>