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26FB" w14:textId="77777777" w:rsidR="00F97240" w:rsidRDefault="00000000">
      <w:pPr>
        <w:pStyle w:val="Title"/>
        <w:jc w:val="center"/>
      </w:pPr>
      <w:r>
        <w:t>VetsReady Founder Playbook – Executive Edition</w:t>
      </w:r>
    </w:p>
    <w:p w14:paraId="5FA35701" w14:textId="77777777" w:rsidR="00F97240" w:rsidRDefault="00000000">
      <w:pPr>
        <w:pStyle w:val="Heading1"/>
      </w:pPr>
      <w:r>
        <w:t>1. Mission, Vision, and Values</w:t>
      </w:r>
    </w:p>
    <w:p w14:paraId="184DA9E4" w14:textId="77777777" w:rsidR="00F97240" w:rsidRDefault="00000000">
      <w:r>
        <w:t>VetsReady exists to empower veterans with clarity, confidence, and structured guidance. The platform operates as an advisory system, not a claim submission tool, ensuring compliance and trust.</w:t>
      </w:r>
    </w:p>
    <w:p w14:paraId="767B5236" w14:textId="77777777" w:rsidR="00F97240" w:rsidRDefault="00000000">
      <w:pPr>
        <w:pStyle w:val="Heading1"/>
      </w:pPr>
      <w:r>
        <w:t>2. Founder Responsibilities</w:t>
      </w:r>
    </w:p>
    <w:p w14:paraId="740DDF45" w14:textId="77777777" w:rsidR="00F97240" w:rsidRDefault="00000000">
      <w:pPr>
        <w:pStyle w:val="ListBullet"/>
      </w:pPr>
      <w:r>
        <w:t>Define strategic direction</w:t>
      </w:r>
    </w:p>
    <w:p w14:paraId="533B4B6F" w14:textId="77777777" w:rsidR="00F97240" w:rsidRDefault="00000000">
      <w:pPr>
        <w:pStyle w:val="ListBullet"/>
      </w:pPr>
      <w:r>
        <w:t>Ensure compliance and legal alignment</w:t>
      </w:r>
    </w:p>
    <w:p w14:paraId="24C9B46C" w14:textId="77777777" w:rsidR="00F97240" w:rsidRDefault="00000000">
      <w:pPr>
        <w:pStyle w:val="ListBullet"/>
      </w:pPr>
      <w:r>
        <w:t>Oversee product development</w:t>
      </w:r>
    </w:p>
    <w:p w14:paraId="691B5791" w14:textId="77777777" w:rsidR="00F97240" w:rsidRDefault="00000000">
      <w:pPr>
        <w:pStyle w:val="ListBullet"/>
      </w:pPr>
      <w:r>
        <w:t>Manage partnerships</w:t>
      </w:r>
    </w:p>
    <w:p w14:paraId="58FB48B1" w14:textId="77777777" w:rsidR="00F97240" w:rsidRDefault="00000000">
      <w:pPr>
        <w:pStyle w:val="ListBullet"/>
      </w:pPr>
      <w:r>
        <w:t>Guide technical architecture</w:t>
      </w:r>
    </w:p>
    <w:p w14:paraId="3B20812C" w14:textId="77777777" w:rsidR="00F97240" w:rsidRDefault="00000000">
      <w:pPr>
        <w:pStyle w:val="ListBullet"/>
      </w:pPr>
      <w:r>
        <w:t>Protect veteran trust</w:t>
      </w:r>
    </w:p>
    <w:p w14:paraId="69084AC6" w14:textId="77777777" w:rsidR="00F97240" w:rsidRDefault="00000000">
      <w:pPr>
        <w:pStyle w:val="ListBullet"/>
      </w:pPr>
      <w:r>
        <w:t>Lead operational execution</w:t>
      </w:r>
    </w:p>
    <w:p w14:paraId="7E298D4E" w14:textId="77777777" w:rsidR="00F97240" w:rsidRDefault="00000000">
      <w:pPr>
        <w:pStyle w:val="Heading1"/>
      </w:pPr>
      <w:r>
        <w:t>3. Strategic Priorities</w:t>
      </w:r>
    </w:p>
    <w:p w14:paraId="1B1EE173" w14:textId="77777777" w:rsidR="00F97240" w:rsidRDefault="00000000">
      <w:pPr>
        <w:pStyle w:val="ListBullet"/>
      </w:pPr>
      <w:r>
        <w:t>Build advisory‑only tools</w:t>
      </w:r>
    </w:p>
    <w:p w14:paraId="0ABBB2DA" w14:textId="77777777" w:rsidR="00F97240" w:rsidRDefault="00000000">
      <w:pPr>
        <w:pStyle w:val="ListBullet"/>
      </w:pPr>
      <w:r>
        <w:t>Develop core engines (Disability Wizard, Effective Date Engine)</w:t>
      </w:r>
    </w:p>
    <w:p w14:paraId="5DC8FFE7" w14:textId="77777777" w:rsidR="00F97240" w:rsidRDefault="00000000">
      <w:pPr>
        <w:pStyle w:val="ListBullet"/>
      </w:pPr>
      <w:r>
        <w:t>Establish partnerships with VSOs, attorneys, and states</w:t>
      </w:r>
    </w:p>
    <w:p w14:paraId="030E2F4B" w14:textId="77777777" w:rsidR="00F97240" w:rsidRDefault="00000000">
      <w:pPr>
        <w:pStyle w:val="ListBullet"/>
      </w:pPr>
      <w:r>
        <w:t>Launch Transitioning Service Member Suite</w:t>
      </w:r>
    </w:p>
    <w:p w14:paraId="5238F2B6" w14:textId="77777777" w:rsidR="00F97240" w:rsidRDefault="00000000">
      <w:pPr>
        <w:pStyle w:val="ListBullet"/>
      </w:pPr>
      <w:r>
        <w:t>Implement automation and self‑healing systems</w:t>
      </w:r>
    </w:p>
    <w:p w14:paraId="6DC41F3C" w14:textId="77777777" w:rsidR="00F97240" w:rsidRDefault="00000000">
      <w:pPr>
        <w:pStyle w:val="Heading1"/>
      </w:pPr>
      <w:r>
        <w:t>4. Decision‑Making Framework</w:t>
      </w:r>
    </w:p>
    <w:p w14:paraId="17EF3FF4" w14:textId="77777777" w:rsidR="00F97240" w:rsidRDefault="00000000">
      <w:pPr>
        <w:pStyle w:val="ListBullet"/>
      </w:pPr>
      <w:r>
        <w:t>Veteran‑first outcomes</w:t>
      </w:r>
    </w:p>
    <w:p w14:paraId="5075308F" w14:textId="77777777" w:rsidR="00F97240" w:rsidRDefault="00000000">
      <w:pPr>
        <w:pStyle w:val="ListBullet"/>
      </w:pPr>
      <w:r>
        <w:t>Compliance and safety</w:t>
      </w:r>
    </w:p>
    <w:p w14:paraId="3AD4AB47" w14:textId="77777777" w:rsidR="00F97240" w:rsidRDefault="00000000">
      <w:pPr>
        <w:pStyle w:val="ListBullet"/>
      </w:pPr>
      <w:r>
        <w:t>Scalability and modularity</w:t>
      </w:r>
    </w:p>
    <w:p w14:paraId="0BBB87A8" w14:textId="77777777" w:rsidR="00F97240" w:rsidRDefault="00000000">
      <w:pPr>
        <w:pStyle w:val="ListBullet"/>
      </w:pPr>
      <w:r>
        <w:t>Operational simplicity</w:t>
      </w:r>
    </w:p>
    <w:p w14:paraId="344FE8BC" w14:textId="77777777" w:rsidR="00F97240" w:rsidRDefault="00000000">
      <w:pPr>
        <w:pStyle w:val="ListBullet"/>
      </w:pPr>
      <w:r>
        <w:t>Long‑term sustainability</w:t>
      </w:r>
    </w:p>
    <w:p w14:paraId="78A050AE" w14:textId="77777777" w:rsidR="00F97240" w:rsidRDefault="00000000">
      <w:pPr>
        <w:pStyle w:val="Heading1"/>
      </w:pPr>
      <w:r>
        <w:t>5. Idaho Business Formation Steps</w:t>
      </w:r>
    </w:p>
    <w:p w14:paraId="394421FE" w14:textId="77777777" w:rsidR="00F97240" w:rsidRDefault="00000000">
      <w:pPr>
        <w:pStyle w:val="ListBullet"/>
      </w:pPr>
      <w:r>
        <w:t>Register Vets Ready LLC with Idaho Secretary of State</w:t>
      </w:r>
    </w:p>
    <w:p w14:paraId="05D8CDA4" w14:textId="77777777" w:rsidR="00F97240" w:rsidRDefault="00000000">
      <w:pPr>
        <w:pStyle w:val="ListBullet"/>
      </w:pPr>
      <w:r>
        <w:t>Obtain EIN</w:t>
      </w:r>
    </w:p>
    <w:p w14:paraId="6955C12D" w14:textId="77777777" w:rsidR="00F97240" w:rsidRDefault="00000000">
      <w:pPr>
        <w:pStyle w:val="ListBullet"/>
      </w:pPr>
      <w:r>
        <w:t>Open business bank account</w:t>
      </w:r>
    </w:p>
    <w:p w14:paraId="19E0C8D2" w14:textId="77777777" w:rsidR="00F97240" w:rsidRDefault="00000000">
      <w:pPr>
        <w:pStyle w:val="ListBullet"/>
      </w:pPr>
      <w:r>
        <w:lastRenderedPageBreak/>
        <w:t>Register for Idaho state taxes if required</w:t>
      </w:r>
    </w:p>
    <w:p w14:paraId="5F84E239" w14:textId="77777777" w:rsidR="00F97240" w:rsidRDefault="00000000">
      <w:pPr>
        <w:pStyle w:val="ListBullet"/>
      </w:pPr>
      <w:r>
        <w:t>Secure business insurance</w:t>
      </w:r>
    </w:p>
    <w:p w14:paraId="07E79EEB" w14:textId="77777777" w:rsidR="00F97240" w:rsidRDefault="00000000">
      <w:pPr>
        <w:pStyle w:val="ListBullet"/>
      </w:pPr>
      <w:r>
        <w:t>File trademark applications</w:t>
      </w:r>
    </w:p>
    <w:p w14:paraId="5BC85AA9" w14:textId="77777777" w:rsidR="00F97240" w:rsidRDefault="00000000">
      <w:pPr>
        <w:pStyle w:val="ListBullet"/>
      </w:pPr>
      <w:r>
        <w:t>Establish accounting and compliance systems</w:t>
      </w:r>
    </w:p>
    <w:p w14:paraId="304AF590" w14:textId="77777777" w:rsidR="00F97240" w:rsidRDefault="00000000">
      <w:pPr>
        <w:pStyle w:val="Heading1"/>
      </w:pPr>
      <w:r>
        <w:t>6. Compliance Checklist</w:t>
      </w:r>
    </w:p>
    <w:p w14:paraId="46BB6BEE" w14:textId="77777777" w:rsidR="00F97240" w:rsidRDefault="00000000">
      <w:pPr>
        <w:pStyle w:val="ListBullet"/>
      </w:pPr>
      <w:r>
        <w:t>Advisory‑only platform</w:t>
      </w:r>
    </w:p>
    <w:p w14:paraId="1F286267" w14:textId="77777777" w:rsidR="00F97240" w:rsidRDefault="00000000">
      <w:pPr>
        <w:pStyle w:val="ListBullet"/>
      </w:pPr>
      <w:r>
        <w:t>No claim submission functionality</w:t>
      </w:r>
    </w:p>
    <w:p w14:paraId="6B53D432" w14:textId="77777777" w:rsidR="00F97240" w:rsidRDefault="00000000">
      <w:pPr>
        <w:pStyle w:val="ListBullet"/>
      </w:pPr>
      <w:r>
        <w:t>No PII storage without encryption</w:t>
      </w:r>
    </w:p>
    <w:p w14:paraId="0A0066A6" w14:textId="77777777" w:rsidR="00F97240" w:rsidRDefault="00000000">
      <w:pPr>
        <w:pStyle w:val="ListBullet"/>
      </w:pPr>
      <w:r>
        <w:t>No VA.gov scraping</w:t>
      </w:r>
    </w:p>
    <w:p w14:paraId="4C6E91BF" w14:textId="77777777" w:rsidR="00F97240" w:rsidRDefault="00000000">
      <w:pPr>
        <w:pStyle w:val="ListBullet"/>
      </w:pPr>
      <w:r>
        <w:t>Clear disclaimers</w:t>
      </w:r>
    </w:p>
    <w:p w14:paraId="48DA2301" w14:textId="77777777" w:rsidR="00F97240" w:rsidRDefault="00000000">
      <w:pPr>
        <w:pStyle w:val="ListBullet"/>
      </w:pPr>
      <w:r>
        <w:t>Secure data handling</w:t>
      </w:r>
    </w:p>
    <w:p w14:paraId="737DB64D" w14:textId="77777777" w:rsidR="00F97240" w:rsidRDefault="00000000">
      <w:pPr>
        <w:pStyle w:val="ListBullet"/>
      </w:pPr>
      <w:r>
        <w:t>Modular architecture for audits</w:t>
      </w:r>
    </w:p>
    <w:p w14:paraId="38C7991D" w14:textId="77777777" w:rsidR="00F97240" w:rsidRDefault="00000000">
      <w:pPr>
        <w:pStyle w:val="Heading1"/>
      </w:pPr>
      <w:r>
        <w:t>7. Partnership Strategy</w:t>
      </w:r>
    </w:p>
    <w:p w14:paraId="5C49D22A" w14:textId="77777777" w:rsidR="00F97240" w:rsidRDefault="00000000">
      <w:pPr>
        <w:pStyle w:val="ListBullet"/>
      </w:pPr>
      <w:r>
        <w:t>VSOs</w:t>
      </w:r>
    </w:p>
    <w:p w14:paraId="17106CED" w14:textId="77777777" w:rsidR="00F97240" w:rsidRDefault="00000000">
      <w:pPr>
        <w:pStyle w:val="ListBullet"/>
      </w:pPr>
      <w:r>
        <w:t>Veteran attorneys</w:t>
      </w:r>
    </w:p>
    <w:p w14:paraId="6C2F8780" w14:textId="77777777" w:rsidR="00F97240" w:rsidRDefault="00000000">
      <w:pPr>
        <w:pStyle w:val="ListBullet"/>
      </w:pPr>
      <w:r>
        <w:t>State agencies</w:t>
      </w:r>
    </w:p>
    <w:p w14:paraId="766E3DAC" w14:textId="77777777" w:rsidR="00F97240" w:rsidRDefault="00000000">
      <w:pPr>
        <w:pStyle w:val="ListBullet"/>
      </w:pPr>
      <w:r>
        <w:t>Employers</w:t>
      </w:r>
    </w:p>
    <w:p w14:paraId="7E40D934" w14:textId="77777777" w:rsidR="00F97240" w:rsidRDefault="00000000">
      <w:pPr>
        <w:pStyle w:val="ListBullet"/>
      </w:pPr>
      <w:r>
        <w:t>Nonprofits</w:t>
      </w:r>
    </w:p>
    <w:p w14:paraId="18D9AB7C" w14:textId="77777777" w:rsidR="00F97240" w:rsidRDefault="00000000">
      <w:pPr>
        <w:pStyle w:val="ListBullet"/>
      </w:pPr>
      <w:r>
        <w:t>Universities</w:t>
      </w:r>
    </w:p>
    <w:p w14:paraId="719476CE" w14:textId="77777777" w:rsidR="00F97240" w:rsidRDefault="00000000">
      <w:pPr>
        <w:pStyle w:val="ListBullet"/>
      </w:pPr>
      <w:r>
        <w:t>Military installations</w:t>
      </w:r>
    </w:p>
    <w:p w14:paraId="679EB6F8" w14:textId="77777777" w:rsidR="00F97240" w:rsidRDefault="00000000">
      <w:pPr>
        <w:pStyle w:val="Heading1"/>
      </w:pPr>
      <w:r>
        <w:t>8. Monetization Strategy</w:t>
      </w:r>
    </w:p>
    <w:p w14:paraId="4EDE24EE" w14:textId="77777777" w:rsidR="00F97240" w:rsidRDefault="00000000">
      <w:pPr>
        <w:pStyle w:val="ListBullet"/>
      </w:pPr>
      <w:r>
        <w:t>Pro subscription</w:t>
      </w:r>
    </w:p>
    <w:p w14:paraId="3B3B9A53" w14:textId="77777777" w:rsidR="00F97240" w:rsidRDefault="00000000">
      <w:pPr>
        <w:pStyle w:val="ListBullet"/>
      </w:pPr>
      <w:r>
        <w:t>Enterprise licensing</w:t>
      </w:r>
    </w:p>
    <w:p w14:paraId="789C3026" w14:textId="77777777" w:rsidR="00F97240" w:rsidRDefault="00000000">
      <w:pPr>
        <w:pStyle w:val="ListBullet"/>
      </w:pPr>
      <w:r>
        <w:t>State contracts</w:t>
      </w:r>
    </w:p>
    <w:p w14:paraId="1AF02562" w14:textId="77777777" w:rsidR="00F97240" w:rsidRDefault="00000000">
      <w:pPr>
        <w:pStyle w:val="ListBullet"/>
      </w:pPr>
      <w:r>
        <w:t>Attorney/VSO tools</w:t>
      </w:r>
    </w:p>
    <w:p w14:paraId="09D6D295" w14:textId="77777777" w:rsidR="00F97240" w:rsidRDefault="00000000">
      <w:pPr>
        <w:pStyle w:val="ListBullet"/>
      </w:pPr>
      <w:r>
        <w:t>Business directory listings</w:t>
      </w:r>
    </w:p>
    <w:p w14:paraId="11595787" w14:textId="77777777" w:rsidR="00F97240" w:rsidRDefault="00000000">
      <w:pPr>
        <w:pStyle w:val="ListBullet"/>
      </w:pPr>
      <w:r>
        <w:t>Employer partnerships</w:t>
      </w:r>
    </w:p>
    <w:p w14:paraId="2B7F8EC4" w14:textId="77777777" w:rsidR="00F97240" w:rsidRDefault="00000000">
      <w:pPr>
        <w:pStyle w:val="ListBullet"/>
      </w:pPr>
      <w:r>
        <w:t>Sponsored content (ethical only)</w:t>
      </w:r>
    </w:p>
    <w:p w14:paraId="5794BBEF" w14:textId="77777777" w:rsidR="00F97240" w:rsidRDefault="00000000">
      <w:pPr>
        <w:pStyle w:val="Heading1"/>
      </w:pPr>
      <w:r>
        <w:t>9. Hiring Plan</w:t>
      </w:r>
    </w:p>
    <w:p w14:paraId="7FFAABA4" w14:textId="77777777" w:rsidR="00F97240" w:rsidRDefault="00000000">
      <w:pPr>
        <w:pStyle w:val="ListBullet"/>
      </w:pPr>
      <w:r>
        <w:t>Full‑stack engineer</w:t>
      </w:r>
    </w:p>
    <w:p w14:paraId="4E97C164" w14:textId="77777777" w:rsidR="00F97240" w:rsidRDefault="00000000">
      <w:pPr>
        <w:pStyle w:val="ListBullet"/>
      </w:pPr>
      <w:r>
        <w:t>AI engineer</w:t>
      </w:r>
    </w:p>
    <w:p w14:paraId="2EE2FB43" w14:textId="77777777" w:rsidR="00F97240" w:rsidRDefault="00000000">
      <w:pPr>
        <w:pStyle w:val="ListBullet"/>
      </w:pPr>
      <w:r>
        <w:t>UX/UI designer</w:t>
      </w:r>
    </w:p>
    <w:p w14:paraId="54CDFC53" w14:textId="77777777" w:rsidR="00F97240" w:rsidRDefault="00000000">
      <w:pPr>
        <w:pStyle w:val="ListBullet"/>
      </w:pPr>
      <w:r>
        <w:t>Data engineer</w:t>
      </w:r>
    </w:p>
    <w:p w14:paraId="7D55E4D3" w14:textId="77777777" w:rsidR="00F97240" w:rsidRDefault="00000000">
      <w:pPr>
        <w:pStyle w:val="ListBullet"/>
      </w:pPr>
      <w:r>
        <w:t>Marketing lead</w:t>
      </w:r>
    </w:p>
    <w:p w14:paraId="63386956" w14:textId="77777777" w:rsidR="00F97240" w:rsidRDefault="00000000">
      <w:pPr>
        <w:pStyle w:val="ListBullet"/>
      </w:pPr>
      <w:r>
        <w:lastRenderedPageBreak/>
        <w:t>Partnership manager</w:t>
      </w:r>
    </w:p>
    <w:p w14:paraId="062DFDA9" w14:textId="77777777" w:rsidR="00F97240" w:rsidRDefault="00000000">
      <w:pPr>
        <w:pStyle w:val="ListBullet"/>
      </w:pPr>
      <w:r>
        <w:t>Compliance officer</w:t>
      </w:r>
    </w:p>
    <w:p w14:paraId="2D68E1B6" w14:textId="77777777" w:rsidR="00F97240" w:rsidRDefault="00000000">
      <w:pPr>
        <w:pStyle w:val="Heading1"/>
      </w:pPr>
      <w:r>
        <w:t>10. Founder Operating Rhythm</w:t>
      </w:r>
    </w:p>
    <w:p w14:paraId="2BA7C821" w14:textId="77777777" w:rsidR="00F97240" w:rsidRDefault="00000000">
      <w:pPr>
        <w:pStyle w:val="ListBullet"/>
      </w:pPr>
      <w:r>
        <w:t>Daily: Review progress, unblock tasks</w:t>
      </w:r>
    </w:p>
    <w:p w14:paraId="5EB558A0" w14:textId="77777777" w:rsidR="00F97240" w:rsidRDefault="00000000">
      <w:pPr>
        <w:pStyle w:val="ListBullet"/>
      </w:pPr>
      <w:r>
        <w:t>Weekly: Strategic review</w:t>
      </w:r>
    </w:p>
    <w:p w14:paraId="6E15ECA1" w14:textId="77777777" w:rsidR="00F97240" w:rsidRDefault="00000000">
      <w:pPr>
        <w:pStyle w:val="ListBullet"/>
      </w:pPr>
      <w:r>
        <w:t>Monthly: Roadmap updates</w:t>
      </w:r>
    </w:p>
    <w:p w14:paraId="5A23DC04" w14:textId="77777777" w:rsidR="00F97240" w:rsidRDefault="00000000">
      <w:pPr>
        <w:pStyle w:val="ListBullet"/>
      </w:pPr>
      <w:r>
        <w:t>Quarterly: Partnership expansion</w:t>
      </w:r>
    </w:p>
    <w:p w14:paraId="2CBC654A" w14:textId="77777777" w:rsidR="00F97240" w:rsidRDefault="00000000">
      <w:pPr>
        <w:pStyle w:val="ListBullet"/>
      </w:pPr>
      <w:r>
        <w:t>Annually: Vision recalibration</w:t>
      </w:r>
    </w:p>
    <w:p w14:paraId="52868792" w14:textId="77777777" w:rsidR="00F97240" w:rsidRDefault="00000000">
      <w:pPr>
        <w:pStyle w:val="Heading1"/>
      </w:pPr>
      <w:r>
        <w:t>11. Crisis Management Protocol</w:t>
      </w:r>
    </w:p>
    <w:p w14:paraId="0E0BD504" w14:textId="77777777" w:rsidR="00F97240" w:rsidRDefault="00000000">
      <w:pPr>
        <w:pStyle w:val="ListBullet"/>
      </w:pPr>
      <w:r>
        <w:t>Identify issue</w:t>
      </w:r>
    </w:p>
    <w:p w14:paraId="76F7C049" w14:textId="77777777" w:rsidR="00F97240" w:rsidRDefault="00000000">
      <w:pPr>
        <w:pStyle w:val="ListBullet"/>
      </w:pPr>
      <w:r>
        <w:t>Stabilize systems</w:t>
      </w:r>
    </w:p>
    <w:p w14:paraId="19989573" w14:textId="77777777" w:rsidR="00F97240" w:rsidRDefault="00000000">
      <w:pPr>
        <w:pStyle w:val="ListBullet"/>
      </w:pPr>
      <w:r>
        <w:t>Communicate clearly</w:t>
      </w:r>
    </w:p>
    <w:p w14:paraId="0DAA2A08" w14:textId="77777777" w:rsidR="00F97240" w:rsidRDefault="00000000">
      <w:pPr>
        <w:pStyle w:val="ListBullet"/>
      </w:pPr>
      <w:r>
        <w:t>Deploy fixes</w:t>
      </w:r>
    </w:p>
    <w:p w14:paraId="541B32CC" w14:textId="77777777" w:rsidR="00F97240" w:rsidRDefault="00000000">
      <w:pPr>
        <w:pStyle w:val="ListBullet"/>
      </w:pPr>
      <w:r>
        <w:t>Document lessons learned</w:t>
      </w:r>
    </w:p>
    <w:p w14:paraId="3278974C" w14:textId="77777777" w:rsidR="00F97240" w:rsidRDefault="00000000">
      <w:pPr>
        <w:pStyle w:val="ListBullet"/>
      </w:pPr>
      <w:r>
        <w:t>Update automation scripts</w:t>
      </w:r>
    </w:p>
    <w:p w14:paraId="57511A9F" w14:textId="77777777" w:rsidR="00F97240" w:rsidRDefault="00000000">
      <w:pPr>
        <w:pStyle w:val="Heading1"/>
      </w:pPr>
      <w:r>
        <w:t>12. Long‑Term Founder Strategy</w:t>
      </w:r>
    </w:p>
    <w:p w14:paraId="5D7721B2" w14:textId="77777777" w:rsidR="00F97240" w:rsidRDefault="00000000">
      <w:pPr>
        <w:pStyle w:val="ListBullet"/>
      </w:pPr>
      <w:r>
        <w:t>Scale nationally</w:t>
      </w:r>
    </w:p>
    <w:p w14:paraId="3E54A4FF" w14:textId="77777777" w:rsidR="00F97240" w:rsidRDefault="00000000">
      <w:pPr>
        <w:pStyle w:val="ListBullet"/>
      </w:pPr>
      <w:r>
        <w:t>Expand enterprise offerings</w:t>
      </w:r>
    </w:p>
    <w:p w14:paraId="504AA3BA" w14:textId="77777777" w:rsidR="00F97240" w:rsidRDefault="00000000">
      <w:pPr>
        <w:pStyle w:val="ListBullet"/>
      </w:pPr>
      <w:r>
        <w:t>Strengthen automation</w:t>
      </w:r>
    </w:p>
    <w:p w14:paraId="5A77EF49" w14:textId="77777777" w:rsidR="00F97240" w:rsidRDefault="00000000">
      <w:pPr>
        <w:pStyle w:val="ListBullet"/>
      </w:pPr>
      <w:r>
        <w:t>Grow partnerships</w:t>
      </w:r>
    </w:p>
    <w:p w14:paraId="46239FC2" w14:textId="77777777" w:rsidR="00F97240" w:rsidRDefault="00000000">
      <w:pPr>
        <w:pStyle w:val="ListBullet"/>
      </w:pPr>
      <w:r>
        <w:t>Maintain veteran trust</w:t>
      </w:r>
    </w:p>
    <w:p w14:paraId="5FB49FF4" w14:textId="77777777" w:rsidR="00F97240" w:rsidRDefault="00000000">
      <w:pPr>
        <w:pStyle w:val="ListBullet"/>
      </w:pPr>
      <w:r>
        <w:t>Ensure platform sustainability</w:t>
      </w:r>
    </w:p>
    <w:p w14:paraId="2F69429C" w14:textId="77777777" w:rsidR="00F97240" w:rsidRDefault="00000000">
      <w:pPr>
        <w:pStyle w:val="Heading1"/>
      </w:pPr>
      <w:r>
        <w:t>13. Final Summary</w:t>
      </w:r>
    </w:p>
    <w:p w14:paraId="742D34E2" w14:textId="77777777" w:rsidR="00F97240" w:rsidRDefault="00000000">
      <w:r>
        <w:t>The Founder Playbook defines the operational, strategic, and compliance framework for building VetsReady into the nation’s most trusted veteran advisory platform.</w:t>
      </w:r>
    </w:p>
    <w:sectPr w:rsidR="00F97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95579">
    <w:abstractNumId w:val="8"/>
  </w:num>
  <w:num w:numId="2" w16cid:durableId="527379949">
    <w:abstractNumId w:val="6"/>
  </w:num>
  <w:num w:numId="3" w16cid:durableId="553320851">
    <w:abstractNumId w:val="5"/>
  </w:num>
  <w:num w:numId="4" w16cid:durableId="1984233864">
    <w:abstractNumId w:val="4"/>
  </w:num>
  <w:num w:numId="5" w16cid:durableId="842088615">
    <w:abstractNumId w:val="7"/>
  </w:num>
  <w:num w:numId="6" w16cid:durableId="738676848">
    <w:abstractNumId w:val="3"/>
  </w:num>
  <w:num w:numId="7" w16cid:durableId="783232428">
    <w:abstractNumId w:val="2"/>
  </w:num>
  <w:num w:numId="8" w16cid:durableId="1931771191">
    <w:abstractNumId w:val="1"/>
  </w:num>
  <w:num w:numId="9" w16cid:durableId="202207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4388"/>
    <w:rsid w:val="00AA1D8D"/>
    <w:rsid w:val="00AB1225"/>
    <w:rsid w:val="00B47730"/>
    <w:rsid w:val="00CB0664"/>
    <w:rsid w:val="00F84B88"/>
    <w:rsid w:val="00F97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78162"/>
  <w14:defaultImageDpi w14:val="300"/>
  <w15:docId w15:val="{56FF1A9C-C3DA-4065-8102-C2EDA108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Fletcher</cp:lastModifiedBy>
  <cp:revision>2</cp:revision>
  <dcterms:created xsi:type="dcterms:W3CDTF">2026-01-25T01:56:00Z</dcterms:created>
  <dcterms:modified xsi:type="dcterms:W3CDTF">2026-01-25T01:56:00Z</dcterms:modified>
  <cp:category/>
</cp:coreProperties>
</file>