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74DC" w14:textId="77777777" w:rsidR="00AA2DA7" w:rsidRDefault="00000000">
      <w:pPr>
        <w:pStyle w:val="Title"/>
        <w:jc w:val="center"/>
      </w:pPr>
      <w:r>
        <w:t>VetsReady Roadmap &amp; Strategy Blueprint – Military Executive Style</w:t>
      </w:r>
    </w:p>
    <w:p w14:paraId="1BFBFCE2" w14:textId="77777777" w:rsidR="00AA2DA7" w:rsidRDefault="00000000">
      <w:pPr>
        <w:pStyle w:val="Heading1"/>
      </w:pPr>
      <w:r>
        <w:t>1. Introduction</w:t>
      </w:r>
    </w:p>
    <w:p w14:paraId="2D211F3A" w14:textId="77777777" w:rsidR="00AA2DA7" w:rsidRDefault="00000000">
      <w:r>
        <w:t>VetsReady is engineered as a mission‑ready advisory platform built to support veterans with clarity, structure, and strategic guidance. This roadmap outlines the next 12–36 months of operational, technical, and strategic execution.</w:t>
      </w:r>
    </w:p>
    <w:p w14:paraId="6AB7C597" w14:textId="77777777" w:rsidR="00AA2DA7" w:rsidRDefault="00000000">
      <w:pPr>
        <w:pStyle w:val="Heading1"/>
      </w:pPr>
      <w:r>
        <w:t>2. Strategic Vision</w:t>
      </w:r>
    </w:p>
    <w:p w14:paraId="272423AC" w14:textId="77777777" w:rsidR="00AA2DA7" w:rsidRDefault="00000000">
      <w:r>
        <w:t>VetsReady will operate as the nation’s most trusted veteran advisory system, delivering accurate guidance, structured tools, and mission‑focused support across benefits, transition, employment, business, wellness, and family readiness.</w:t>
      </w:r>
    </w:p>
    <w:p w14:paraId="307953F4" w14:textId="77777777" w:rsidR="00AA2DA7" w:rsidRDefault="00000000">
      <w:pPr>
        <w:pStyle w:val="Heading1"/>
      </w:pPr>
      <w:r>
        <w:t>3. Core Objectives</w:t>
      </w:r>
    </w:p>
    <w:p w14:paraId="399682A5" w14:textId="77777777" w:rsidR="00AA2DA7" w:rsidRDefault="00000000">
      <w:pPr>
        <w:pStyle w:val="ListBullet"/>
      </w:pPr>
      <w:r>
        <w:t>Deploy the Disability Wizard as the flagship advisory tool.</w:t>
      </w:r>
    </w:p>
    <w:p w14:paraId="5E1EC6F6" w14:textId="77777777" w:rsidR="00AA2DA7" w:rsidRDefault="00000000">
      <w:pPr>
        <w:pStyle w:val="ListBullet"/>
      </w:pPr>
      <w:r>
        <w:t>Develop the Effective Date Engine as the accuracy differentiator.</w:t>
      </w:r>
    </w:p>
    <w:p w14:paraId="5DC3AF18" w14:textId="77777777" w:rsidR="00AA2DA7" w:rsidRDefault="00000000">
      <w:pPr>
        <w:pStyle w:val="ListBullet"/>
      </w:pPr>
      <w:r>
        <w:t>Launch the Transitioning Service Member Suite as the enterprise‑grade product.</w:t>
      </w:r>
    </w:p>
    <w:p w14:paraId="372122DB" w14:textId="77777777" w:rsidR="00AA2DA7" w:rsidRDefault="00000000">
      <w:pPr>
        <w:pStyle w:val="ListBullet"/>
      </w:pPr>
      <w:r>
        <w:t>Build the VSO/Attorney Portal as the organizational force multiplier.</w:t>
      </w:r>
    </w:p>
    <w:p w14:paraId="0D42FE0F" w14:textId="77777777" w:rsidR="00AA2DA7" w:rsidRDefault="00000000">
      <w:pPr>
        <w:pStyle w:val="ListBullet"/>
      </w:pPr>
      <w:r>
        <w:t>Deploy the State Benefits Navigator as the government partnership asset.</w:t>
      </w:r>
    </w:p>
    <w:p w14:paraId="5E193866" w14:textId="77777777" w:rsidR="00AA2DA7" w:rsidRDefault="00000000">
      <w:pPr>
        <w:pStyle w:val="ListBullet"/>
      </w:pPr>
      <w:r>
        <w:t>Develop the AI Battle Buddy as the personalization engine.</w:t>
      </w:r>
    </w:p>
    <w:p w14:paraId="08958EAE" w14:textId="77777777" w:rsidR="00AA2DA7" w:rsidRDefault="00000000">
      <w:pPr>
        <w:pStyle w:val="ListBullet"/>
      </w:pPr>
      <w:r>
        <w:t>Expand the PowerShell automation framework as the operational backbone.</w:t>
      </w:r>
    </w:p>
    <w:p w14:paraId="6C8F52B8" w14:textId="77777777" w:rsidR="00AA2DA7" w:rsidRDefault="00000000">
      <w:pPr>
        <w:pStyle w:val="Heading1"/>
      </w:pPr>
      <w:r>
        <w:t>4. 12‑Month Roadmap</w:t>
      </w:r>
    </w:p>
    <w:p w14:paraId="51654ECF" w14:textId="77777777" w:rsidR="00AA2DA7" w:rsidRDefault="00000000">
      <w:pPr>
        <w:pStyle w:val="Heading2"/>
      </w:pPr>
      <w:r>
        <w:t>Quarter 1</w:t>
      </w:r>
    </w:p>
    <w:p w14:paraId="368D3FAE" w14:textId="77777777" w:rsidR="00AA2DA7" w:rsidRDefault="00000000">
      <w:pPr>
        <w:pStyle w:val="ListBullet"/>
      </w:pPr>
      <w:r>
        <w:t>Establish full folder structure</w:t>
      </w:r>
    </w:p>
    <w:p w14:paraId="63D0BFF0" w14:textId="77777777" w:rsidR="00AA2DA7" w:rsidRDefault="00000000">
      <w:pPr>
        <w:pStyle w:val="ListBullet"/>
      </w:pPr>
      <w:r>
        <w:t>Implement PowerShell bootstrap + integrity checker</w:t>
      </w:r>
    </w:p>
    <w:p w14:paraId="5A605033" w14:textId="77777777" w:rsidR="00AA2DA7" w:rsidRDefault="00000000">
      <w:pPr>
        <w:pStyle w:val="ListBullet"/>
      </w:pPr>
      <w:r>
        <w:t>Build frontend scaffolding</w:t>
      </w:r>
    </w:p>
    <w:p w14:paraId="3BF19197" w14:textId="77777777" w:rsidR="00AA2DA7" w:rsidRDefault="00000000">
      <w:pPr>
        <w:pStyle w:val="ListBullet"/>
      </w:pPr>
      <w:r>
        <w:t>Build backend scaffolding</w:t>
      </w:r>
    </w:p>
    <w:p w14:paraId="3D6B1842" w14:textId="77777777" w:rsidR="00AA2DA7" w:rsidRDefault="00000000">
      <w:pPr>
        <w:pStyle w:val="ListBullet"/>
      </w:pPr>
      <w:r>
        <w:t>Build AI engine scaffolding</w:t>
      </w:r>
    </w:p>
    <w:p w14:paraId="508E83FA" w14:textId="77777777" w:rsidR="00AA2DA7" w:rsidRDefault="00000000">
      <w:pPr>
        <w:pStyle w:val="ListBullet"/>
      </w:pPr>
      <w:r>
        <w:t>Build initial data layer</w:t>
      </w:r>
    </w:p>
    <w:p w14:paraId="0669EC29" w14:textId="77777777" w:rsidR="00AA2DA7" w:rsidRDefault="00000000">
      <w:pPr>
        <w:pStyle w:val="ListBullet"/>
      </w:pPr>
      <w:r>
        <w:t>Implement basic navigation</w:t>
      </w:r>
    </w:p>
    <w:p w14:paraId="2895884F" w14:textId="77777777" w:rsidR="00AA2DA7" w:rsidRDefault="00000000">
      <w:pPr>
        <w:pStyle w:val="ListBullet"/>
      </w:pPr>
      <w:r>
        <w:t>Build Disability Wizard (Step 1–3)</w:t>
      </w:r>
    </w:p>
    <w:p w14:paraId="0B9B0702" w14:textId="77777777" w:rsidR="00AA2DA7" w:rsidRDefault="00000000">
      <w:pPr>
        <w:pStyle w:val="ListBullet"/>
      </w:pPr>
      <w:r>
        <w:t>Build Effective Date Engine (core logic)</w:t>
      </w:r>
    </w:p>
    <w:p w14:paraId="55689611" w14:textId="77777777" w:rsidR="00AA2DA7" w:rsidRDefault="00000000">
      <w:pPr>
        <w:pStyle w:val="ListBullet"/>
      </w:pPr>
      <w:r>
        <w:t>Build basic calculators</w:t>
      </w:r>
    </w:p>
    <w:p w14:paraId="2851E8D0" w14:textId="77777777" w:rsidR="00AA2DA7" w:rsidRDefault="00000000">
      <w:pPr>
        <w:pStyle w:val="Heading2"/>
      </w:pPr>
      <w:r>
        <w:lastRenderedPageBreak/>
        <w:t>Quarter 2</w:t>
      </w:r>
    </w:p>
    <w:p w14:paraId="695D36D9" w14:textId="77777777" w:rsidR="00AA2DA7" w:rsidRDefault="00000000">
      <w:pPr>
        <w:pStyle w:val="ListBullet"/>
      </w:pPr>
      <w:r>
        <w:t>Add secondary condition mapper</w:t>
      </w:r>
    </w:p>
    <w:p w14:paraId="380E0105" w14:textId="77777777" w:rsidR="00AA2DA7" w:rsidRDefault="00000000">
      <w:pPr>
        <w:pStyle w:val="ListBullet"/>
      </w:pPr>
      <w:r>
        <w:t>Add denied condition recovery engine</w:t>
      </w:r>
    </w:p>
    <w:p w14:paraId="0C49DCA9" w14:textId="77777777" w:rsidR="00AA2DA7" w:rsidRDefault="00000000">
      <w:pPr>
        <w:pStyle w:val="ListBullet"/>
      </w:pPr>
      <w:r>
        <w:t>Add evidence organizer + OCR</w:t>
      </w:r>
    </w:p>
    <w:p w14:paraId="08A2E995" w14:textId="77777777" w:rsidR="00AA2DA7" w:rsidRDefault="00000000">
      <w:pPr>
        <w:pStyle w:val="ListBullet"/>
      </w:pPr>
      <w:r>
        <w:t>Add claim readiness score</w:t>
      </w:r>
    </w:p>
    <w:p w14:paraId="6CE7B6B8" w14:textId="77777777" w:rsidR="00AA2DA7" w:rsidRDefault="00000000">
      <w:pPr>
        <w:pStyle w:val="ListBullet"/>
      </w:pPr>
      <w:r>
        <w:t>Add claim timeline</w:t>
      </w:r>
    </w:p>
    <w:p w14:paraId="10599686" w14:textId="77777777" w:rsidR="00AA2DA7" w:rsidRDefault="00000000">
      <w:pPr>
        <w:pStyle w:val="ListBullet"/>
      </w:pPr>
      <w:r>
        <w:t>Add profile system</w:t>
      </w:r>
    </w:p>
    <w:p w14:paraId="57F058E3" w14:textId="77777777" w:rsidR="00AA2DA7" w:rsidRDefault="00000000">
      <w:pPr>
        <w:pStyle w:val="ListBullet"/>
      </w:pPr>
      <w:r>
        <w:t>Add state benefits navigator (MVP)</w:t>
      </w:r>
    </w:p>
    <w:p w14:paraId="3A8EDDDF" w14:textId="77777777" w:rsidR="00AA2DA7" w:rsidRDefault="00000000">
      <w:pPr>
        <w:pStyle w:val="Heading2"/>
      </w:pPr>
      <w:r>
        <w:t>Quarter 3</w:t>
      </w:r>
    </w:p>
    <w:p w14:paraId="15E292F3" w14:textId="77777777" w:rsidR="00AA2DA7" w:rsidRDefault="00000000">
      <w:pPr>
        <w:pStyle w:val="ListBullet"/>
      </w:pPr>
      <w:r>
        <w:t>Build VSO/Attorney portal (MVP)</w:t>
      </w:r>
    </w:p>
    <w:p w14:paraId="302C2D13" w14:textId="77777777" w:rsidR="00AA2DA7" w:rsidRDefault="00000000">
      <w:pPr>
        <w:pStyle w:val="ListBullet"/>
      </w:pPr>
      <w:r>
        <w:t>Build business directory</w:t>
      </w:r>
    </w:p>
    <w:p w14:paraId="29C9FF9B" w14:textId="77777777" w:rsidR="00AA2DA7" w:rsidRDefault="00000000">
      <w:pPr>
        <w:pStyle w:val="ListBullet"/>
      </w:pPr>
      <w:r>
        <w:t>Build job board</w:t>
      </w:r>
    </w:p>
    <w:p w14:paraId="455F9EA5" w14:textId="77777777" w:rsidR="00AA2DA7" w:rsidRDefault="00000000">
      <w:pPr>
        <w:pStyle w:val="ListBullet"/>
      </w:pPr>
      <w:r>
        <w:t>Build events map</w:t>
      </w:r>
    </w:p>
    <w:p w14:paraId="005608C5" w14:textId="77777777" w:rsidR="00AA2DA7" w:rsidRDefault="00000000">
      <w:pPr>
        <w:pStyle w:val="ListBullet"/>
      </w:pPr>
      <w:r>
        <w:t>Build community features</w:t>
      </w:r>
    </w:p>
    <w:p w14:paraId="7F9B2576" w14:textId="77777777" w:rsidR="00AA2DA7" w:rsidRDefault="00000000">
      <w:pPr>
        <w:pStyle w:val="ListBullet"/>
      </w:pPr>
      <w:r>
        <w:t>Build mentorship system</w:t>
      </w:r>
    </w:p>
    <w:p w14:paraId="7DF90D09" w14:textId="77777777" w:rsidR="00AA2DA7" w:rsidRDefault="00000000">
      <w:pPr>
        <w:pStyle w:val="ListBullet"/>
      </w:pPr>
      <w:r>
        <w:t>Build STR analyzer (transition suite)</w:t>
      </w:r>
    </w:p>
    <w:p w14:paraId="56761385" w14:textId="77777777" w:rsidR="00AA2DA7" w:rsidRDefault="00000000">
      <w:pPr>
        <w:pStyle w:val="Heading2"/>
      </w:pPr>
      <w:r>
        <w:t>Quarter 4</w:t>
      </w:r>
    </w:p>
    <w:p w14:paraId="0AD7BBE6" w14:textId="77777777" w:rsidR="00AA2DA7" w:rsidRDefault="00000000">
      <w:pPr>
        <w:pStyle w:val="ListBullet"/>
      </w:pPr>
      <w:r>
        <w:t>Build Capacitor mobile app</w:t>
      </w:r>
    </w:p>
    <w:p w14:paraId="11500D39" w14:textId="77777777" w:rsidR="00AA2DA7" w:rsidRDefault="00000000">
      <w:pPr>
        <w:pStyle w:val="ListBullet"/>
      </w:pPr>
      <w:r>
        <w:t>Add offline mode</w:t>
      </w:r>
    </w:p>
    <w:p w14:paraId="4717ECB1" w14:textId="77777777" w:rsidR="00AA2DA7" w:rsidRDefault="00000000">
      <w:pPr>
        <w:pStyle w:val="ListBullet"/>
      </w:pPr>
      <w:r>
        <w:t>Add push notifications</w:t>
      </w:r>
    </w:p>
    <w:p w14:paraId="7BE029D9" w14:textId="77777777" w:rsidR="00AA2DA7" w:rsidRDefault="00000000">
      <w:pPr>
        <w:pStyle w:val="ListBullet"/>
      </w:pPr>
      <w:r>
        <w:t>Add Dockerized backend/frontend</w:t>
      </w:r>
    </w:p>
    <w:p w14:paraId="61B26B15" w14:textId="77777777" w:rsidR="00AA2DA7" w:rsidRDefault="00000000">
      <w:pPr>
        <w:pStyle w:val="ListBullet"/>
      </w:pPr>
      <w:r>
        <w:t>Add CI/CD pipeline</w:t>
      </w:r>
    </w:p>
    <w:p w14:paraId="14C2EB35" w14:textId="77777777" w:rsidR="00AA2DA7" w:rsidRDefault="00000000">
      <w:pPr>
        <w:pStyle w:val="ListBullet"/>
      </w:pPr>
      <w:r>
        <w:t>Add AI Battle Buddy (MVP)</w:t>
      </w:r>
    </w:p>
    <w:p w14:paraId="14C61D48" w14:textId="77777777" w:rsidR="00AA2DA7" w:rsidRDefault="00000000">
      <w:pPr>
        <w:pStyle w:val="ListBullet"/>
      </w:pPr>
      <w:r>
        <w:t>Add scenario simulation</w:t>
      </w:r>
    </w:p>
    <w:p w14:paraId="0F5E2282" w14:textId="77777777" w:rsidR="00AA2DA7" w:rsidRDefault="00000000">
      <w:pPr>
        <w:pStyle w:val="Heading1"/>
      </w:pPr>
      <w:r>
        <w:t>5. 36‑Month Expansion Roadmap</w:t>
      </w:r>
    </w:p>
    <w:p w14:paraId="295E966A" w14:textId="77777777" w:rsidR="00AA2DA7" w:rsidRDefault="00000000">
      <w:pPr>
        <w:pStyle w:val="Heading2"/>
      </w:pPr>
      <w:r>
        <w:t>Year 2</w:t>
      </w:r>
    </w:p>
    <w:p w14:paraId="2CBD3B66" w14:textId="77777777" w:rsidR="00AA2DA7" w:rsidRDefault="00000000">
      <w:pPr>
        <w:pStyle w:val="ListBullet"/>
      </w:pPr>
      <w:r>
        <w:t>Launch full Transitioning Service Member Suite</w:t>
      </w:r>
    </w:p>
    <w:p w14:paraId="729C7831" w14:textId="77777777" w:rsidR="00AA2DA7" w:rsidRDefault="00000000">
      <w:pPr>
        <w:pStyle w:val="ListBullet"/>
      </w:pPr>
      <w:r>
        <w:t>Launch full VSO/Attorney portal</w:t>
      </w:r>
    </w:p>
    <w:p w14:paraId="77BBDC38" w14:textId="77777777" w:rsidR="00AA2DA7" w:rsidRDefault="00000000">
      <w:pPr>
        <w:pStyle w:val="ListBullet"/>
      </w:pPr>
      <w:r>
        <w:t>Launch full State Benefits Navigator</w:t>
      </w:r>
    </w:p>
    <w:p w14:paraId="7CFC4A40" w14:textId="77777777" w:rsidR="00AA2DA7" w:rsidRDefault="00000000">
      <w:pPr>
        <w:pStyle w:val="ListBullet"/>
      </w:pPr>
      <w:r>
        <w:t>Secure first state partnership</w:t>
      </w:r>
    </w:p>
    <w:p w14:paraId="75B96777" w14:textId="77777777" w:rsidR="00AA2DA7" w:rsidRDefault="00000000">
      <w:pPr>
        <w:pStyle w:val="ListBullet"/>
      </w:pPr>
      <w:r>
        <w:t>Secure first DoD installation partnership</w:t>
      </w:r>
    </w:p>
    <w:p w14:paraId="64C347EC" w14:textId="77777777" w:rsidR="00AA2DA7" w:rsidRDefault="00000000">
      <w:pPr>
        <w:pStyle w:val="ListBullet"/>
      </w:pPr>
      <w:r>
        <w:t>Add advanced financial tools</w:t>
      </w:r>
    </w:p>
    <w:p w14:paraId="32AB2724" w14:textId="77777777" w:rsidR="00AA2DA7" w:rsidRDefault="00000000">
      <w:pPr>
        <w:pStyle w:val="ListBullet"/>
      </w:pPr>
      <w:r>
        <w:t>Add retirement modeling</w:t>
      </w:r>
    </w:p>
    <w:p w14:paraId="6B0953F6" w14:textId="77777777" w:rsidR="00AA2DA7" w:rsidRDefault="00000000">
      <w:pPr>
        <w:pStyle w:val="ListBullet"/>
      </w:pPr>
      <w:r>
        <w:t>Add CRSC/CRDP switching logic</w:t>
      </w:r>
    </w:p>
    <w:p w14:paraId="5FE6F3EF" w14:textId="77777777" w:rsidR="00AA2DA7" w:rsidRDefault="00000000">
      <w:pPr>
        <w:pStyle w:val="ListBullet"/>
      </w:pPr>
      <w:r>
        <w:t>Add family &amp; survivor suite</w:t>
      </w:r>
    </w:p>
    <w:p w14:paraId="3A29037F" w14:textId="77777777" w:rsidR="00AA2DA7" w:rsidRDefault="00000000">
      <w:pPr>
        <w:pStyle w:val="Heading2"/>
      </w:pPr>
      <w:r>
        <w:lastRenderedPageBreak/>
        <w:t>Year 3</w:t>
      </w:r>
    </w:p>
    <w:p w14:paraId="5277F9A6" w14:textId="77777777" w:rsidR="00AA2DA7" w:rsidRDefault="00000000">
      <w:pPr>
        <w:pStyle w:val="ListBullet"/>
      </w:pPr>
      <w:r>
        <w:t>Apply for VA Lighthouse API</w:t>
      </w:r>
    </w:p>
    <w:p w14:paraId="5FB13F54" w14:textId="77777777" w:rsidR="00AA2DA7" w:rsidRDefault="00000000">
      <w:pPr>
        <w:pStyle w:val="ListBullet"/>
      </w:pPr>
      <w:r>
        <w:t>Add secure data exchange</w:t>
      </w:r>
    </w:p>
    <w:p w14:paraId="2DD7542E" w14:textId="77777777" w:rsidR="00AA2DA7" w:rsidRDefault="00000000">
      <w:pPr>
        <w:pStyle w:val="ListBullet"/>
      </w:pPr>
      <w:r>
        <w:t>Add enterprise dashboards</w:t>
      </w:r>
    </w:p>
    <w:p w14:paraId="38C53A4F" w14:textId="77777777" w:rsidR="00AA2DA7" w:rsidRDefault="00000000">
      <w:pPr>
        <w:pStyle w:val="ListBullet"/>
      </w:pPr>
      <w:r>
        <w:t>Add workforce analytics</w:t>
      </w:r>
    </w:p>
    <w:p w14:paraId="015ABB20" w14:textId="77777777" w:rsidR="00AA2DA7" w:rsidRDefault="00000000">
      <w:pPr>
        <w:pStyle w:val="ListBullet"/>
      </w:pPr>
      <w:r>
        <w:t>Add veteran population insights</w:t>
      </w:r>
    </w:p>
    <w:p w14:paraId="10C9669C" w14:textId="77777777" w:rsidR="00AA2DA7" w:rsidRDefault="00000000">
      <w:pPr>
        <w:pStyle w:val="ListBullet"/>
      </w:pPr>
      <w:r>
        <w:t>Add national employer network</w:t>
      </w:r>
    </w:p>
    <w:p w14:paraId="19723A0E" w14:textId="77777777" w:rsidR="00AA2DA7" w:rsidRDefault="00000000">
      <w:pPr>
        <w:pStyle w:val="ListBullet"/>
      </w:pPr>
      <w:r>
        <w:t>Add university partnerships</w:t>
      </w:r>
    </w:p>
    <w:p w14:paraId="4E29DFB9" w14:textId="77777777" w:rsidR="00AA2DA7" w:rsidRDefault="00000000">
      <w:pPr>
        <w:pStyle w:val="ListBullet"/>
      </w:pPr>
      <w:r>
        <w:t>Add nonprofit partnerships</w:t>
      </w:r>
    </w:p>
    <w:p w14:paraId="377899FB" w14:textId="77777777" w:rsidR="00AA2DA7" w:rsidRDefault="00000000">
      <w:pPr>
        <w:pStyle w:val="ListBullet"/>
      </w:pPr>
      <w:r>
        <w:t>Add large‑scale sponsorships</w:t>
      </w:r>
    </w:p>
    <w:p w14:paraId="28B80535" w14:textId="77777777" w:rsidR="00AA2DA7" w:rsidRDefault="00000000">
      <w:pPr>
        <w:pStyle w:val="Heading1"/>
      </w:pPr>
      <w:r>
        <w:t>6. Feature Rollout Plan</w:t>
      </w:r>
    </w:p>
    <w:p w14:paraId="36AC7F9F" w14:textId="77777777" w:rsidR="00AA2DA7" w:rsidRDefault="00000000">
      <w:pPr>
        <w:pStyle w:val="Heading2"/>
      </w:pPr>
      <w:r>
        <w:t>Phase 1 — Core Tools</w:t>
      </w:r>
    </w:p>
    <w:p w14:paraId="12A8C78A" w14:textId="77777777" w:rsidR="00AA2DA7" w:rsidRDefault="00000000">
      <w:pPr>
        <w:pStyle w:val="ListBullet"/>
      </w:pPr>
      <w:r>
        <w:t>Disability Wizard</w:t>
      </w:r>
    </w:p>
    <w:p w14:paraId="6FFBA543" w14:textId="77777777" w:rsidR="00AA2DA7" w:rsidRDefault="00000000">
      <w:pPr>
        <w:pStyle w:val="ListBullet"/>
      </w:pPr>
      <w:r>
        <w:t>Effective Date Engine</w:t>
      </w:r>
    </w:p>
    <w:p w14:paraId="23FFFB05" w14:textId="77777777" w:rsidR="00AA2DA7" w:rsidRDefault="00000000">
      <w:pPr>
        <w:pStyle w:val="ListBullet"/>
      </w:pPr>
      <w:r>
        <w:t>Calculators</w:t>
      </w:r>
    </w:p>
    <w:p w14:paraId="2E4DB613" w14:textId="77777777" w:rsidR="00AA2DA7" w:rsidRDefault="00000000">
      <w:pPr>
        <w:pStyle w:val="ListBullet"/>
      </w:pPr>
      <w:r>
        <w:t>Evidence Organizer</w:t>
      </w:r>
    </w:p>
    <w:p w14:paraId="764EC6C6" w14:textId="77777777" w:rsidR="00AA2DA7" w:rsidRDefault="00000000">
      <w:pPr>
        <w:pStyle w:val="Heading2"/>
      </w:pPr>
      <w:r>
        <w:t>Phase 2 — Veteran Intelligence</w:t>
      </w:r>
    </w:p>
    <w:p w14:paraId="472C8BE5" w14:textId="77777777" w:rsidR="00AA2DA7" w:rsidRDefault="00000000">
      <w:pPr>
        <w:pStyle w:val="ListBullet"/>
      </w:pPr>
      <w:r>
        <w:t>Secondary Condition Mapper</w:t>
      </w:r>
    </w:p>
    <w:p w14:paraId="12FFB4AC" w14:textId="77777777" w:rsidR="00AA2DA7" w:rsidRDefault="00000000">
      <w:pPr>
        <w:pStyle w:val="ListBullet"/>
      </w:pPr>
      <w:r>
        <w:t>Denied Condition Recovery</w:t>
      </w:r>
    </w:p>
    <w:p w14:paraId="76C2F436" w14:textId="77777777" w:rsidR="00AA2DA7" w:rsidRDefault="00000000">
      <w:pPr>
        <w:pStyle w:val="ListBullet"/>
      </w:pPr>
      <w:r>
        <w:t>Claim Timeline</w:t>
      </w:r>
    </w:p>
    <w:p w14:paraId="301FB1A1" w14:textId="77777777" w:rsidR="00AA2DA7" w:rsidRDefault="00000000">
      <w:pPr>
        <w:pStyle w:val="ListBullet"/>
      </w:pPr>
      <w:r>
        <w:t>Claim Readiness Score</w:t>
      </w:r>
    </w:p>
    <w:p w14:paraId="4AEE4AA0" w14:textId="77777777" w:rsidR="00AA2DA7" w:rsidRDefault="00000000">
      <w:pPr>
        <w:pStyle w:val="Heading2"/>
      </w:pPr>
      <w:r>
        <w:t>Phase 3 — Ecosystem</w:t>
      </w:r>
    </w:p>
    <w:p w14:paraId="32B1AD80" w14:textId="77777777" w:rsidR="00AA2DA7" w:rsidRDefault="00000000">
      <w:pPr>
        <w:pStyle w:val="ListBullet"/>
      </w:pPr>
      <w:r>
        <w:t>VSO/Attorney Portal</w:t>
      </w:r>
    </w:p>
    <w:p w14:paraId="6559C504" w14:textId="77777777" w:rsidR="00AA2DA7" w:rsidRDefault="00000000">
      <w:pPr>
        <w:pStyle w:val="ListBullet"/>
      </w:pPr>
      <w:r>
        <w:t>Business Directory</w:t>
      </w:r>
    </w:p>
    <w:p w14:paraId="3FE8092A" w14:textId="77777777" w:rsidR="00AA2DA7" w:rsidRDefault="00000000">
      <w:pPr>
        <w:pStyle w:val="ListBullet"/>
      </w:pPr>
      <w:r>
        <w:t>Job Board</w:t>
      </w:r>
    </w:p>
    <w:p w14:paraId="43B45A83" w14:textId="77777777" w:rsidR="00AA2DA7" w:rsidRDefault="00000000">
      <w:pPr>
        <w:pStyle w:val="ListBullet"/>
      </w:pPr>
      <w:r>
        <w:t>Events Map</w:t>
      </w:r>
    </w:p>
    <w:p w14:paraId="79012DA7" w14:textId="77777777" w:rsidR="00AA2DA7" w:rsidRDefault="00000000">
      <w:pPr>
        <w:pStyle w:val="ListBullet"/>
      </w:pPr>
      <w:r>
        <w:t>Community</w:t>
      </w:r>
    </w:p>
    <w:p w14:paraId="3D41463F" w14:textId="77777777" w:rsidR="00AA2DA7" w:rsidRDefault="00000000">
      <w:pPr>
        <w:pStyle w:val="Heading2"/>
      </w:pPr>
      <w:r>
        <w:t>Phase 4 — Transition</w:t>
      </w:r>
    </w:p>
    <w:p w14:paraId="0C30ABFE" w14:textId="77777777" w:rsidR="00AA2DA7" w:rsidRDefault="00000000">
      <w:pPr>
        <w:pStyle w:val="ListBullet"/>
      </w:pPr>
      <w:r>
        <w:t>MOS Translator</w:t>
      </w:r>
    </w:p>
    <w:p w14:paraId="4242DF3A" w14:textId="77777777" w:rsidR="00AA2DA7" w:rsidRDefault="00000000">
      <w:pPr>
        <w:pStyle w:val="ListBullet"/>
      </w:pPr>
      <w:r>
        <w:t>STR Analyzer</w:t>
      </w:r>
    </w:p>
    <w:p w14:paraId="1A7A9781" w14:textId="77777777" w:rsidR="00AA2DA7" w:rsidRDefault="00000000">
      <w:pPr>
        <w:pStyle w:val="ListBullet"/>
      </w:pPr>
      <w:r>
        <w:t>Pre‑Separation Claim Builder</w:t>
      </w:r>
    </w:p>
    <w:p w14:paraId="6C12E4C3" w14:textId="77777777" w:rsidR="00AA2DA7" w:rsidRDefault="00000000">
      <w:pPr>
        <w:pStyle w:val="ListBullet"/>
      </w:pPr>
      <w:r>
        <w:t>Transition Timeline</w:t>
      </w:r>
    </w:p>
    <w:p w14:paraId="2BDEEFD2" w14:textId="77777777" w:rsidR="00AA2DA7" w:rsidRDefault="00000000">
      <w:pPr>
        <w:pStyle w:val="ListBullet"/>
      </w:pPr>
      <w:r>
        <w:t>Resume Builder</w:t>
      </w:r>
    </w:p>
    <w:p w14:paraId="22A3232F" w14:textId="77777777" w:rsidR="00AA2DA7" w:rsidRDefault="00000000">
      <w:pPr>
        <w:pStyle w:val="Heading2"/>
      </w:pPr>
      <w:r>
        <w:t>Phase 5 — AI</w:t>
      </w:r>
    </w:p>
    <w:p w14:paraId="67897805" w14:textId="77777777" w:rsidR="00AA2DA7" w:rsidRDefault="00000000">
      <w:pPr>
        <w:pStyle w:val="ListBullet"/>
      </w:pPr>
      <w:r>
        <w:t>AI Battle Buddy</w:t>
      </w:r>
    </w:p>
    <w:p w14:paraId="1FCE4FA1" w14:textId="77777777" w:rsidR="00AA2DA7" w:rsidRDefault="00000000">
      <w:pPr>
        <w:pStyle w:val="ListBullet"/>
      </w:pPr>
      <w:r>
        <w:lastRenderedPageBreak/>
        <w:t>CFR Interpreter</w:t>
      </w:r>
    </w:p>
    <w:p w14:paraId="48D197F9" w14:textId="77777777" w:rsidR="00AA2DA7" w:rsidRDefault="00000000">
      <w:pPr>
        <w:pStyle w:val="ListBullet"/>
      </w:pPr>
      <w:r>
        <w:t>Evidence Inference</w:t>
      </w:r>
    </w:p>
    <w:p w14:paraId="2BC0060C" w14:textId="77777777" w:rsidR="00AA2DA7" w:rsidRDefault="00000000">
      <w:pPr>
        <w:pStyle w:val="ListBullet"/>
      </w:pPr>
      <w:r>
        <w:t>Scenario Simulation</w:t>
      </w:r>
    </w:p>
    <w:p w14:paraId="00B4C4FE" w14:textId="77777777" w:rsidR="00AA2DA7" w:rsidRDefault="00000000">
      <w:pPr>
        <w:pStyle w:val="Heading1"/>
      </w:pPr>
      <w:r>
        <w:t>7. Technical Milestones</w:t>
      </w:r>
    </w:p>
    <w:p w14:paraId="31F5F474" w14:textId="77777777" w:rsidR="00AA2DA7" w:rsidRDefault="00000000">
      <w:pPr>
        <w:pStyle w:val="ListBullet"/>
      </w:pPr>
      <w:r>
        <w:t>Complete folder structure</w:t>
      </w:r>
    </w:p>
    <w:p w14:paraId="43AFD81D" w14:textId="77777777" w:rsidR="00AA2DA7" w:rsidRDefault="00000000">
      <w:pPr>
        <w:pStyle w:val="ListBullet"/>
      </w:pPr>
      <w:r>
        <w:t>Complete PowerShell automation</w:t>
      </w:r>
    </w:p>
    <w:p w14:paraId="4C02AAF0" w14:textId="77777777" w:rsidR="00AA2DA7" w:rsidRDefault="00000000">
      <w:pPr>
        <w:pStyle w:val="ListBullet"/>
      </w:pPr>
      <w:r>
        <w:t>Complete frontend architecture</w:t>
      </w:r>
    </w:p>
    <w:p w14:paraId="1D64859E" w14:textId="77777777" w:rsidR="00AA2DA7" w:rsidRDefault="00000000">
      <w:pPr>
        <w:pStyle w:val="ListBullet"/>
      </w:pPr>
      <w:r>
        <w:t>Complete backend architecture</w:t>
      </w:r>
    </w:p>
    <w:p w14:paraId="3466BC5D" w14:textId="77777777" w:rsidR="00AA2DA7" w:rsidRDefault="00000000">
      <w:pPr>
        <w:pStyle w:val="ListBullet"/>
      </w:pPr>
      <w:r>
        <w:t>Complete AI engine architecture</w:t>
      </w:r>
    </w:p>
    <w:p w14:paraId="64551DF0" w14:textId="77777777" w:rsidR="00AA2DA7" w:rsidRDefault="00000000">
      <w:pPr>
        <w:pStyle w:val="ListBullet"/>
      </w:pPr>
      <w:r>
        <w:t>Complete data layer</w:t>
      </w:r>
    </w:p>
    <w:p w14:paraId="306A7E71" w14:textId="77777777" w:rsidR="00AA2DA7" w:rsidRDefault="00000000">
      <w:pPr>
        <w:pStyle w:val="ListBullet"/>
      </w:pPr>
      <w:r>
        <w:t>Implement Docker</w:t>
      </w:r>
    </w:p>
    <w:p w14:paraId="0081915E" w14:textId="77777777" w:rsidR="00AA2DA7" w:rsidRDefault="00000000">
      <w:pPr>
        <w:pStyle w:val="ListBullet"/>
      </w:pPr>
      <w:r>
        <w:t>Implement CI/CD</w:t>
      </w:r>
    </w:p>
    <w:p w14:paraId="05B26E3C" w14:textId="77777777" w:rsidR="00AA2DA7" w:rsidRDefault="00000000">
      <w:pPr>
        <w:pStyle w:val="ListBullet"/>
      </w:pPr>
      <w:r>
        <w:t>Implement mobile build</w:t>
      </w:r>
    </w:p>
    <w:p w14:paraId="293BB849" w14:textId="77777777" w:rsidR="00AA2DA7" w:rsidRDefault="00000000">
      <w:pPr>
        <w:pStyle w:val="ListBullet"/>
      </w:pPr>
      <w:r>
        <w:t>Implement offline mode</w:t>
      </w:r>
    </w:p>
    <w:p w14:paraId="7319883D" w14:textId="77777777" w:rsidR="00AA2DA7" w:rsidRDefault="00000000">
      <w:pPr>
        <w:pStyle w:val="ListBullet"/>
      </w:pPr>
      <w:r>
        <w:t>Implement logging + monitoring</w:t>
      </w:r>
    </w:p>
    <w:p w14:paraId="358C8429" w14:textId="77777777" w:rsidR="00AA2DA7" w:rsidRDefault="00000000">
      <w:pPr>
        <w:pStyle w:val="ListBullet"/>
      </w:pPr>
      <w:r>
        <w:t>Implement security framework</w:t>
      </w:r>
    </w:p>
    <w:p w14:paraId="6AB6DBA7" w14:textId="77777777" w:rsidR="00AA2DA7" w:rsidRDefault="00000000">
      <w:pPr>
        <w:pStyle w:val="Heading1"/>
      </w:pPr>
      <w:r>
        <w:t>8. Business Milestones</w:t>
      </w:r>
    </w:p>
    <w:p w14:paraId="04158FCE" w14:textId="77777777" w:rsidR="00AA2DA7" w:rsidRDefault="00000000">
      <w:pPr>
        <w:pStyle w:val="ListBullet"/>
      </w:pPr>
      <w:r>
        <w:t>Form Vets Ready LLC</w:t>
      </w:r>
    </w:p>
    <w:p w14:paraId="4A3A8829" w14:textId="77777777" w:rsidR="00AA2DA7" w:rsidRDefault="00000000">
      <w:pPr>
        <w:pStyle w:val="ListBullet"/>
      </w:pPr>
      <w:r>
        <w:t>Open business bank account</w:t>
      </w:r>
    </w:p>
    <w:p w14:paraId="42865AD2" w14:textId="77777777" w:rsidR="00AA2DA7" w:rsidRDefault="00000000">
      <w:pPr>
        <w:pStyle w:val="ListBullet"/>
      </w:pPr>
      <w:r>
        <w:t>Trademark VetsReady</w:t>
      </w:r>
    </w:p>
    <w:p w14:paraId="37570088" w14:textId="77777777" w:rsidR="00AA2DA7" w:rsidRDefault="00000000">
      <w:pPr>
        <w:pStyle w:val="ListBullet"/>
      </w:pPr>
      <w:r>
        <w:t>Build pricing model</w:t>
      </w:r>
    </w:p>
    <w:p w14:paraId="1FBC3DDF" w14:textId="77777777" w:rsidR="00AA2DA7" w:rsidRDefault="00000000">
      <w:pPr>
        <w:pStyle w:val="ListBullet"/>
      </w:pPr>
      <w:r>
        <w:t>Build revenue model</w:t>
      </w:r>
    </w:p>
    <w:p w14:paraId="139E4D09" w14:textId="77777777" w:rsidR="00AA2DA7" w:rsidRDefault="00000000">
      <w:pPr>
        <w:pStyle w:val="ListBullet"/>
      </w:pPr>
      <w:r>
        <w:t>Build partner onboarding</w:t>
      </w:r>
    </w:p>
    <w:p w14:paraId="3AFE0E83" w14:textId="77777777" w:rsidR="00AA2DA7" w:rsidRDefault="00000000">
      <w:pPr>
        <w:pStyle w:val="ListBullet"/>
      </w:pPr>
      <w:r>
        <w:t>Build employer onboarding</w:t>
      </w:r>
    </w:p>
    <w:p w14:paraId="3F7F92EE" w14:textId="77777777" w:rsidR="00AA2DA7" w:rsidRDefault="00000000">
      <w:pPr>
        <w:pStyle w:val="ListBullet"/>
      </w:pPr>
      <w:r>
        <w:t>Build business onboarding</w:t>
      </w:r>
    </w:p>
    <w:p w14:paraId="1C34780C" w14:textId="77777777" w:rsidR="00AA2DA7" w:rsidRDefault="00000000">
      <w:pPr>
        <w:pStyle w:val="ListBullet"/>
      </w:pPr>
      <w:r>
        <w:t>Build sponsorship tiers</w:t>
      </w:r>
    </w:p>
    <w:p w14:paraId="23EE380E" w14:textId="77777777" w:rsidR="00AA2DA7" w:rsidRDefault="00000000">
      <w:pPr>
        <w:pStyle w:val="ListBullet"/>
      </w:pPr>
      <w:r>
        <w:t>Build affiliate partnerships</w:t>
      </w:r>
    </w:p>
    <w:p w14:paraId="04E946CF" w14:textId="77777777" w:rsidR="00AA2DA7" w:rsidRDefault="00000000">
      <w:pPr>
        <w:pStyle w:val="ListBullet"/>
      </w:pPr>
      <w:r>
        <w:t>Launch MVP</w:t>
      </w:r>
    </w:p>
    <w:p w14:paraId="044E1EE3" w14:textId="77777777" w:rsidR="00AA2DA7" w:rsidRDefault="00000000">
      <w:pPr>
        <w:pStyle w:val="ListBullet"/>
      </w:pPr>
      <w:r>
        <w:t>Launch Pro tier</w:t>
      </w:r>
    </w:p>
    <w:p w14:paraId="440399F8" w14:textId="77777777" w:rsidR="00AA2DA7" w:rsidRDefault="00000000">
      <w:pPr>
        <w:pStyle w:val="ListBullet"/>
      </w:pPr>
      <w:r>
        <w:t>Launch enterprise tier</w:t>
      </w:r>
    </w:p>
    <w:p w14:paraId="59369F13" w14:textId="77777777" w:rsidR="00AA2DA7" w:rsidRDefault="00000000">
      <w:pPr>
        <w:pStyle w:val="Heading1"/>
      </w:pPr>
      <w:r>
        <w:t>9. Partnership Milestones</w:t>
      </w:r>
    </w:p>
    <w:p w14:paraId="1F818FE5" w14:textId="77777777" w:rsidR="00AA2DA7" w:rsidRDefault="00000000">
      <w:pPr>
        <w:pStyle w:val="ListBullet"/>
      </w:pPr>
      <w:r>
        <w:t>VSOs — intake automation, evidence tools, dashboards</w:t>
      </w:r>
    </w:p>
    <w:p w14:paraId="4879FE8F" w14:textId="77777777" w:rsidR="00AA2DA7" w:rsidRDefault="00000000">
      <w:pPr>
        <w:pStyle w:val="ListBullet"/>
      </w:pPr>
      <w:r>
        <w:t>Attorneys — client management, packet generator</w:t>
      </w:r>
    </w:p>
    <w:p w14:paraId="0B27A0E6" w14:textId="77777777" w:rsidR="00AA2DA7" w:rsidRDefault="00000000">
      <w:pPr>
        <w:pStyle w:val="ListBullet"/>
      </w:pPr>
      <w:r>
        <w:t>State Agencies — benefits navigator, analytics dashboards</w:t>
      </w:r>
    </w:p>
    <w:p w14:paraId="0A544F15" w14:textId="77777777" w:rsidR="00AA2DA7" w:rsidRDefault="00000000">
      <w:pPr>
        <w:pStyle w:val="ListBullet"/>
      </w:pPr>
      <w:r>
        <w:t>DoD Installations — transition suite, unit dashboards</w:t>
      </w:r>
    </w:p>
    <w:p w14:paraId="5F6A7C98" w14:textId="77777777" w:rsidR="00AA2DA7" w:rsidRDefault="00000000">
      <w:pPr>
        <w:pStyle w:val="ListBullet"/>
      </w:pPr>
      <w:r>
        <w:t>Employers — job matching, veteran scoring</w:t>
      </w:r>
    </w:p>
    <w:p w14:paraId="133AB441" w14:textId="77777777" w:rsidR="00AA2DA7" w:rsidRDefault="00000000">
      <w:pPr>
        <w:pStyle w:val="Heading1"/>
      </w:pPr>
      <w:r>
        <w:lastRenderedPageBreak/>
        <w:t>10. Hiring Roadmap</w:t>
      </w:r>
    </w:p>
    <w:p w14:paraId="4E21DDB5" w14:textId="77777777" w:rsidR="00AA2DA7" w:rsidRDefault="00000000">
      <w:pPr>
        <w:pStyle w:val="ListBullet"/>
      </w:pPr>
      <w:r>
        <w:t>Full‑stack engineer</w:t>
      </w:r>
    </w:p>
    <w:p w14:paraId="04433629" w14:textId="77777777" w:rsidR="00AA2DA7" w:rsidRDefault="00000000">
      <w:pPr>
        <w:pStyle w:val="ListBullet"/>
      </w:pPr>
      <w:r>
        <w:t>AI engineer</w:t>
      </w:r>
    </w:p>
    <w:p w14:paraId="2181685C" w14:textId="77777777" w:rsidR="00AA2DA7" w:rsidRDefault="00000000">
      <w:pPr>
        <w:pStyle w:val="ListBullet"/>
      </w:pPr>
      <w:r>
        <w:t>UX/UI designer</w:t>
      </w:r>
    </w:p>
    <w:p w14:paraId="7C8D645D" w14:textId="77777777" w:rsidR="00AA2DA7" w:rsidRDefault="00000000">
      <w:pPr>
        <w:pStyle w:val="ListBullet"/>
      </w:pPr>
      <w:r>
        <w:t>Data engineer</w:t>
      </w:r>
    </w:p>
    <w:p w14:paraId="575046E9" w14:textId="77777777" w:rsidR="00AA2DA7" w:rsidRDefault="00000000">
      <w:pPr>
        <w:pStyle w:val="ListBullet"/>
      </w:pPr>
      <w:r>
        <w:t>Partnership manager</w:t>
      </w:r>
    </w:p>
    <w:p w14:paraId="3DBD2DB0" w14:textId="77777777" w:rsidR="00AA2DA7" w:rsidRDefault="00000000">
      <w:pPr>
        <w:pStyle w:val="ListBullet"/>
      </w:pPr>
      <w:r>
        <w:t>Marketing lead</w:t>
      </w:r>
    </w:p>
    <w:p w14:paraId="1D8E98FF" w14:textId="77777777" w:rsidR="00AA2DA7" w:rsidRDefault="00000000">
      <w:pPr>
        <w:pStyle w:val="ListBullet"/>
      </w:pPr>
      <w:r>
        <w:t>Customer success lead</w:t>
      </w:r>
    </w:p>
    <w:p w14:paraId="0290433C" w14:textId="77777777" w:rsidR="00AA2DA7" w:rsidRDefault="00000000">
      <w:pPr>
        <w:pStyle w:val="ListBullet"/>
      </w:pPr>
      <w:r>
        <w:t>Government relations</w:t>
      </w:r>
    </w:p>
    <w:p w14:paraId="73700B0B" w14:textId="77777777" w:rsidR="00AA2DA7" w:rsidRDefault="00000000">
      <w:pPr>
        <w:pStyle w:val="ListBullet"/>
      </w:pPr>
      <w:r>
        <w:t>Compliance officer</w:t>
      </w:r>
    </w:p>
    <w:p w14:paraId="2C649252" w14:textId="77777777" w:rsidR="00AA2DA7" w:rsidRDefault="00000000">
      <w:pPr>
        <w:pStyle w:val="ListBullet"/>
      </w:pPr>
      <w:r>
        <w:t>Security engineer</w:t>
      </w:r>
    </w:p>
    <w:p w14:paraId="294E1ECB" w14:textId="77777777" w:rsidR="00AA2DA7" w:rsidRDefault="00000000">
      <w:pPr>
        <w:pStyle w:val="Heading1"/>
      </w:pPr>
      <w:r>
        <w:t>11. Funding Roadmap</w:t>
      </w:r>
    </w:p>
    <w:p w14:paraId="350024C5" w14:textId="77777777" w:rsidR="00AA2DA7" w:rsidRDefault="00000000">
      <w:pPr>
        <w:pStyle w:val="ListBullet"/>
      </w:pPr>
      <w:r>
        <w:t>Pre‑Seed — MVP, core features, pitch decks</w:t>
      </w:r>
    </w:p>
    <w:p w14:paraId="618F56EE" w14:textId="77777777" w:rsidR="00AA2DA7" w:rsidRDefault="00000000">
      <w:pPr>
        <w:pStyle w:val="ListBullet"/>
      </w:pPr>
      <w:r>
        <w:t>Seed — expand engineering, launch mobile app, launch enterprise features</w:t>
      </w:r>
    </w:p>
    <w:p w14:paraId="5306DF99" w14:textId="77777777" w:rsidR="00AA2DA7" w:rsidRDefault="00000000">
      <w:pPr>
        <w:pStyle w:val="ListBullet"/>
      </w:pPr>
      <w:r>
        <w:t>Series A — national expansion, state partnerships, DoD partnerships, employer network</w:t>
      </w:r>
    </w:p>
    <w:p w14:paraId="49BCC314" w14:textId="77777777" w:rsidR="00AA2DA7" w:rsidRDefault="00000000">
      <w:pPr>
        <w:pStyle w:val="Heading1"/>
      </w:pPr>
      <w:r>
        <w:t>12. Risk Mitigation Strategy</w:t>
      </w:r>
    </w:p>
    <w:p w14:paraId="6994AF94" w14:textId="77777777" w:rsidR="00AA2DA7" w:rsidRDefault="00000000">
      <w:pPr>
        <w:pStyle w:val="ListBullet"/>
      </w:pPr>
      <w:r>
        <w:t>Zero PII mode</w:t>
      </w:r>
    </w:p>
    <w:p w14:paraId="0820AE64" w14:textId="77777777" w:rsidR="00AA2DA7" w:rsidRDefault="00000000">
      <w:pPr>
        <w:pStyle w:val="ListBullet"/>
      </w:pPr>
      <w:r>
        <w:t>Local‑first storage</w:t>
      </w:r>
    </w:p>
    <w:p w14:paraId="68CEDBD6" w14:textId="77777777" w:rsidR="00AA2DA7" w:rsidRDefault="00000000">
      <w:pPr>
        <w:pStyle w:val="ListBullet"/>
      </w:pPr>
      <w:r>
        <w:t>No VA.gov scraping</w:t>
      </w:r>
    </w:p>
    <w:p w14:paraId="62D492B5" w14:textId="77777777" w:rsidR="00AA2DA7" w:rsidRDefault="00000000">
      <w:pPr>
        <w:pStyle w:val="ListBullet"/>
      </w:pPr>
      <w:r>
        <w:t>No credential storage</w:t>
      </w:r>
    </w:p>
    <w:p w14:paraId="100D0E29" w14:textId="77777777" w:rsidR="00AA2DA7" w:rsidRDefault="00000000">
      <w:pPr>
        <w:pStyle w:val="ListBullet"/>
      </w:pPr>
      <w:r>
        <w:t>Strict compliance</w:t>
      </w:r>
    </w:p>
    <w:p w14:paraId="5FE4FDA7" w14:textId="77777777" w:rsidR="00AA2DA7" w:rsidRDefault="00000000">
      <w:pPr>
        <w:pStyle w:val="ListBullet"/>
      </w:pPr>
      <w:r>
        <w:t>Modular architecture</w:t>
      </w:r>
    </w:p>
    <w:p w14:paraId="6EE3E9CC" w14:textId="77777777" w:rsidR="00AA2DA7" w:rsidRDefault="00000000">
      <w:pPr>
        <w:pStyle w:val="ListBullet"/>
      </w:pPr>
      <w:r>
        <w:t>Automated integrity checks</w:t>
      </w:r>
    </w:p>
    <w:p w14:paraId="388D3A29" w14:textId="77777777" w:rsidR="00AA2DA7" w:rsidRDefault="00000000">
      <w:pPr>
        <w:pStyle w:val="ListBullet"/>
      </w:pPr>
      <w:r>
        <w:t>Automated rebuild scripts</w:t>
      </w:r>
    </w:p>
    <w:p w14:paraId="1CFD04E6" w14:textId="77777777" w:rsidR="00AA2DA7" w:rsidRDefault="00000000">
      <w:pPr>
        <w:pStyle w:val="ListBullet"/>
      </w:pPr>
      <w:r>
        <w:t>Automated backups</w:t>
      </w:r>
    </w:p>
    <w:p w14:paraId="31B1A267" w14:textId="77777777" w:rsidR="00AA2DA7" w:rsidRDefault="00000000">
      <w:pPr>
        <w:pStyle w:val="ListBullet"/>
      </w:pPr>
      <w:r>
        <w:t>Clear disclaimers</w:t>
      </w:r>
    </w:p>
    <w:p w14:paraId="06B021C3" w14:textId="77777777" w:rsidR="00AA2DA7" w:rsidRDefault="00000000">
      <w:pPr>
        <w:pStyle w:val="Heading1"/>
      </w:pPr>
      <w:r>
        <w:t>13. Veteran‑Centric Design Roadmap</w:t>
      </w:r>
    </w:p>
    <w:p w14:paraId="2E0BEF3D" w14:textId="77777777" w:rsidR="00AA2DA7" w:rsidRDefault="00000000">
      <w:pPr>
        <w:pStyle w:val="ListBullet"/>
      </w:pPr>
      <w:r>
        <w:t>Plain‑language explanations</w:t>
      </w:r>
    </w:p>
    <w:p w14:paraId="1AE5AFE2" w14:textId="77777777" w:rsidR="00AA2DA7" w:rsidRDefault="00000000">
      <w:pPr>
        <w:pStyle w:val="ListBullet"/>
      </w:pPr>
      <w:r>
        <w:t>Accessibility modes</w:t>
      </w:r>
    </w:p>
    <w:p w14:paraId="789937D5" w14:textId="77777777" w:rsidR="00AA2DA7" w:rsidRDefault="00000000">
      <w:pPr>
        <w:pStyle w:val="ListBullet"/>
      </w:pPr>
      <w:r>
        <w:t>Branch‑themed UI</w:t>
      </w:r>
    </w:p>
    <w:p w14:paraId="28FFD234" w14:textId="77777777" w:rsidR="00AA2DA7" w:rsidRDefault="00000000">
      <w:pPr>
        <w:pStyle w:val="ListBullet"/>
      </w:pPr>
      <w:r>
        <w:t>Dark mode</w:t>
      </w:r>
    </w:p>
    <w:p w14:paraId="792FD70D" w14:textId="77777777" w:rsidR="00AA2DA7" w:rsidRDefault="00000000">
      <w:pPr>
        <w:pStyle w:val="ListBullet"/>
      </w:pPr>
      <w:r>
        <w:t>Large text mode</w:t>
      </w:r>
    </w:p>
    <w:p w14:paraId="3B59F679" w14:textId="77777777" w:rsidR="00AA2DA7" w:rsidRDefault="00000000">
      <w:pPr>
        <w:pStyle w:val="ListBullet"/>
      </w:pPr>
      <w:r>
        <w:t>Cognitive‑friendly layouts</w:t>
      </w:r>
    </w:p>
    <w:p w14:paraId="05515767" w14:textId="77777777" w:rsidR="00AA2DA7" w:rsidRDefault="00000000">
      <w:pPr>
        <w:pStyle w:val="ListBullet"/>
      </w:pPr>
      <w:r>
        <w:t>Mobile‑first design</w:t>
      </w:r>
    </w:p>
    <w:p w14:paraId="1C92BCEC" w14:textId="77777777" w:rsidR="00AA2DA7" w:rsidRDefault="00000000">
      <w:pPr>
        <w:pStyle w:val="ListBullet"/>
      </w:pPr>
      <w:r>
        <w:t>Anonymous mode</w:t>
      </w:r>
    </w:p>
    <w:p w14:paraId="44666D8B" w14:textId="77777777" w:rsidR="00AA2DA7" w:rsidRDefault="00000000">
      <w:pPr>
        <w:pStyle w:val="Heading1"/>
      </w:pPr>
      <w:r>
        <w:lastRenderedPageBreak/>
        <w:t>14. AI Engine Expansion Roadmap</w:t>
      </w:r>
    </w:p>
    <w:p w14:paraId="28855619" w14:textId="77777777" w:rsidR="00AA2DA7" w:rsidRDefault="00000000">
      <w:pPr>
        <w:pStyle w:val="ListBullet"/>
      </w:pPr>
      <w:r>
        <w:t>CFR interpreter</w:t>
      </w:r>
    </w:p>
    <w:p w14:paraId="1E44C670" w14:textId="77777777" w:rsidR="00AA2DA7" w:rsidRDefault="00000000">
      <w:pPr>
        <w:pStyle w:val="ListBullet"/>
      </w:pPr>
      <w:r>
        <w:t>Claim strategy engine</w:t>
      </w:r>
    </w:p>
    <w:p w14:paraId="4F7D89DB" w14:textId="77777777" w:rsidR="00AA2DA7" w:rsidRDefault="00000000">
      <w:pPr>
        <w:pStyle w:val="ListBullet"/>
      </w:pPr>
      <w:r>
        <w:t>Evidence inference</w:t>
      </w:r>
    </w:p>
    <w:p w14:paraId="1E1E883A" w14:textId="77777777" w:rsidR="00AA2DA7" w:rsidRDefault="00000000">
      <w:pPr>
        <w:pStyle w:val="ListBullet"/>
      </w:pPr>
      <w:r>
        <w:t>Secondary condition mapper</w:t>
      </w:r>
    </w:p>
    <w:p w14:paraId="145CE19B" w14:textId="77777777" w:rsidR="00AA2DA7" w:rsidRDefault="00000000">
      <w:pPr>
        <w:pStyle w:val="ListBullet"/>
      </w:pPr>
      <w:r>
        <w:t>OCR engine</w:t>
      </w:r>
    </w:p>
    <w:p w14:paraId="4A47A431" w14:textId="77777777" w:rsidR="00AA2DA7" w:rsidRDefault="00000000">
      <w:pPr>
        <w:pStyle w:val="ListBullet"/>
      </w:pPr>
      <w:r>
        <w:t>Scenario simulator</w:t>
      </w:r>
    </w:p>
    <w:p w14:paraId="3972BE13" w14:textId="77777777" w:rsidR="00AA2DA7" w:rsidRDefault="00000000">
      <w:pPr>
        <w:pStyle w:val="ListBullet"/>
      </w:pPr>
      <w:r>
        <w:t>Veteran profile intelligence engine</w:t>
      </w:r>
    </w:p>
    <w:p w14:paraId="01F2A351" w14:textId="77777777" w:rsidR="00AA2DA7" w:rsidRDefault="00000000">
      <w:pPr>
        <w:pStyle w:val="ListBullet"/>
      </w:pPr>
      <w:r>
        <w:t>Life planner engine</w:t>
      </w:r>
    </w:p>
    <w:p w14:paraId="547007AE" w14:textId="77777777" w:rsidR="00AA2DA7" w:rsidRDefault="00000000">
      <w:pPr>
        <w:pStyle w:val="Heading1"/>
      </w:pPr>
      <w:r>
        <w:t>15. PowerShell Automation Roadmap</w:t>
      </w:r>
    </w:p>
    <w:p w14:paraId="68E39353" w14:textId="77777777" w:rsidR="00AA2DA7" w:rsidRDefault="00000000">
      <w:pPr>
        <w:pStyle w:val="ListBullet"/>
      </w:pPr>
      <w:r>
        <w:t>Bootstrap script</w:t>
      </w:r>
    </w:p>
    <w:p w14:paraId="7D97C452" w14:textId="77777777" w:rsidR="00AA2DA7" w:rsidRDefault="00000000">
      <w:pPr>
        <w:pStyle w:val="ListBullet"/>
      </w:pPr>
      <w:r>
        <w:t>Integrity checker</w:t>
      </w:r>
    </w:p>
    <w:p w14:paraId="42537094" w14:textId="77777777" w:rsidR="00AA2DA7" w:rsidRDefault="00000000">
      <w:pPr>
        <w:pStyle w:val="ListBullet"/>
      </w:pPr>
      <w:r>
        <w:t>Dependency checker</w:t>
      </w:r>
    </w:p>
    <w:p w14:paraId="1612C219" w14:textId="77777777" w:rsidR="00AA2DA7" w:rsidRDefault="00000000">
      <w:pPr>
        <w:pStyle w:val="ListBullet"/>
      </w:pPr>
      <w:r>
        <w:t>Docker rebuild script</w:t>
      </w:r>
    </w:p>
    <w:p w14:paraId="68ACF4DF" w14:textId="77777777" w:rsidR="00AA2DA7" w:rsidRDefault="00000000">
      <w:pPr>
        <w:pStyle w:val="ListBullet"/>
      </w:pPr>
      <w:r>
        <w:t>Database migration script</w:t>
      </w:r>
    </w:p>
    <w:p w14:paraId="4E3B0D44" w14:textId="77777777" w:rsidR="00AA2DA7" w:rsidRDefault="00000000">
      <w:pPr>
        <w:pStyle w:val="ListBullet"/>
      </w:pPr>
      <w:r>
        <w:t>AI engine validator</w:t>
      </w:r>
    </w:p>
    <w:p w14:paraId="4A78C604" w14:textId="77777777" w:rsidR="00AA2DA7" w:rsidRDefault="00000000">
      <w:pPr>
        <w:pStyle w:val="ListBullet"/>
      </w:pPr>
      <w:r>
        <w:t>Mobile build validator</w:t>
      </w:r>
    </w:p>
    <w:p w14:paraId="165158E7" w14:textId="77777777" w:rsidR="00AA2DA7" w:rsidRDefault="00000000">
      <w:pPr>
        <w:pStyle w:val="ListBullet"/>
      </w:pPr>
      <w:r>
        <w:t>Log cleanup script</w:t>
      </w:r>
    </w:p>
    <w:p w14:paraId="49CC5A67" w14:textId="77777777" w:rsidR="00AA2DA7" w:rsidRDefault="00000000">
      <w:pPr>
        <w:pStyle w:val="ListBullet"/>
      </w:pPr>
      <w:r>
        <w:t>Backup script</w:t>
      </w:r>
    </w:p>
    <w:p w14:paraId="3FB4FC02" w14:textId="77777777" w:rsidR="00AA2DA7" w:rsidRDefault="00000000">
      <w:pPr>
        <w:pStyle w:val="ListBullet"/>
      </w:pPr>
      <w:r>
        <w:t>Restore script</w:t>
      </w:r>
    </w:p>
    <w:p w14:paraId="1D34A35C" w14:textId="77777777" w:rsidR="00AA2DA7" w:rsidRDefault="00000000">
      <w:pPr>
        <w:pStyle w:val="Heading1"/>
      </w:pPr>
      <w:r>
        <w:t>16. Final Strategic Summary</w:t>
      </w:r>
    </w:p>
    <w:p w14:paraId="076BB09B" w14:textId="77777777" w:rsidR="00AA2DA7" w:rsidRDefault="00000000">
      <w:r>
        <w:t>VetsReady is positioned to become the national standard for veteran advisory technology. This roadmap provides the execution plan to build, scale, partner nationally, support veterans holistically, and maintain long‑term operational excellence.</w:t>
      </w:r>
    </w:p>
    <w:sectPr w:rsidR="00AA2D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534996">
    <w:abstractNumId w:val="8"/>
  </w:num>
  <w:num w:numId="2" w16cid:durableId="519466568">
    <w:abstractNumId w:val="6"/>
  </w:num>
  <w:num w:numId="3" w16cid:durableId="396054563">
    <w:abstractNumId w:val="5"/>
  </w:num>
  <w:num w:numId="4" w16cid:durableId="1941137927">
    <w:abstractNumId w:val="4"/>
  </w:num>
  <w:num w:numId="5" w16cid:durableId="219095363">
    <w:abstractNumId w:val="7"/>
  </w:num>
  <w:num w:numId="6" w16cid:durableId="1053386353">
    <w:abstractNumId w:val="3"/>
  </w:num>
  <w:num w:numId="7" w16cid:durableId="1781224307">
    <w:abstractNumId w:val="2"/>
  </w:num>
  <w:num w:numId="8" w16cid:durableId="2092463943">
    <w:abstractNumId w:val="1"/>
  </w:num>
  <w:num w:numId="9" w16cid:durableId="1034772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A2DA7"/>
    <w:rsid w:val="00B47730"/>
    <w:rsid w:val="00CB0664"/>
    <w:rsid w:val="00DB0D57"/>
    <w:rsid w:val="00E807D3"/>
    <w:rsid w:val="00FC693F"/>
    <w:rsid w:val="00FE78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EB33C"/>
  <w14:defaultImageDpi w14:val="300"/>
  <w15:docId w15:val="{D7D9D848-D8D9-4A4D-A5B9-F8A36FFF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Dale Fletcher</cp:lastModifiedBy>
  <cp:revision>2</cp:revision>
  <dcterms:created xsi:type="dcterms:W3CDTF">2026-01-25T01:55:00Z</dcterms:created>
  <dcterms:modified xsi:type="dcterms:W3CDTF">2026-01-25T01:55:00Z</dcterms:modified>
  <cp:category/>
</cp:coreProperties>
</file>