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Privacy Policy (PHASE 1 LAUNCH VERSION)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FE-08 (Phase 1)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LAUNCH DRAFT — for attorney review, then port into </w:t>
      </w:r>
      <w:r>
        <w:rPr>
          <w:rFonts w:ascii="Consolas" w:hAnsi="Consolas"/>
          <w:sz w:val="19"/>
        </w:rPr>
        <w:t>public/privacy.html</w:t>
      </w:r>
      <w:r>
        <w:rPr>
          <w:rFonts w:ascii="Arial" w:hAnsi="Arial"/>
          <w:sz w:val="21"/>
        </w:rPr>
        <w:t xml:space="preserve"> (later website batch). Live page NOT yet changed.</w:t>
      </w:r>
    </w:p>
    <w:p>
      <w:pPr>
        <w:spacing w:after="120"/>
      </w:pPr>
      <w:r>
        <w:rPr>
          <w:rFonts w:ascii="Arial" w:hAnsi="Arial"/>
          <w:b/>
          <w:sz w:val="21"/>
        </w:rPr>
        <w:t>Scope:</w:t>
      </w:r>
      <w:r>
        <w:rPr>
          <w:rFonts w:ascii="Arial" w:hAnsi="Arial"/>
          <w:sz w:val="21"/>
        </w:rPr>
        <w:t xml:space="preserve"> Class Builder + Schedule Builder only. </w:t>
      </w:r>
      <w:r>
        <w:rPr>
          <w:rFonts w:ascii="Arial" w:hAnsi="Arial"/>
          <w:b/>
          <w:sz w:val="21"/>
        </w:rPr>
        <w:t>Supersedes the fuller `08_...` draft for launch</w:t>
      </w:r>
      <w:r>
        <w:rPr>
          <w:rFonts w:ascii="Arial" w:hAnsi="Arial"/>
          <w:sz w:val="21"/>
        </w:rPr>
        <w:t xml:space="preserve"> (08 is retained as the Phase-2 baseline for when CICO/Referrals ship).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The whole point of this version: our two launch products </w:t>
      </w:r>
      <w:r>
        <w:rPr>
          <w:rFonts w:ascii="Arial" w:hAnsi="Arial"/>
          <w:b/>
          <w:color w:val="555F6A"/>
          <w:sz w:val="20"/>
        </w:rPr>
        <w:t>do not store student data on our servers</w:t>
      </w:r>
      <w:r>
        <w:rPr>
          <w:rFonts w:ascii="Arial" w:hAnsi="Arial"/>
          <w:color w:val="555F6A"/>
          <w:sz w:val="20"/>
        </w:rPr>
        <w:t>. The policy leads with that and covers only what we actually hold — staff accounts and anonymous usage data. It is short on purpose.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Privacy Policy</w:t>
      </w:r>
    </w:p>
    <w:p>
      <w:pPr>
        <w:spacing w:after="120"/>
      </w:pPr>
      <w:r>
        <w:rPr>
          <w:rFonts w:ascii="Arial" w:hAnsi="Arial"/>
          <w:b/>
          <w:sz w:val="21"/>
        </w:rPr>
        <w:t>Effective:</w:t>
      </w:r>
      <w:r>
        <w:rPr>
          <w:rFonts w:ascii="Arial" w:hAnsi="Arial"/>
          <w:sz w:val="21"/>
        </w:rPr>
        <w:t xml:space="preserve"> [DATE ON PUBLISH] · </w:t>
      </w: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[DATE]</w:t>
      </w:r>
    </w:p>
    <w:p>
      <w:pPr>
        <w:spacing w:after="120"/>
      </w:pPr>
      <w:r>
        <w:rPr>
          <w:rFonts w:ascii="Arial" w:hAnsi="Arial"/>
          <w:sz w:val="21"/>
        </w:rPr>
        <w:t xml:space="preserve">Cohort Logic builds administrative tools for K-12 school staff. This policy explains what we collect, why, and how we protect it. </w:t>
      </w:r>
      <w:r>
        <w:rPr>
          <w:rFonts w:ascii="Arial" w:hAnsi="Arial"/>
          <w:b/>
          <w:sz w:val="21"/>
        </w:rPr>
        <w:t>The short version: our products do not store student data on our servers.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1. We don't store student data</w:t>
      </w:r>
    </w:p>
    <w:p>
      <w:pPr>
        <w:spacing w:after="120"/>
      </w:pPr>
      <w:r>
        <w:rPr>
          <w:rFonts w:ascii="Arial" w:hAnsi="Arial"/>
          <w:sz w:val="21"/>
        </w:rPr>
        <w:t>Both of our products run in your browser: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Class Builder</w:t>
      </w:r>
      <w:r>
        <w:rPr>
          <w:rFonts w:ascii="Arial" w:hAnsi="Arial"/>
          <w:sz w:val="21"/>
        </w:rPr>
        <w:t xml:space="preserve"> loads your roster </w:t>
      </w:r>
      <w:r>
        <w:rPr>
          <w:rFonts w:ascii="Arial" w:hAnsi="Arial"/>
          <w:b/>
          <w:sz w:val="21"/>
        </w:rPr>
        <w:t>in your browser</w:t>
      </w:r>
      <w:r>
        <w:rPr>
          <w:rFonts w:ascii="Arial" w:hAnsi="Arial"/>
          <w:sz w:val="21"/>
        </w:rPr>
        <w:t xml:space="preserve">, generates balanced classes, and lets you download the result. </w:t>
      </w:r>
      <w:r>
        <w:rPr>
          <w:rFonts w:ascii="Arial" w:hAnsi="Arial"/>
          <w:b/>
          <w:sz w:val="21"/>
        </w:rPr>
        <w:t>The roster is never uploaded to Cohort Logic.</w:t>
      </w:r>
      <w:r>
        <w:rPr>
          <w:rFonts w:ascii="Arial" w:hAnsi="Arial"/>
          <w:sz w:val="21"/>
        </w:rPr>
        <w:t xml:space="preserve"> When you close the tab, it's gone.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Schedule Builder</w:t>
      </w:r>
      <w:r>
        <w:rPr>
          <w:rFonts w:ascii="Arial" w:hAnsi="Arial"/>
          <w:sz w:val="21"/>
        </w:rPr>
        <w:t xml:space="preserve"> builds your schedule </w:t>
      </w:r>
      <w:r>
        <w:rPr>
          <w:rFonts w:ascii="Arial" w:hAnsi="Arial"/>
          <w:b/>
          <w:sz w:val="21"/>
        </w:rPr>
        <w:t>in your browser</w:t>
      </w:r>
      <w:r>
        <w:rPr>
          <w:rFonts w:ascii="Arial" w:hAnsi="Arial"/>
          <w:sz w:val="21"/>
        </w:rPr>
        <w:t xml:space="preserve"> and saves it to a file </w:t>
      </w:r>
      <w:r>
        <w:rPr>
          <w:rFonts w:ascii="Arial" w:hAnsi="Arial"/>
          <w:b/>
          <w:sz w:val="21"/>
        </w:rPr>
        <w:t>you</w:t>
      </w:r>
      <w:r>
        <w:rPr>
          <w:rFonts w:ascii="Arial" w:hAnsi="Arial"/>
          <w:sz w:val="21"/>
        </w:rPr>
        <w:t xml:space="preserve"> download to your own device. </w:t>
      </w:r>
      <w:r>
        <w:rPr>
          <w:rFonts w:ascii="Arial" w:hAnsi="Arial"/>
          <w:b/>
          <w:sz w:val="21"/>
        </w:rPr>
        <w:t>Your schedule data is never stored on our servers.</w:t>
      </w:r>
    </w:p>
    <w:p>
      <w:pPr>
        <w:spacing w:after="120"/>
      </w:pPr>
      <w:r>
        <w:rPr>
          <w:rFonts w:ascii="Arial" w:hAnsi="Arial"/>
          <w:sz w:val="21"/>
        </w:rPr>
        <w:t>We never receive your student roster or schedule data on the server side. Student information is processed only on your own device.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2. What we do collect</w:t>
      </w:r>
    </w:p>
    <w:p>
      <w:pPr>
        <w:spacing w:after="120"/>
      </w:pPr>
      <w:r>
        <w:rPr>
          <w:rFonts w:ascii="Arial" w:hAnsi="Arial"/>
          <w:sz w:val="21"/>
        </w:rPr>
        <w:t xml:space="preserve">To operate the service we store a small amount of </w:t>
      </w:r>
      <w:r>
        <w:rPr>
          <w:rFonts w:ascii="Arial" w:hAnsi="Arial"/>
          <w:b/>
          <w:sz w:val="21"/>
        </w:rPr>
        <w:t>non-student</w:t>
      </w:r>
      <w:r>
        <w:rPr>
          <w:rFonts w:ascii="Arial" w:hAnsi="Arial"/>
          <w:sz w:val="21"/>
        </w:rPr>
        <w:t xml:space="preserve"> 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Why</w:t>
            </w:r>
          </w:p>
        </w:tc>
        <w:tc>
          <w:tcPr>
            <w:tcW w:type="dxa" w:w="312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Where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Staff account info</w:t>
            </w:r>
            <w:r>
              <w:rPr>
                <w:rFonts w:ascii="Arial" w:hAnsi="Arial"/>
                <w:sz w:val="18"/>
              </w:rPr>
              <w:t xml:space="preserve"> — name, email, school, role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Sign-in and access control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 (US [confirm])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Anonymous usage analytics</w:t>
            </w:r>
            <w:r>
              <w:rPr>
                <w:rFonts w:ascii="Arial" w:hAnsi="Arial"/>
                <w:sz w:val="18"/>
              </w:rPr>
              <w:t xml:space="preserve"> — feature/session counts, no names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Understand product usage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 — no personal or student data</w:t>
            </w:r>
          </w:p>
        </w:tc>
      </w:tr>
      <w:tr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Support &amp; marketing</w:t>
            </w:r>
            <w:r>
              <w:rPr>
                <w:rFonts w:ascii="Arial" w:hAnsi="Arial"/>
                <w:sz w:val="18"/>
              </w:rPr>
              <w:t xml:space="preserve"> — messages, contact-form and newsletter details you submit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Respond to you; send updates you asked for</w:t>
            </w:r>
          </w:p>
        </w:tc>
        <w:tc>
          <w:tcPr>
            <w:tcW w:type="dxa" w:w="312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Supabase</w:t>
            </w:r>
          </w:p>
        </w:tc>
      </w:tr>
    </w:tbl>
    <w:p>
      <w:pPr>
        <w:spacing w:after="120"/>
      </w:pPr>
      <w:r>
        <w:rPr>
          <w:rFonts w:ascii="Arial" w:hAnsi="Arial"/>
          <w:sz w:val="21"/>
        </w:rPr>
        <w:t xml:space="preserve">We do </w:t>
      </w:r>
      <w:r>
        <w:rPr>
          <w:rFonts w:ascii="Arial" w:hAnsi="Arial"/>
          <w:b/>
          <w:sz w:val="21"/>
        </w:rPr>
        <w:t>not</w:t>
      </w:r>
      <w:r>
        <w:rPr>
          <w:rFonts w:ascii="Arial" w:hAnsi="Arial"/>
          <w:sz w:val="21"/>
        </w:rPr>
        <w:t xml:space="preserve"> collect or store: student names, student records, rosters, schedules, demographics, or any student education records.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3. What we never do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Never </w:t>
      </w:r>
      <w:r>
        <w:rPr>
          <w:rFonts w:ascii="Arial" w:hAnsi="Arial"/>
          <w:b/>
          <w:sz w:val="21"/>
        </w:rPr>
        <w:t>sell</w:t>
      </w:r>
      <w:r>
        <w:rPr>
          <w:rFonts w:ascii="Arial" w:hAnsi="Arial"/>
          <w:sz w:val="21"/>
        </w:rPr>
        <w:t xml:space="preserve"> your data — to anyone, ever.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Never use your data for </w:t>
      </w:r>
      <w:r>
        <w:rPr>
          <w:rFonts w:ascii="Arial" w:hAnsi="Arial"/>
          <w:b/>
          <w:sz w:val="21"/>
        </w:rPr>
        <w:t>advertising</w:t>
      </w:r>
      <w:r>
        <w:rPr>
          <w:rFonts w:ascii="Arial" w:hAnsi="Arial"/>
          <w:sz w:val="21"/>
        </w:rPr>
        <w:t xml:space="preserve"> or serve ads in the product.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Never use your data to </w:t>
      </w:r>
      <w:r>
        <w:rPr>
          <w:rFonts w:ascii="Arial" w:hAnsi="Arial"/>
          <w:b/>
          <w:sz w:val="21"/>
        </w:rPr>
        <w:t>train machine-learning / AI models</w:t>
      </w:r>
      <w:r>
        <w:rPr>
          <w:rFonts w:ascii="Arial" w:hAnsi="Arial"/>
          <w:sz w:val="21"/>
        </w:rPr>
        <w:t>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Never use your data for anything beyond </w:t>
      </w:r>
      <w:r>
        <w:rPr>
          <w:rFonts w:ascii="Arial" w:hAnsi="Arial"/>
          <w:b/>
          <w:sz w:val="21"/>
        </w:rPr>
        <w:t>providing and supporting the service</w:t>
      </w:r>
      <w:r>
        <w:rPr>
          <w:rFonts w:ascii="Arial" w:hAnsi="Arial"/>
          <w:sz w:val="21"/>
        </w:rPr>
        <w:t>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Never share data with third parties except the infrastructure providers in §5.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4. FERPA and student privacy</w:t>
      </w:r>
    </w:p>
    <w:p>
      <w:pPr>
        <w:spacing w:after="120"/>
      </w:pPr>
      <w:r>
        <w:rPr>
          <w:rFonts w:ascii="Arial" w:hAnsi="Arial"/>
          <w:sz w:val="21"/>
        </w:rPr>
        <w:t xml:space="preserve">Because our products don't transmit or store student education records on our servers, Cohort Logic does not hold FERPA-protected records for these products — student data stays on your device and under your control. We still operate under your school's authority, make no commercial use of anything you enter, and will sign a </w:t>
      </w:r>
      <w:r>
        <w:rPr>
          <w:rFonts w:ascii="Arial" w:hAnsi="Arial"/>
          <w:b/>
          <w:sz w:val="21"/>
        </w:rPr>
        <w:t>Data Processing Agreement</w:t>
      </w:r>
      <w:r>
        <w:rPr>
          <w:rFonts w:ascii="Arial" w:hAnsi="Arial"/>
          <w:sz w:val="21"/>
        </w:rPr>
        <w:t xml:space="preserve"> or the </w:t>
      </w:r>
      <w:r>
        <w:rPr>
          <w:rFonts w:ascii="Arial" w:hAnsi="Arial"/>
          <w:b/>
          <w:sz w:val="21"/>
        </w:rPr>
        <w:t>SDPC National Data Privacy Agreement</w:t>
      </w:r>
      <w:r>
        <w:rPr>
          <w:rFonts w:ascii="Arial" w:hAnsi="Arial"/>
          <w:sz w:val="21"/>
        </w:rPr>
        <w:t xml:space="preserve"> on request. We comply with applicable state student-privacy laws (e.g., California SOPIPA): no sale, no targeted advertising, purpose limitation, and reasonable security.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5. Infrastructure and sub-processors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2340"/>
            <w:shd w:val="clear" w:color="auto" w:fill="1E3A5F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8"/>
              </w:rPr>
              <w:t>Region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Supabase</w:t>
            </w:r>
            <w:r>
              <w:rPr>
                <w:rFonts w:ascii="Arial" w:hAnsi="Arial"/>
                <w:sz w:val="18"/>
              </w:rPr>
              <w:t xml:space="preserve"> (Postgres on AWS)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Accounts + authentication, anonymous analytics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Staff account info; no student data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United States [confirm]</w:t>
            </w:r>
          </w:p>
        </w:tc>
      </w:tr>
      <w:tr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b/>
                <w:sz w:val="18"/>
              </w:rPr>
              <w:t>Cloudflare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Hosting, CDN, security edge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None — app files only</w:t>
            </w:r>
          </w:p>
        </w:tc>
        <w:tc>
          <w:tcPr>
            <w:tcW w:type="dxa" w:w="2340"/>
            <w:tcBorders>
              <w:top w:val="single" w:sz="4" w:space="0" w:color="C9CED3"/>
              <w:left w:val="single" w:sz="4" w:space="0" w:color="C9CED3"/>
              <w:bottom w:val="single" w:sz="4" w:space="0" w:color="C9CED3"/>
              <w:right w:val="single" w:sz="4" w:space="0" w:color="C9CED3"/>
            </w:tcBorders>
            <w:shd w:val="clear" w:color="auto" w:fill="F4F6F8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Global edge</w:t>
            </w:r>
          </w:p>
        </w:tc>
      </w:tr>
    </w:tbl>
    <w:p>
      <w:pPr>
        <w:spacing w:after="120"/>
      </w:pPr>
      <w:r>
        <w:rPr>
          <w:rFonts w:ascii="Arial" w:hAnsi="Arial"/>
          <w:sz w:val="21"/>
        </w:rPr>
        <w:t>We won't add a sub-processor that touches your data without updating this list.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6. How we protect it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Encryption in transit</w:t>
      </w:r>
      <w:r>
        <w:rPr>
          <w:rFonts w:ascii="Arial" w:hAnsi="Arial"/>
          <w:sz w:val="21"/>
        </w:rPr>
        <w:t xml:space="preserve"> (TLS) and </w:t>
      </w:r>
      <w:r>
        <w:rPr>
          <w:rFonts w:ascii="Arial" w:hAnsi="Arial"/>
          <w:b/>
          <w:sz w:val="21"/>
        </w:rPr>
        <w:t>at rest</w:t>
      </w:r>
      <w:r>
        <w:rPr>
          <w:rFonts w:ascii="Arial" w:hAnsi="Arial"/>
          <w:sz w:val="21"/>
        </w:rPr>
        <w:t>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Per-account / per-school isolation</w:t>
      </w:r>
      <w:r>
        <w:rPr>
          <w:rFonts w:ascii="Arial" w:hAnsi="Arial"/>
          <w:sz w:val="21"/>
        </w:rPr>
        <w:t xml:space="preserve"> enforced at the database level (row-level security).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Access approval + roles</w:t>
      </w:r>
      <w:r>
        <w:rPr>
          <w:rFonts w:ascii="Arial" w:hAnsi="Arial"/>
          <w:sz w:val="21"/>
        </w:rPr>
        <w:t>; multi-factor authentication available for administrators.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Automated daily security monitoring</w:t>
      </w:r>
      <w:r>
        <w:rPr>
          <w:rFonts w:ascii="Arial" w:hAnsi="Arial"/>
          <w:sz w:val="21"/>
        </w:rPr>
        <w:t xml:space="preserve"> of our controls.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7. Retention and deletion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Account data is kept while your account is active.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Deletion on request:</w:t>
      </w:r>
      <w:r>
        <w:rPr>
          <w:rFonts w:ascii="Arial" w:hAnsi="Arial"/>
          <w:sz w:val="21"/>
        </w:rPr>
        <w:t xml:space="preserve"> we delete your account data within </w:t>
      </w:r>
      <w:r>
        <w:rPr>
          <w:rFonts w:ascii="Arial" w:hAnsi="Arial"/>
          <w:b/>
          <w:sz w:val="21"/>
        </w:rPr>
        <w:t>30 days</w:t>
      </w:r>
      <w:r>
        <w:rPr>
          <w:rFonts w:ascii="Arial" w:hAnsi="Arial"/>
          <w:sz w:val="21"/>
        </w:rPr>
        <w:t xml:space="preserve"> of a request.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Inactive accounts:</w:t>
      </w:r>
      <w:r>
        <w:rPr>
          <w:rFonts w:ascii="Arial" w:hAnsi="Arial"/>
          <w:sz w:val="21"/>
        </w:rPr>
        <w:t xml:space="preserve"> after </w:t>
      </w:r>
      <w:r>
        <w:rPr>
          <w:rFonts w:ascii="Arial" w:hAnsi="Arial"/>
          <w:b/>
          <w:sz w:val="21"/>
        </w:rPr>
        <w:t>12 months</w:t>
      </w:r>
      <w:r>
        <w:rPr>
          <w:rFonts w:ascii="Arial" w:hAnsi="Arial"/>
          <w:sz w:val="21"/>
        </w:rPr>
        <w:t xml:space="preserve"> of non-use we may notify you, then delete and close the account.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b/>
          <w:sz w:val="21"/>
        </w:rPr>
        <w:t>Backups:</w:t>
      </w:r>
      <w:r>
        <w:rPr>
          <w:rFonts w:ascii="Arial" w:hAnsi="Arial"/>
          <w:sz w:val="21"/>
        </w:rPr>
        <w:t xml:space="preserve"> deleted data may persist in encrypted backups up to </w:t>
      </w:r>
      <w:r>
        <w:rPr>
          <w:rFonts w:ascii="Arial" w:hAnsi="Arial"/>
          <w:b/>
          <w:sz w:val="21"/>
        </w:rPr>
        <w:t>90 days</w:t>
      </w:r>
      <w:r>
        <w:rPr>
          <w:rFonts w:ascii="Arial" w:hAnsi="Arial"/>
          <w:sz w:val="21"/>
        </w:rPr>
        <w:t xml:space="preserve"> before being overwritten.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8. Your rights</w:t>
      </w:r>
    </w:p>
    <w:p>
      <w:pPr>
        <w:spacing w:after="120"/>
      </w:pPr>
      <w:r>
        <w:rPr>
          <w:rFonts w:ascii="Arial" w:hAnsi="Arial"/>
          <w:sz w:val="21"/>
        </w:rPr>
        <w:t>You can review or export your account information, request correction, deactivate access, and request full account deletion at any time by contacting us.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9. Data breach</w:t>
      </w:r>
    </w:p>
    <w:p>
      <w:pPr>
        <w:spacing w:after="120"/>
      </w:pPr>
      <w:r>
        <w:rPr>
          <w:rFonts w:ascii="Arial" w:hAnsi="Arial"/>
          <w:sz w:val="21"/>
        </w:rPr>
        <w:t>If we become aware of a breach affecting your data, we will notify you without unreasonable delay and support any steps you need to take.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10. Changes and contact</w:t>
      </w:r>
    </w:p>
    <w:p>
      <w:pPr>
        <w:spacing w:after="120"/>
      </w:pPr>
      <w:r>
        <w:rPr>
          <w:rFonts w:ascii="Arial" w:hAnsi="Arial"/>
          <w:sz w:val="21"/>
        </w:rPr>
        <w:t xml:space="preserve">We'll post changes here and update the date above. Questions or deletion requests: </w:t>
      </w:r>
      <w:r>
        <w:rPr>
          <w:rFonts w:ascii="Arial" w:hAnsi="Arial"/>
          <w:b/>
          <w:sz w:val="21"/>
        </w:rPr>
        <w:t>[privacy@cohortlogic.com]</w:t>
      </w:r>
      <w:r>
        <w:rPr>
          <w:rFonts w:ascii="Arial" w:hAnsi="Arial"/>
          <w:sz w:val="21"/>
        </w:rPr>
        <w:t xml:space="preserve"> — we respond within 5 business days.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Reviewer notes (not published)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Confirm the Supabase </w:t>
      </w:r>
      <w:r>
        <w:rPr>
          <w:rFonts w:ascii="Arial" w:hAnsi="Arial"/>
          <w:b/>
          <w:sz w:val="21"/>
        </w:rPr>
        <w:t>US region</w:t>
      </w:r>
      <w:r>
        <w:rPr>
          <w:rFonts w:ascii="Arial" w:hAnsi="Arial"/>
          <w:sz w:val="21"/>
        </w:rPr>
        <w:t xml:space="preserve"> before publishing (FE-06).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Attorney: confirm the FERPA framing (§4) — the "we don't hold education records" position is strong but should be counsel-blessed.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On web port: replace the current </w:t>
      </w:r>
      <w:r>
        <w:rPr>
          <w:rFonts w:ascii="Consolas" w:hAnsi="Consolas"/>
          <w:sz w:val="19"/>
        </w:rPr>
        <w:t>privacy.html</w:t>
      </w:r>
      <w:r>
        <w:rPr>
          <w:rFonts w:ascii="Arial" w:hAnsi="Arial"/>
          <w:sz w:val="21"/>
        </w:rPr>
        <w:t xml:space="preserve"> body; keep the page design; set the </w:t>
      </w:r>
      <w:r>
        <w:rPr>
          <w:rFonts w:ascii="Consolas" w:hAnsi="Consolas"/>
          <w:sz w:val="19"/>
        </w:rPr>
        <w:t>privacy@</w:t>
      </w:r>
      <w:r>
        <w:rPr>
          <w:rFonts w:ascii="Arial" w:hAnsi="Arial"/>
          <w:sz w:val="21"/>
        </w:rPr>
        <w:t xml:space="preserve"> address; fix the footer entity label (currently "PBC" — should be </w:t>
      </w:r>
      <w:r>
        <w:rPr>
          <w:rFonts w:ascii="Arial" w:hAnsi="Arial"/>
          <w:b/>
          <w:sz w:val="21"/>
        </w:rPr>
        <w:t>"Cohort Logic, LLC"</w:t>
      </w:r>
      <w:r>
        <w:rPr>
          <w:rFonts w:ascii="Arial" w:hAnsi="Arial"/>
          <w:sz w:val="21"/>
        </w:rPr>
        <w:t>) and dead links.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Keep the fuller </w:t>
      </w:r>
      <w:r>
        <w:rPr>
          <w:rFonts w:ascii="Consolas" w:hAnsi="Consolas"/>
          <w:sz w:val="19"/>
        </w:rPr>
        <w:t>08_...</w:t>
      </w:r>
      <w:r>
        <w:rPr>
          <w:rFonts w:ascii="Arial" w:hAnsi="Arial"/>
          <w:sz w:val="21"/>
        </w:rPr>
        <w:t xml:space="preserve"> draft on file — it becomes the basis for the privacy policy when CICO/Referral Tracking (student-data products) launch.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