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E471C7">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3C060E" w:rsidRPr="000000F5" w:rsidRDefault="00E471C7"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dataBinding w:prefixMappings="xmlns:ns0='http://schemas.openxmlformats.org/package/2006/metadata/core-properties' xmlns:ns1='http://purl.org/dc/elements/1.1/'" w:xpath="/ns0:coreProperties[1]/ns1:title[1]" w:storeItemID="{6C3C8BC8-F283-45AE-878A-BAB7291924A1}"/>
                          <w:text/>
                        </w:sdtPr>
                        <w:sdtContent>
                          <w:r w:rsidR="003C060E" w:rsidRPr="00790272">
                            <w:rPr>
                              <w:rFonts w:asciiTheme="majorHAnsi" w:eastAsiaTheme="majorEastAsia" w:hAnsiTheme="majorHAnsi" w:cstheme="majorBidi"/>
                              <w:smallCaps/>
                              <w:color w:val="244583" w:themeColor="accent2" w:themeShade="80"/>
                              <w:spacing w:val="20"/>
                              <w:sz w:val="52"/>
                              <w:szCs w:val="52"/>
                              <w:lang w:val="en-US"/>
                            </w:rPr>
                            <w:t xml:space="preserve">MOVING </w:t>
                          </w:r>
                          <w:proofErr w:type="spellStart"/>
                          <w:r w:rsidR="003C060E" w:rsidRPr="00790272">
                            <w:rPr>
                              <w:rFonts w:asciiTheme="majorHAnsi" w:eastAsiaTheme="majorEastAsia" w:hAnsiTheme="majorHAnsi" w:cstheme="majorBidi"/>
                              <w:smallCaps/>
                              <w:color w:val="244583" w:themeColor="accent2" w:themeShade="80"/>
                              <w:spacing w:val="20"/>
                              <w:sz w:val="52"/>
                              <w:szCs w:val="52"/>
                              <w:lang w:val="en-US"/>
                            </w:rPr>
                            <w:t>WebServices</w:t>
                          </w:r>
                          <w:proofErr w:type="spellEnd"/>
                          <w:r w:rsidR="003C060E" w:rsidRPr="00790272">
                            <w:rPr>
                              <w:rFonts w:asciiTheme="majorHAnsi" w:eastAsiaTheme="majorEastAsia" w:hAnsiTheme="majorHAnsi" w:cstheme="majorBidi"/>
                              <w:smallCaps/>
                              <w:color w:val="244583" w:themeColor="accent2" w:themeShade="80"/>
                              <w:spacing w:val="20"/>
                              <w:sz w:val="52"/>
                              <w:szCs w:val="52"/>
                              <w:lang w:val="en-US"/>
                            </w:rPr>
                            <w:t xml:space="preserve"> Read-Only</w:t>
                          </w:r>
                        </w:sdtContent>
                      </w:sdt>
                    </w:p>
                    <w:p w:rsidR="003C060E" w:rsidRPr="000000F5" w:rsidRDefault="00E471C7">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proofErr w:type="spellStart"/>
                          <w:r w:rsidR="003C060E" w:rsidRPr="000000F5">
                            <w:rPr>
                              <w:i/>
                              <w:iCs/>
                              <w:color w:val="244583" w:themeColor="accent2" w:themeShade="80"/>
                              <w:sz w:val="28"/>
                              <w:szCs w:val="28"/>
                              <w:lang w:val="en-US"/>
                            </w:rPr>
                            <w:t>Spécifications</w:t>
                          </w:r>
                          <w:proofErr w:type="spellEnd"/>
                        </w:sdtContent>
                      </w:sdt>
                    </w:p>
                    <w:p w:rsidR="003C060E" w:rsidRPr="000000F5" w:rsidRDefault="003C060E">
                      <w:pPr>
                        <w:rPr>
                          <w:i/>
                          <w:iCs/>
                          <w:color w:val="244583" w:themeColor="accent2" w:themeShade="80"/>
                          <w:sz w:val="28"/>
                          <w:szCs w:val="28"/>
                          <w:lang w:val="en-US"/>
                        </w:rPr>
                      </w:pPr>
                    </w:p>
                    <w:p w:rsidR="003C060E" w:rsidRDefault="00E471C7">
                      <w:sdt>
                        <w:sdtPr>
                          <w:alias w:val="Résumé"/>
                          <w:id w:val="83737011"/>
                          <w:dataBinding w:prefixMappings="xmlns:ns0='http://schemas.microsoft.com/office/2006/coverPageProps'" w:xpath="/ns0:CoverPageProperties[1]/ns0:Abstract[1]" w:storeItemID="{55AF091B-3C7A-41E3-B477-F2FDAA23CFDA}"/>
                          <w:text/>
                        </w:sdtPr>
                        <w:sdtContent>
                          <w:r w:rsidR="003C060E">
                            <w:t xml:space="preserve">Ce document synthétise les spécifications logicielles relatives aux </w:t>
                          </w:r>
                          <w:proofErr w:type="spellStart"/>
                          <w:r w:rsidR="003C060E">
                            <w:t>WebServices</w:t>
                          </w:r>
                          <w:proofErr w:type="spellEnd"/>
                          <w:r w:rsidR="003C060E">
                            <w:t xml:space="preserve"> en lecture qui devront être exposées par le BackOffice </w:t>
                          </w:r>
                          <w:proofErr w:type="spellStart"/>
                          <w:r w:rsidR="003C060E">
                            <w:t>Moving</w:t>
                          </w:r>
                          <w:proofErr w:type="spellEnd"/>
                          <w:r w:rsidR="003C060E">
                            <w:t>-BO</w:t>
                          </w:r>
                        </w:sdtContent>
                      </w:sdt>
                    </w:p>
                  </w:txbxContent>
                </v:textbox>
                <w10:wrap anchorx="margin" anchory="page"/>
              </v:rect>
            </w:pict>
          </w:r>
          <w:r w:rsidRPr="00E471C7">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E471C7">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E471C7">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3C060E" w:rsidRDefault="00E471C7">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3C060E">
                            <w:rPr>
                              <w:color w:val="E65B01" w:themeColor="accent1" w:themeShade="BF"/>
                              <w:sz w:val="24"/>
                              <w:szCs w:val="24"/>
                            </w:rPr>
                            <w:t xml:space="preserve">Benjamin </w:t>
                          </w:r>
                          <w:proofErr w:type="spellStart"/>
                          <w:r w:rsidR="003C060E">
                            <w:rPr>
                              <w:color w:val="E65B01" w:themeColor="accent1" w:themeShade="BF"/>
                              <w:sz w:val="24"/>
                              <w:szCs w:val="24"/>
                            </w:rPr>
                            <w:t>Verney</w:t>
                          </w:r>
                          <w:proofErr w:type="spellEnd"/>
                          <w:r w:rsidR="003C060E">
                            <w:rPr>
                              <w:color w:val="E65B01" w:themeColor="accent1" w:themeShade="BF"/>
                              <w:sz w:val="24"/>
                              <w:szCs w:val="24"/>
                            </w:rPr>
                            <w:t xml:space="preserve"> – Thomas Badin</w:t>
                          </w:r>
                        </w:sdtContent>
                      </w:sdt>
                    </w:p>
                    <w:p w:rsidR="003C060E" w:rsidRDefault="00E471C7">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3C060E">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F58F1" w:rsidRDefault="00E471C7">
      <w:pPr>
        <w:pStyle w:val="Titre"/>
        <w:rPr>
          <w:lang w:val="en-US"/>
        </w:rPr>
      </w:pPr>
      <w:sdt>
        <w:sdtPr>
          <w:id w:val="112299847"/>
          <w:docPartObj>
            <w:docPartGallery w:val="Quick Parts"/>
            <w:docPartUnique/>
          </w:docPartObj>
        </w:sdtPr>
        <w:sdtContent>
          <w:r w:rsidRPr="00E471C7">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0000F5" w:rsidRPr="003F58F1">
            <w:rPr>
              <w:rFonts w:asciiTheme="minorHAnsi" w:hAnsiTheme="minorHAnsi"/>
              <w:spacing w:val="0"/>
              <w:lang w:val="en-US"/>
            </w:rPr>
            <w:t xml:space="preserve">MOVING </w:t>
          </w:r>
          <w:proofErr w:type="spellStart"/>
          <w:r w:rsidR="000000F5" w:rsidRPr="003F58F1">
            <w:rPr>
              <w:rFonts w:asciiTheme="minorHAnsi" w:hAnsiTheme="minorHAnsi"/>
              <w:spacing w:val="0"/>
              <w:lang w:val="en-US"/>
            </w:rPr>
            <w:t>WebServices</w:t>
          </w:r>
          <w:proofErr w:type="spellEnd"/>
          <w:r w:rsidR="000000F5" w:rsidRPr="003F58F1">
            <w:rPr>
              <w:rFonts w:asciiTheme="minorHAnsi" w:hAnsiTheme="minorHAnsi"/>
              <w:spacing w:val="0"/>
              <w:lang w:val="en-US"/>
            </w:rPr>
            <w:t xml:space="preserve"> Read-Only</w:t>
          </w:r>
        </w:sdtContent>
      </w:sdt>
      <w:r w:rsidRPr="00E471C7">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E471C7">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E471C7">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E471C7">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E471C7">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E471C7">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E471C7">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E471C7">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E471C7">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E471C7">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E471C7">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E471C7">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E471C7">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E471C7">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E471C7">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E471C7">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E471C7">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E471C7">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E471C7">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E471C7">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E471C7">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rPr>
          <w:lang w:val="en-US"/>
        </w:r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rsidR="00FC2A5E" w:rsidRPr="003F58F1" w:rsidRDefault="00197CD0">
          <w:pPr>
            <w:pStyle w:val="Sous-titre"/>
            <w:rPr>
              <w:lang w:val="en-US"/>
            </w:rPr>
          </w:pPr>
          <w:proofErr w:type="spellStart"/>
          <w:r w:rsidRPr="003F58F1">
            <w:rPr>
              <w:color w:val="auto"/>
              <w:lang w:val="en-US"/>
            </w:rPr>
            <w:t>Spécifications</w:t>
          </w:r>
          <w:proofErr w:type="spellEnd"/>
        </w:p>
      </w:sdtContent>
    </w:sdt>
    <w:sdt>
      <w:sdtPr>
        <w:rPr>
          <w:rFonts w:ascii="Calibri" w:eastAsiaTheme="minorEastAsia" w:hAnsi="Calibri" w:cstheme="minorBidi"/>
          <w:b w:val="0"/>
          <w:bCs w:val="0"/>
          <w:color w:val="414751" w:themeColor="text2" w:themeShade="BF"/>
          <w:sz w:val="20"/>
          <w:szCs w:val="20"/>
        </w:rPr>
        <w:id w:val="18351647"/>
        <w:docPartObj>
          <w:docPartGallery w:val="Table of Contents"/>
          <w:docPartUnique/>
        </w:docPartObj>
      </w:sdtPr>
      <w:sdtContent>
        <w:p w:rsidR="00625BD3" w:rsidRDefault="00625BD3">
          <w:pPr>
            <w:pStyle w:val="En-ttedetabledesmatires"/>
          </w:pPr>
          <w:r>
            <w:t>Table des matières</w:t>
          </w:r>
        </w:p>
        <w:p w:rsidR="001977E2" w:rsidRDefault="00E471C7">
          <w:pPr>
            <w:pStyle w:val="TM1"/>
            <w:tabs>
              <w:tab w:val="right" w:leader="dot" w:pos="8211"/>
            </w:tabs>
            <w:rPr>
              <w:rFonts w:asciiTheme="minorHAnsi" w:hAnsiTheme="minorHAnsi"/>
              <w:noProof/>
              <w:color w:val="auto"/>
              <w:sz w:val="22"/>
              <w:szCs w:val="22"/>
              <w:lang w:eastAsia="fr-FR"/>
            </w:rPr>
          </w:pPr>
          <w:r>
            <w:fldChar w:fldCharType="begin"/>
          </w:r>
          <w:r w:rsidR="00625BD3">
            <w:instrText xml:space="preserve"> TOC \o "1-3" \h \z \u </w:instrText>
          </w:r>
          <w:r>
            <w:fldChar w:fldCharType="separate"/>
          </w:r>
          <w:hyperlink w:anchor="_Toc387842231" w:history="1">
            <w:r w:rsidR="001977E2" w:rsidRPr="00A47CD8">
              <w:rPr>
                <w:rStyle w:val="Lienhypertexte"/>
                <w:noProof/>
              </w:rPr>
              <w:t>Introduction</w:t>
            </w:r>
            <w:r w:rsidR="001977E2">
              <w:rPr>
                <w:noProof/>
                <w:webHidden/>
              </w:rPr>
              <w:tab/>
            </w:r>
            <w:r>
              <w:rPr>
                <w:noProof/>
                <w:webHidden/>
              </w:rPr>
              <w:fldChar w:fldCharType="begin"/>
            </w:r>
            <w:r w:rsidR="001977E2">
              <w:rPr>
                <w:noProof/>
                <w:webHidden/>
              </w:rPr>
              <w:instrText xml:space="preserve"> PAGEREF _Toc387842231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1"/>
            <w:tabs>
              <w:tab w:val="right" w:leader="dot" w:pos="8211"/>
            </w:tabs>
            <w:rPr>
              <w:rFonts w:asciiTheme="minorHAnsi" w:hAnsiTheme="minorHAnsi"/>
              <w:noProof/>
              <w:color w:val="auto"/>
              <w:sz w:val="22"/>
              <w:szCs w:val="22"/>
              <w:lang w:eastAsia="fr-FR"/>
            </w:rPr>
          </w:pPr>
          <w:hyperlink w:anchor="_Toc387842232" w:history="1">
            <w:r w:rsidR="001977E2" w:rsidRPr="00A47CD8">
              <w:rPr>
                <w:rStyle w:val="Lienhypertexte"/>
                <w:noProof/>
              </w:rPr>
              <w:t>Contrôle d’accès</w:t>
            </w:r>
            <w:r w:rsidR="001977E2">
              <w:rPr>
                <w:noProof/>
                <w:webHidden/>
              </w:rPr>
              <w:tab/>
            </w:r>
            <w:r>
              <w:rPr>
                <w:noProof/>
                <w:webHidden/>
              </w:rPr>
              <w:fldChar w:fldCharType="begin"/>
            </w:r>
            <w:r w:rsidR="001977E2">
              <w:rPr>
                <w:noProof/>
                <w:webHidden/>
              </w:rPr>
              <w:instrText xml:space="preserve"> PAGEREF _Toc387842232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33"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_Toc387842233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34" w:history="1">
            <w:r w:rsidR="001977E2" w:rsidRPr="00A47CD8">
              <w:rPr>
                <w:rStyle w:val="Lienhypertexte"/>
                <w:noProof/>
              </w:rPr>
              <w:t>Cas Limites</w:t>
            </w:r>
            <w:r w:rsidR="001977E2">
              <w:rPr>
                <w:noProof/>
                <w:webHidden/>
              </w:rPr>
              <w:tab/>
            </w:r>
            <w:r>
              <w:rPr>
                <w:noProof/>
                <w:webHidden/>
              </w:rPr>
              <w:fldChar w:fldCharType="begin"/>
            </w:r>
            <w:r w:rsidR="001977E2">
              <w:rPr>
                <w:noProof/>
                <w:webHidden/>
              </w:rPr>
              <w:instrText xml:space="preserve"> PAGEREF _Toc387842234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35"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_Toc387842235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1"/>
            <w:tabs>
              <w:tab w:val="right" w:leader="dot" w:pos="8211"/>
            </w:tabs>
            <w:rPr>
              <w:rFonts w:asciiTheme="minorHAnsi" w:hAnsiTheme="minorHAnsi"/>
              <w:noProof/>
              <w:color w:val="auto"/>
              <w:sz w:val="22"/>
              <w:szCs w:val="22"/>
              <w:lang w:eastAsia="fr-FR"/>
            </w:rPr>
          </w:pPr>
          <w:hyperlink w:anchor="_Toc387842236" w:history="1">
            <w:r w:rsidR="001977E2" w:rsidRPr="00A47CD8">
              <w:rPr>
                <w:rStyle w:val="Lienhypertexte"/>
                <w:noProof/>
              </w:rPr>
              <w:t>Accès aux éléments</w:t>
            </w:r>
            <w:r w:rsidR="001977E2">
              <w:rPr>
                <w:noProof/>
                <w:webHidden/>
              </w:rPr>
              <w:tab/>
            </w:r>
            <w:r>
              <w:rPr>
                <w:noProof/>
                <w:webHidden/>
              </w:rPr>
              <w:fldChar w:fldCharType="begin"/>
            </w:r>
            <w:r w:rsidR="001977E2">
              <w:rPr>
                <w:noProof/>
                <w:webHidden/>
              </w:rPr>
              <w:instrText xml:space="preserve"> PAGEREF _Toc387842236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2"/>
            <w:tabs>
              <w:tab w:val="right" w:leader="dot" w:pos="8211"/>
            </w:tabs>
            <w:rPr>
              <w:rFonts w:asciiTheme="minorHAnsi" w:hAnsiTheme="minorHAnsi"/>
              <w:noProof/>
              <w:color w:val="auto"/>
              <w:sz w:val="22"/>
              <w:szCs w:val="22"/>
              <w:lang w:eastAsia="fr-FR"/>
            </w:rPr>
          </w:pPr>
          <w:hyperlink w:anchor="_Toc387842237" w:history="1">
            <w:r w:rsidR="001977E2" w:rsidRPr="00A47CD8">
              <w:rPr>
                <w:rStyle w:val="Lienhypertexte"/>
                <w:noProof/>
              </w:rPr>
              <w:t>Méthode getListAllParcours</w:t>
            </w:r>
            <w:r w:rsidR="001977E2">
              <w:rPr>
                <w:noProof/>
                <w:webHidden/>
              </w:rPr>
              <w:tab/>
            </w:r>
            <w:r>
              <w:rPr>
                <w:noProof/>
                <w:webHidden/>
              </w:rPr>
              <w:fldChar w:fldCharType="begin"/>
            </w:r>
            <w:r w:rsidR="001977E2">
              <w:rPr>
                <w:noProof/>
                <w:webHidden/>
              </w:rPr>
              <w:instrText xml:space="preserve"> PAGEREF _Toc387842237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38"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_Toc387842238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39" w:history="1">
            <w:r w:rsidR="001977E2" w:rsidRPr="00A47CD8">
              <w:rPr>
                <w:rStyle w:val="Lienhypertexte"/>
                <w:noProof/>
              </w:rPr>
              <w:t>Cas Limites</w:t>
            </w:r>
            <w:r w:rsidR="001977E2">
              <w:rPr>
                <w:noProof/>
                <w:webHidden/>
              </w:rPr>
              <w:tab/>
            </w:r>
            <w:r>
              <w:rPr>
                <w:noProof/>
                <w:webHidden/>
              </w:rPr>
              <w:fldChar w:fldCharType="begin"/>
            </w:r>
            <w:r w:rsidR="001977E2">
              <w:rPr>
                <w:noProof/>
                <w:webHidden/>
              </w:rPr>
              <w:instrText xml:space="preserve"> PAGEREF _Toc387842239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40"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_Toc387842240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2"/>
            <w:tabs>
              <w:tab w:val="right" w:leader="dot" w:pos="8211"/>
            </w:tabs>
            <w:rPr>
              <w:rFonts w:asciiTheme="minorHAnsi" w:hAnsiTheme="minorHAnsi"/>
              <w:noProof/>
              <w:color w:val="auto"/>
              <w:sz w:val="22"/>
              <w:szCs w:val="22"/>
              <w:lang w:eastAsia="fr-FR"/>
            </w:rPr>
          </w:pPr>
          <w:hyperlink w:anchor="_Toc387842241" w:history="1">
            <w:r w:rsidR="001977E2" w:rsidRPr="00A47CD8">
              <w:rPr>
                <w:rStyle w:val="Lienhypertexte"/>
                <w:noProof/>
              </w:rPr>
              <w:t>Méthode getParcoursArchitectureById</w:t>
            </w:r>
            <w:r w:rsidR="001977E2">
              <w:rPr>
                <w:noProof/>
                <w:webHidden/>
              </w:rPr>
              <w:tab/>
            </w:r>
            <w:r>
              <w:rPr>
                <w:noProof/>
                <w:webHidden/>
              </w:rPr>
              <w:fldChar w:fldCharType="begin"/>
            </w:r>
            <w:r w:rsidR="001977E2">
              <w:rPr>
                <w:noProof/>
                <w:webHidden/>
              </w:rPr>
              <w:instrText xml:space="preserve"> PAGEREF _Toc387842241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42"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_Toc387842242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43" w:history="1">
            <w:r w:rsidR="001977E2" w:rsidRPr="00A47CD8">
              <w:rPr>
                <w:rStyle w:val="Lienhypertexte"/>
                <w:noProof/>
              </w:rPr>
              <w:t>Cas Limites</w:t>
            </w:r>
            <w:r w:rsidR="001977E2">
              <w:rPr>
                <w:noProof/>
                <w:webHidden/>
              </w:rPr>
              <w:tab/>
            </w:r>
            <w:r>
              <w:rPr>
                <w:noProof/>
                <w:webHidden/>
              </w:rPr>
              <w:fldChar w:fldCharType="begin"/>
            </w:r>
            <w:r w:rsidR="001977E2">
              <w:rPr>
                <w:noProof/>
                <w:webHidden/>
              </w:rPr>
              <w:instrText xml:space="preserve"> PAGEREF _Toc387842243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44"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_Toc387842244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2"/>
            <w:tabs>
              <w:tab w:val="right" w:leader="dot" w:pos="8211"/>
            </w:tabs>
            <w:rPr>
              <w:rFonts w:asciiTheme="minorHAnsi" w:hAnsiTheme="minorHAnsi"/>
              <w:noProof/>
              <w:color w:val="auto"/>
              <w:sz w:val="22"/>
              <w:szCs w:val="22"/>
              <w:lang w:eastAsia="fr-FR"/>
            </w:rPr>
          </w:pPr>
          <w:hyperlink w:anchor="_Toc387842245" w:history="1">
            <w:r w:rsidR="001977E2" w:rsidRPr="00A47CD8">
              <w:rPr>
                <w:rStyle w:val="Lienhypertexte"/>
                <w:noProof/>
              </w:rPr>
              <w:t>Méthode getParcoursById</w:t>
            </w:r>
            <w:r w:rsidR="001977E2">
              <w:rPr>
                <w:noProof/>
                <w:webHidden/>
              </w:rPr>
              <w:tab/>
            </w:r>
            <w:r>
              <w:rPr>
                <w:noProof/>
                <w:webHidden/>
              </w:rPr>
              <w:fldChar w:fldCharType="begin"/>
            </w:r>
            <w:r w:rsidR="001977E2">
              <w:rPr>
                <w:noProof/>
                <w:webHidden/>
              </w:rPr>
              <w:instrText xml:space="preserve"> PAGEREF _Toc387842245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46"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_Toc387842246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47" w:history="1">
            <w:r w:rsidR="001977E2" w:rsidRPr="00A47CD8">
              <w:rPr>
                <w:rStyle w:val="Lienhypertexte"/>
                <w:noProof/>
              </w:rPr>
              <w:t>Cas Limites</w:t>
            </w:r>
            <w:r w:rsidR="001977E2">
              <w:rPr>
                <w:noProof/>
                <w:webHidden/>
              </w:rPr>
              <w:tab/>
            </w:r>
            <w:r>
              <w:rPr>
                <w:noProof/>
                <w:webHidden/>
              </w:rPr>
              <w:fldChar w:fldCharType="begin"/>
            </w:r>
            <w:r w:rsidR="001977E2">
              <w:rPr>
                <w:noProof/>
                <w:webHidden/>
              </w:rPr>
              <w:instrText xml:space="preserve"> PAGEREF _Toc387842247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48"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_Toc387842248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2"/>
            <w:tabs>
              <w:tab w:val="right" w:leader="dot" w:pos="8211"/>
            </w:tabs>
            <w:rPr>
              <w:rFonts w:asciiTheme="minorHAnsi" w:hAnsiTheme="minorHAnsi"/>
              <w:noProof/>
              <w:color w:val="auto"/>
              <w:sz w:val="22"/>
              <w:szCs w:val="22"/>
              <w:lang w:eastAsia="fr-FR"/>
            </w:rPr>
          </w:pPr>
          <w:hyperlink w:anchor="_Toc387842249" w:history="1">
            <w:r w:rsidR="001977E2" w:rsidRPr="00A47CD8">
              <w:rPr>
                <w:rStyle w:val="Lienhypertexte"/>
                <w:noProof/>
              </w:rPr>
              <w:t>Méthode getSousParcoursById</w:t>
            </w:r>
            <w:r w:rsidR="001977E2">
              <w:rPr>
                <w:noProof/>
                <w:webHidden/>
              </w:rPr>
              <w:tab/>
            </w:r>
            <w:r>
              <w:rPr>
                <w:noProof/>
                <w:webHidden/>
              </w:rPr>
              <w:fldChar w:fldCharType="begin"/>
            </w:r>
            <w:r w:rsidR="001977E2">
              <w:rPr>
                <w:noProof/>
                <w:webHidden/>
              </w:rPr>
              <w:instrText xml:space="preserve"> PAGEREF _Toc387842249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50"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_Toc387842250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51" w:history="1">
            <w:r w:rsidR="001977E2" w:rsidRPr="00A47CD8">
              <w:rPr>
                <w:rStyle w:val="Lienhypertexte"/>
                <w:noProof/>
              </w:rPr>
              <w:t>Cas Limites</w:t>
            </w:r>
            <w:r w:rsidR="001977E2">
              <w:rPr>
                <w:noProof/>
                <w:webHidden/>
              </w:rPr>
              <w:tab/>
            </w:r>
            <w:r>
              <w:rPr>
                <w:noProof/>
                <w:webHidden/>
              </w:rPr>
              <w:fldChar w:fldCharType="begin"/>
            </w:r>
            <w:r w:rsidR="001977E2">
              <w:rPr>
                <w:noProof/>
                <w:webHidden/>
              </w:rPr>
              <w:instrText xml:space="preserve"> PAGEREF _Toc387842251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52"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_Toc387842252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2"/>
            <w:tabs>
              <w:tab w:val="right" w:leader="dot" w:pos="8211"/>
            </w:tabs>
            <w:rPr>
              <w:rFonts w:asciiTheme="minorHAnsi" w:hAnsiTheme="minorHAnsi"/>
              <w:noProof/>
              <w:color w:val="auto"/>
              <w:sz w:val="22"/>
              <w:szCs w:val="22"/>
              <w:lang w:eastAsia="fr-FR"/>
            </w:rPr>
          </w:pPr>
          <w:hyperlink w:anchor="_Toc387842253" w:history="1">
            <w:r w:rsidR="001977E2" w:rsidRPr="00A47CD8">
              <w:rPr>
                <w:rStyle w:val="Lienhypertexte"/>
                <w:noProof/>
              </w:rPr>
              <w:t>Méthode getTransitionById</w:t>
            </w:r>
            <w:r w:rsidR="001977E2">
              <w:rPr>
                <w:noProof/>
                <w:webHidden/>
              </w:rPr>
              <w:tab/>
            </w:r>
            <w:r>
              <w:rPr>
                <w:noProof/>
                <w:webHidden/>
              </w:rPr>
              <w:fldChar w:fldCharType="begin"/>
            </w:r>
            <w:r w:rsidR="001977E2">
              <w:rPr>
                <w:noProof/>
                <w:webHidden/>
              </w:rPr>
              <w:instrText xml:space="preserve"> PAGEREF _Toc387842253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54"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_Toc387842254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55"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_Toc387842255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2"/>
            <w:tabs>
              <w:tab w:val="right" w:leader="dot" w:pos="8211"/>
            </w:tabs>
            <w:rPr>
              <w:rFonts w:asciiTheme="minorHAnsi" w:hAnsiTheme="minorHAnsi"/>
              <w:noProof/>
              <w:color w:val="auto"/>
              <w:sz w:val="22"/>
              <w:szCs w:val="22"/>
              <w:lang w:eastAsia="fr-FR"/>
            </w:rPr>
          </w:pPr>
          <w:hyperlink w:anchor="_Toc387842256" w:history="1">
            <w:r w:rsidR="001977E2" w:rsidRPr="00A47CD8">
              <w:rPr>
                <w:rStyle w:val="Lienhypertexte"/>
                <w:noProof/>
              </w:rPr>
              <w:t>Méthode getSceneById</w:t>
            </w:r>
            <w:r w:rsidR="001977E2">
              <w:rPr>
                <w:noProof/>
                <w:webHidden/>
              </w:rPr>
              <w:tab/>
            </w:r>
            <w:r>
              <w:rPr>
                <w:noProof/>
                <w:webHidden/>
              </w:rPr>
              <w:fldChar w:fldCharType="begin"/>
            </w:r>
            <w:r w:rsidR="001977E2">
              <w:rPr>
                <w:noProof/>
                <w:webHidden/>
              </w:rPr>
              <w:instrText xml:space="preserve"> PAGEREF _Toc387842256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57"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_Toc387842257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58"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_Toc387842258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2"/>
            <w:tabs>
              <w:tab w:val="right" w:leader="dot" w:pos="8211"/>
            </w:tabs>
            <w:rPr>
              <w:rFonts w:asciiTheme="minorHAnsi" w:hAnsiTheme="minorHAnsi"/>
              <w:noProof/>
              <w:color w:val="auto"/>
              <w:sz w:val="22"/>
              <w:szCs w:val="22"/>
              <w:lang w:eastAsia="fr-FR"/>
            </w:rPr>
          </w:pPr>
          <w:hyperlink w:anchor="_Toc387842259" w:history="1">
            <w:r w:rsidR="001977E2" w:rsidRPr="00A47CD8">
              <w:rPr>
                <w:rStyle w:val="Lienhypertexte"/>
                <w:noProof/>
              </w:rPr>
              <w:t>Méthode getMediaById</w:t>
            </w:r>
            <w:r w:rsidR="001977E2">
              <w:rPr>
                <w:noProof/>
                <w:webHidden/>
              </w:rPr>
              <w:tab/>
            </w:r>
            <w:r>
              <w:rPr>
                <w:noProof/>
                <w:webHidden/>
              </w:rPr>
              <w:fldChar w:fldCharType="begin"/>
            </w:r>
            <w:r w:rsidR="001977E2">
              <w:rPr>
                <w:noProof/>
                <w:webHidden/>
              </w:rPr>
              <w:instrText xml:space="preserve"> PAGEREF _Toc387842259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60"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_Toc387842260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61" w:history="1">
            <w:r w:rsidR="001977E2" w:rsidRPr="00A47CD8">
              <w:rPr>
                <w:rStyle w:val="Lienhypertexte"/>
                <w:noProof/>
              </w:rPr>
              <w:t>Cas Limites</w:t>
            </w:r>
            <w:r w:rsidR="001977E2">
              <w:rPr>
                <w:noProof/>
                <w:webHidden/>
              </w:rPr>
              <w:tab/>
            </w:r>
            <w:r>
              <w:rPr>
                <w:noProof/>
                <w:webHidden/>
              </w:rPr>
              <w:fldChar w:fldCharType="begin"/>
            </w:r>
            <w:r w:rsidR="001977E2">
              <w:rPr>
                <w:noProof/>
                <w:webHidden/>
              </w:rPr>
              <w:instrText xml:space="preserve"> PAGEREF _Toc387842261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62"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_Toc387842262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2"/>
            <w:tabs>
              <w:tab w:val="right" w:leader="dot" w:pos="8211"/>
            </w:tabs>
            <w:rPr>
              <w:rFonts w:asciiTheme="minorHAnsi" w:hAnsiTheme="minorHAnsi"/>
              <w:noProof/>
              <w:color w:val="auto"/>
              <w:sz w:val="22"/>
              <w:szCs w:val="22"/>
              <w:lang w:eastAsia="fr-FR"/>
            </w:rPr>
          </w:pPr>
          <w:hyperlink w:anchor="_Toc387842263" w:history="1">
            <w:r w:rsidR="001977E2" w:rsidRPr="00A47CD8">
              <w:rPr>
                <w:rStyle w:val="Lienhypertexte"/>
                <w:noProof/>
              </w:rPr>
              <w:t>Méthode getArtefactById</w:t>
            </w:r>
            <w:r w:rsidR="001977E2">
              <w:rPr>
                <w:noProof/>
                <w:webHidden/>
              </w:rPr>
              <w:tab/>
            </w:r>
            <w:r>
              <w:rPr>
                <w:noProof/>
                <w:webHidden/>
              </w:rPr>
              <w:fldChar w:fldCharType="begin"/>
            </w:r>
            <w:r w:rsidR="001977E2">
              <w:rPr>
                <w:noProof/>
                <w:webHidden/>
              </w:rPr>
              <w:instrText xml:space="preserve"> PAGEREF _Toc387842263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64"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_Toc387842264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65"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_Toc387842265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2"/>
            <w:tabs>
              <w:tab w:val="right" w:leader="dot" w:pos="8211"/>
            </w:tabs>
            <w:rPr>
              <w:rFonts w:asciiTheme="minorHAnsi" w:hAnsiTheme="minorHAnsi"/>
              <w:noProof/>
              <w:color w:val="auto"/>
              <w:sz w:val="22"/>
              <w:szCs w:val="22"/>
              <w:lang w:eastAsia="fr-FR"/>
            </w:rPr>
          </w:pPr>
          <w:hyperlink w:anchor="_Toc387842266" w:history="1">
            <w:r w:rsidR="001977E2" w:rsidRPr="00A47CD8">
              <w:rPr>
                <w:rStyle w:val="Lienhypertexte"/>
                <w:noProof/>
              </w:rPr>
              <w:t xml:space="preserve">Méthode </w:t>
            </w:r>
            <w:r w:rsidR="001977E2" w:rsidRPr="00A47CD8">
              <w:rPr>
                <w:rStyle w:val="Lienhypertexte"/>
                <w:rFonts w:eastAsia="Times New Roman"/>
                <w:noProof/>
                <w:lang w:eastAsia="fr-FR"/>
              </w:rPr>
              <w:t>getPointdInteretByTag</w:t>
            </w:r>
            <w:r w:rsidR="001977E2">
              <w:rPr>
                <w:noProof/>
                <w:webHidden/>
              </w:rPr>
              <w:tab/>
            </w:r>
            <w:r>
              <w:rPr>
                <w:noProof/>
                <w:webHidden/>
              </w:rPr>
              <w:fldChar w:fldCharType="begin"/>
            </w:r>
            <w:r w:rsidR="001977E2">
              <w:rPr>
                <w:noProof/>
                <w:webHidden/>
              </w:rPr>
              <w:instrText xml:space="preserve"> PAGEREF _Toc387842266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67"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_Toc387842267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68"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_Toc387842268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2"/>
            <w:tabs>
              <w:tab w:val="right" w:leader="dot" w:pos="8211"/>
            </w:tabs>
            <w:rPr>
              <w:rFonts w:asciiTheme="minorHAnsi" w:hAnsiTheme="minorHAnsi"/>
              <w:noProof/>
              <w:color w:val="auto"/>
              <w:sz w:val="22"/>
              <w:szCs w:val="22"/>
              <w:lang w:eastAsia="fr-FR"/>
            </w:rPr>
          </w:pPr>
          <w:hyperlink w:anchor="_Toc387842269" w:history="1">
            <w:r w:rsidR="001977E2" w:rsidRPr="00A47CD8">
              <w:rPr>
                <w:rStyle w:val="Lienhypertexte"/>
                <w:noProof/>
              </w:rPr>
              <w:t xml:space="preserve">Méthode </w:t>
            </w:r>
            <w:r w:rsidR="001977E2" w:rsidRPr="00A47CD8">
              <w:rPr>
                <w:rStyle w:val="Lienhypertexte"/>
                <w:rFonts w:eastAsia="Times New Roman"/>
                <w:noProof/>
                <w:lang w:eastAsia="fr-FR"/>
              </w:rPr>
              <w:t>getPointdInteretListByGPSRange</w:t>
            </w:r>
            <w:r w:rsidR="001977E2">
              <w:rPr>
                <w:noProof/>
                <w:webHidden/>
              </w:rPr>
              <w:tab/>
            </w:r>
            <w:r>
              <w:rPr>
                <w:noProof/>
                <w:webHidden/>
              </w:rPr>
              <w:fldChar w:fldCharType="begin"/>
            </w:r>
            <w:r w:rsidR="001977E2">
              <w:rPr>
                <w:noProof/>
                <w:webHidden/>
              </w:rPr>
              <w:instrText xml:space="preserve"> PAGEREF _Toc387842269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70"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_Toc387842270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71" w:history="1">
            <w:r w:rsidR="001977E2" w:rsidRPr="00A47CD8">
              <w:rPr>
                <w:rStyle w:val="Lienhypertexte"/>
                <w:noProof/>
              </w:rPr>
              <w:t>Cas limite</w:t>
            </w:r>
            <w:r w:rsidR="001977E2">
              <w:rPr>
                <w:noProof/>
                <w:webHidden/>
              </w:rPr>
              <w:tab/>
            </w:r>
            <w:r>
              <w:rPr>
                <w:noProof/>
                <w:webHidden/>
              </w:rPr>
              <w:fldChar w:fldCharType="begin"/>
            </w:r>
            <w:r w:rsidR="001977E2">
              <w:rPr>
                <w:noProof/>
                <w:webHidden/>
              </w:rPr>
              <w:instrText xml:space="preserve"> PAGEREF _Toc387842271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3"/>
            <w:tabs>
              <w:tab w:val="right" w:leader="dot" w:pos="8211"/>
            </w:tabs>
            <w:rPr>
              <w:rFonts w:asciiTheme="minorHAnsi" w:hAnsiTheme="minorHAnsi"/>
              <w:noProof/>
              <w:color w:val="auto"/>
              <w:sz w:val="22"/>
              <w:szCs w:val="22"/>
              <w:lang w:eastAsia="fr-FR"/>
            </w:rPr>
          </w:pPr>
          <w:hyperlink w:anchor="_Toc387842272"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_Toc387842272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E471C7">
          <w:pPr>
            <w:pStyle w:val="TM1"/>
            <w:tabs>
              <w:tab w:val="right" w:leader="dot" w:pos="8211"/>
            </w:tabs>
            <w:rPr>
              <w:rFonts w:asciiTheme="minorHAnsi" w:hAnsiTheme="minorHAnsi"/>
              <w:noProof/>
              <w:color w:val="auto"/>
              <w:sz w:val="22"/>
              <w:szCs w:val="22"/>
              <w:lang w:eastAsia="fr-FR"/>
            </w:rPr>
          </w:pPr>
          <w:hyperlink w:anchor="_Toc387842273" w:history="1">
            <w:r w:rsidR="001977E2" w:rsidRPr="00A47CD8">
              <w:rPr>
                <w:rStyle w:val="Lienhypertexte"/>
                <w:noProof/>
              </w:rPr>
              <w:t>Description des services (WSDL)</w:t>
            </w:r>
            <w:r w:rsidR="001977E2">
              <w:rPr>
                <w:noProof/>
                <w:webHidden/>
              </w:rPr>
              <w:tab/>
            </w:r>
            <w:r>
              <w:rPr>
                <w:noProof/>
                <w:webHidden/>
              </w:rPr>
              <w:fldChar w:fldCharType="begin"/>
            </w:r>
            <w:r w:rsidR="001977E2">
              <w:rPr>
                <w:noProof/>
                <w:webHidden/>
              </w:rPr>
              <w:instrText xml:space="preserve"> PAGEREF _Toc387842273 \h </w:instrText>
            </w:r>
            <w:r>
              <w:rPr>
                <w:noProof/>
                <w:webHidden/>
              </w:rPr>
            </w:r>
            <w:r>
              <w:rPr>
                <w:noProof/>
                <w:webHidden/>
              </w:rPr>
              <w:fldChar w:fldCharType="separate"/>
            </w:r>
            <w:r w:rsidR="00367679">
              <w:rPr>
                <w:noProof/>
                <w:webHidden/>
              </w:rPr>
              <w:t>0</w:t>
            </w:r>
            <w:r>
              <w:rPr>
                <w:noProof/>
                <w:webHidden/>
              </w:rPr>
              <w:fldChar w:fldCharType="end"/>
            </w:r>
          </w:hyperlink>
        </w:p>
        <w:p w:rsidR="00625BD3" w:rsidRDefault="00E471C7">
          <w:r>
            <w:fldChar w:fldCharType="end"/>
          </w:r>
        </w:p>
      </w:sdtContent>
    </w:sdt>
    <w:p w:rsidR="00625BD3" w:rsidRDefault="00625BD3">
      <w:pPr>
        <w:jc w:val="left"/>
        <w:rPr>
          <w:rFonts w:asciiTheme="majorHAnsi" w:eastAsiaTheme="majorEastAsia" w:hAnsiTheme="majorHAnsi" w:cstheme="majorBidi"/>
          <w:smallCaps/>
          <w:spacing w:val="5"/>
          <w:sz w:val="32"/>
          <w:szCs w:val="32"/>
        </w:rPr>
      </w:pPr>
      <w:r>
        <w:br w:type="page"/>
      </w:r>
    </w:p>
    <w:p w:rsidR="003F58F1" w:rsidRDefault="003F58F1" w:rsidP="00625BD3">
      <w:pPr>
        <w:pStyle w:val="Titre1"/>
      </w:pPr>
      <w:bookmarkStart w:id="0" w:name="_Toc387842231"/>
      <w:r>
        <w:t>Introduction</w:t>
      </w:r>
      <w:bookmarkEnd w:id="0"/>
    </w:p>
    <w:p w:rsidR="003F58F1" w:rsidRDefault="003F58F1" w:rsidP="003F58F1">
      <w:pPr>
        <w:rPr>
          <w:color w:val="auto"/>
        </w:rPr>
      </w:pPr>
      <w:r w:rsidRPr="00790272">
        <w:rPr>
          <w:color w:val="auto"/>
        </w:rPr>
        <w:t>Les web services permettent d’exposer des objets métiers vers l’extérieur.  Les principaux objets métiers sont les parcours et sous parcours, les scènes, et les éléments (médias ou artefact) liés aux scènes.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utilisé à la fois par le Front Office Web et les applications mobiles :</w:t>
      </w:r>
    </w:p>
    <w:p w:rsidR="003F58F1" w:rsidRPr="00790272" w:rsidRDefault="003F58F1" w:rsidP="003F58F1">
      <w:pPr>
        <w:jc w:val="center"/>
        <w:rPr>
          <w:color w:val="auto"/>
        </w:rPr>
      </w:pPr>
      <w:r>
        <w:rPr>
          <w:noProof/>
          <w:color w:val="auto"/>
          <w:lang w:eastAsia="fr-FR"/>
        </w:rPr>
        <w:drawing>
          <wp:inline distT="0" distB="0" distL="0" distR="0">
            <wp:extent cx="2705100" cy="3263204"/>
            <wp:effectExtent l="19050" t="0" r="0" b="0"/>
            <wp:docPr id="1" name="Image 3" descr="F:\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ebServices.png"/>
                    <pic:cNvPicPr>
                      <a:picLocks noChangeAspect="1" noChangeArrowheads="1"/>
                    </pic:cNvPicPr>
                  </pic:nvPicPr>
                  <pic:blipFill>
                    <a:blip r:embed="rId13" cstate="print"/>
                    <a:srcRect/>
                    <a:stretch>
                      <a:fillRect/>
                    </a:stretch>
                  </pic:blipFill>
                  <pic:spPr bwMode="auto">
                    <a:xfrm>
                      <a:off x="0" y="0"/>
                      <a:ext cx="2705100" cy="3263204"/>
                    </a:xfrm>
                    <a:prstGeom prst="rect">
                      <a:avLst/>
                    </a:prstGeom>
                    <a:noFill/>
                    <a:ln w="9525">
                      <a:noFill/>
                      <a:miter lim="800000"/>
                      <a:headEnd/>
                      <a:tailEnd/>
                    </a:ln>
                  </pic:spPr>
                </pic:pic>
              </a:graphicData>
            </a:graphic>
          </wp:inline>
        </w:drawing>
      </w:r>
    </w:p>
    <w:p w:rsidR="003F58F1" w:rsidRDefault="003F58F1" w:rsidP="003F58F1">
      <w:pPr>
        <w:rPr>
          <w:color w:val="auto"/>
        </w:rPr>
      </w:pPr>
      <w:r w:rsidRPr="00790272">
        <w:rPr>
          <w:color w:val="auto"/>
        </w:rPr>
        <w:t xml:space="preserve">Ce document ne traite que des </w:t>
      </w:r>
      <w:proofErr w:type="spellStart"/>
      <w:r w:rsidRPr="00790272">
        <w:rPr>
          <w:color w:val="auto"/>
        </w:rPr>
        <w:t>WebServices</w:t>
      </w:r>
      <w:proofErr w:type="spellEnd"/>
      <w:r w:rsidRPr="00790272">
        <w:rPr>
          <w:color w:val="auto"/>
        </w:rPr>
        <w:t xml:space="preserve"> permettant la consultation. Si des </w:t>
      </w:r>
      <w:proofErr w:type="spellStart"/>
      <w:r w:rsidRPr="00790272">
        <w:rPr>
          <w:color w:val="auto"/>
        </w:rPr>
        <w:t>WebServices</w:t>
      </w:r>
      <w:proofErr w:type="spellEnd"/>
      <w:r w:rsidRPr="00790272">
        <w:rPr>
          <w:color w:val="auto"/>
        </w:rPr>
        <w:t xml:space="preserve"> de modification sont nécessaire (ce qui a été évoqué lors de la réunion du 28 Avril 2014 : </w:t>
      </w:r>
      <w:hyperlink r:id="rId14" w:history="1">
        <w:r w:rsidRPr="00790272">
          <w:rPr>
            <w:rStyle w:val="Lienhypertexte"/>
          </w:rPr>
          <w:t>Wiki</w:t>
        </w:r>
      </w:hyperlink>
      <w:r w:rsidRPr="00790272">
        <w:rPr>
          <w:color w:val="auto"/>
        </w:rPr>
        <w:t xml:space="preserve"> ), ils feront l’objet d’un autre document et la partie sera traitée dans un second temps.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en </w:t>
      </w:r>
      <w:hyperlink r:id="rId15" w:history="1">
        <w:r w:rsidRPr="00790272">
          <w:rPr>
            <w:rStyle w:val="Lienhypertexte"/>
          </w:rPr>
          <w:t>SOAP</w:t>
        </w:r>
      </w:hyperlink>
      <w:r>
        <w:rPr>
          <w:color w:val="auto"/>
        </w:rPr>
        <w:t xml:space="preserve">, protocole le plus répandu actuellement. Le </w:t>
      </w:r>
      <w:r w:rsidR="00621D1B">
        <w:rPr>
          <w:color w:val="auto"/>
        </w:rPr>
        <w:t>Framework</w:t>
      </w:r>
      <w:r>
        <w:rPr>
          <w:color w:val="auto"/>
        </w:rPr>
        <w:t xml:space="preserve"> PHP utilisé pour le back office (</w:t>
      </w:r>
      <w:hyperlink r:id="rId16" w:history="1">
        <w:r w:rsidRPr="00625BD3">
          <w:rPr>
            <w:rStyle w:val="Lienhypertexte"/>
          </w:rPr>
          <w:t>Zend Framework 2</w:t>
        </w:r>
      </w:hyperlink>
      <w:r>
        <w:rPr>
          <w:color w:val="auto"/>
        </w:rPr>
        <w:t>), permet directement d’exposer des services (</w:t>
      </w:r>
      <w:proofErr w:type="spellStart"/>
      <w:r>
        <w:rPr>
          <w:color w:val="auto"/>
        </w:rPr>
        <w:t>cf</w:t>
      </w:r>
      <w:proofErr w:type="spellEnd"/>
      <w:r>
        <w:rPr>
          <w:color w:val="auto"/>
        </w:rPr>
        <w:t xml:space="preserve"> </w:t>
      </w:r>
      <w:hyperlink r:id="rId17" w:history="1">
        <w:r w:rsidRPr="00625BD3">
          <w:rPr>
            <w:rStyle w:val="Lienhypertexte"/>
          </w:rPr>
          <w:t>Zend/Soap/Server</w:t>
        </w:r>
      </w:hyperlink>
      <w:r>
        <w:rPr>
          <w:color w:val="auto"/>
        </w:rPr>
        <w:t xml:space="preserve"> ). C’est donc ce que nous utiliserons pour créer les </w:t>
      </w:r>
      <w:proofErr w:type="spellStart"/>
      <w:r>
        <w:rPr>
          <w:color w:val="auto"/>
        </w:rPr>
        <w:t>WebServices</w:t>
      </w:r>
      <w:proofErr w:type="spellEnd"/>
      <w:r>
        <w:rPr>
          <w:color w:val="auto"/>
        </w:rPr>
        <w:t>.</w:t>
      </w:r>
    </w:p>
    <w:p w:rsidR="007012AE" w:rsidRDefault="007012AE" w:rsidP="003F58F1">
      <w:pPr>
        <w:rPr>
          <w:color w:val="auto"/>
        </w:rPr>
      </w:pPr>
      <w:r>
        <w:rPr>
          <w:color w:val="auto"/>
        </w:rPr>
        <w:t xml:space="preserve">Dans l’ensemble de ce document, nous allons spécifier la réponse du </w:t>
      </w:r>
      <w:proofErr w:type="spellStart"/>
      <w:r>
        <w:rPr>
          <w:color w:val="auto"/>
        </w:rPr>
        <w:t>WebService</w:t>
      </w:r>
      <w:proofErr w:type="spellEnd"/>
      <w:r>
        <w:rPr>
          <w:color w:val="auto"/>
        </w:rPr>
        <w:t xml:space="preserve"> par un exemple. </w:t>
      </w:r>
      <w:r w:rsidR="002F4C2D">
        <w:rPr>
          <w:color w:val="auto"/>
        </w:rPr>
        <w:t>Ce sera moins formel qu’une définition des réponses au format XSD, mais plus simple à comprendre.</w:t>
      </w:r>
    </w:p>
    <w:p w:rsidR="003F58F1" w:rsidRDefault="003F58F1" w:rsidP="00625BD3">
      <w:pPr>
        <w:pStyle w:val="Titre1"/>
      </w:pPr>
    </w:p>
    <w:p w:rsidR="003F58F1" w:rsidRDefault="003F58F1">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1" w:name="_Toc387842232"/>
      <w:r>
        <w:t>Contrôle d’accès</w:t>
      </w:r>
      <w:bookmarkEnd w:id="1"/>
    </w:p>
    <w:p w:rsidR="005616EF" w:rsidRDefault="00CB7B97" w:rsidP="00625BD3">
      <w:r>
        <w:t>Nous utilis</w:t>
      </w:r>
      <w:r w:rsidR="005616EF">
        <w:t>ons le protocole d’</w:t>
      </w:r>
      <w:proofErr w:type="spellStart"/>
      <w:r w:rsidR="005616EF">
        <w:t>Authentication</w:t>
      </w:r>
      <w:proofErr w:type="spellEnd"/>
      <w:r w:rsidR="005616EF">
        <w:t xml:space="preserve"> et </w:t>
      </w:r>
      <w:r w:rsidR="00BF0760">
        <w:t>d’</w:t>
      </w:r>
      <w:proofErr w:type="spellStart"/>
      <w:r w:rsidR="005616EF">
        <w:t>Authorization</w:t>
      </w:r>
      <w:proofErr w:type="spellEnd"/>
      <w:r w:rsidR="005616EF">
        <w:t> : OAuth2.</w:t>
      </w:r>
    </w:p>
    <w:p w:rsidR="00BF0760" w:rsidRDefault="005616EF" w:rsidP="00625BD3">
      <w:r>
        <w:t>L’utilisateur s’authentifie grâce à l’échange de ‘</w:t>
      </w:r>
      <w:proofErr w:type="spellStart"/>
      <w:r>
        <w:t>tokens</w:t>
      </w:r>
      <w:proofErr w:type="spellEnd"/>
      <w:r>
        <w:t xml:space="preserve">’ entre le client mobile et le BackOffice. </w:t>
      </w:r>
      <w:r w:rsidR="00CB7B97">
        <w:t xml:space="preserve">Il utilise ensuite ce </w:t>
      </w:r>
      <w:proofErr w:type="spellStart"/>
      <w:r w:rsidR="00CB7B97">
        <w:t>token</w:t>
      </w:r>
      <w:proofErr w:type="spellEnd"/>
      <w:r w:rsidR="00CB7B97">
        <w:t xml:space="preserve"> pour être autorisé à requêter les ressources du server (les </w:t>
      </w:r>
      <w:proofErr w:type="spellStart"/>
      <w:r w:rsidR="00CB7B97">
        <w:t>webservices</w:t>
      </w:r>
      <w:proofErr w:type="spellEnd"/>
      <w:r w:rsidR="00CB7B97">
        <w:t xml:space="preserve"> dans notre cas).</w:t>
      </w:r>
      <w:r w:rsidR="00BF0760">
        <w:t xml:space="preserve"> De cette façon, aucun mot de passe n’est stocké sur le client mobile, seulement des </w:t>
      </w:r>
      <w:proofErr w:type="spellStart"/>
      <w:r w:rsidR="00BF0760">
        <w:t>tokens</w:t>
      </w:r>
      <w:proofErr w:type="spellEnd"/>
      <w:r w:rsidR="00BF0760">
        <w:t xml:space="preserve"> valides durant 3600 secondes.</w:t>
      </w:r>
    </w:p>
    <w:p w:rsidR="00CB7B97" w:rsidRDefault="00CB7B97" w:rsidP="00625BD3">
      <w:r>
        <w:t>Bien qu’il soit possible de séparer les services d’</w:t>
      </w:r>
      <w:proofErr w:type="spellStart"/>
      <w:r>
        <w:t>authentication</w:t>
      </w:r>
      <w:proofErr w:type="spellEnd"/>
      <w:r>
        <w:t>, d’</w:t>
      </w:r>
      <w:proofErr w:type="spellStart"/>
      <w:r>
        <w:t>authorization</w:t>
      </w:r>
      <w:proofErr w:type="spellEnd"/>
      <w:r>
        <w:t xml:space="preserve"> et de ressources sur différents serveurs, ici l</w:t>
      </w:r>
      <w:r w:rsidR="005616EF">
        <w:t xml:space="preserve">e BackOffice </w:t>
      </w:r>
      <w:r>
        <w:t xml:space="preserve">assumera tous ces rôles. </w:t>
      </w:r>
    </w:p>
    <w:p w:rsidR="009E4A8D" w:rsidRDefault="00CB7B97" w:rsidP="00625BD3">
      <w:r>
        <w:t>Le protocole OAuth</w:t>
      </w:r>
      <w:r w:rsidR="006D417D">
        <w:t>2</w:t>
      </w:r>
      <w:r>
        <w:t xml:space="preserve"> dispose de différents modes pour l’</w:t>
      </w:r>
      <w:proofErr w:type="spellStart"/>
      <w:r>
        <w:t>authentication</w:t>
      </w:r>
      <w:proofErr w:type="spellEnd"/>
      <w:r>
        <w:t xml:space="preserve"> et </w:t>
      </w:r>
      <w:r w:rsidR="00BF0760">
        <w:t>l’</w:t>
      </w:r>
      <w:proofErr w:type="spellStart"/>
      <w:r>
        <w:t>authorization</w:t>
      </w:r>
      <w:proofErr w:type="spellEnd"/>
      <w:r>
        <w:t>, nous utilisons ici le ‘</w:t>
      </w:r>
      <w:proofErr w:type="spellStart"/>
      <w:r w:rsidR="00A778ED">
        <w:t>credentials</w:t>
      </w:r>
      <w:proofErr w:type="spellEnd"/>
      <w:r w:rsidR="00A778ED">
        <w:t xml:space="preserve"> </w:t>
      </w:r>
      <w:proofErr w:type="spellStart"/>
      <w:r w:rsidR="00A778ED">
        <w:t>grant</w:t>
      </w:r>
      <w:proofErr w:type="spellEnd"/>
      <w:r w:rsidR="00A778ED">
        <w:t xml:space="preserve"> type</w:t>
      </w:r>
      <w:r>
        <w:t xml:space="preserve">’ </w:t>
      </w:r>
      <w:r w:rsidR="00A778ED">
        <w:t>parfaitement adapté pour l’échange de données entre deux serveurs développés par la même entité, le client est également le propriétaire des données.</w:t>
      </w:r>
    </w:p>
    <w:p w:rsidR="007725D3" w:rsidRPr="007725D3" w:rsidRDefault="009E4A8D" w:rsidP="0009653D">
      <w:pPr>
        <w:pStyle w:val="Titre3"/>
      </w:pPr>
      <w:bookmarkStart w:id="2" w:name="_Toc387842233"/>
      <w:r>
        <w:t>Cas standard</w:t>
      </w:r>
      <w:bookmarkEnd w:id="2"/>
    </w:p>
    <w:p w:rsidR="007725D3" w:rsidRDefault="005616EF" w:rsidP="00625BD3">
      <w:r>
        <w:t xml:space="preserve">  </w:t>
      </w:r>
    </w:p>
    <w:p w:rsidR="00D26D49" w:rsidRDefault="00D26D49" w:rsidP="00625BD3"/>
    <w:p w:rsidR="00D26D49" w:rsidRPr="00625BD3" w:rsidRDefault="00D26D49" w:rsidP="00625BD3"/>
    <w:p w:rsidR="00D105D6" w:rsidRDefault="00A778ED">
      <w:pPr>
        <w:jc w:val="left"/>
      </w:pPr>
      <w:r>
        <w:rPr>
          <w:noProof/>
          <w:lang w:eastAsia="fr-FR"/>
        </w:rPr>
        <w:drawing>
          <wp:inline distT="0" distB="0" distL="0" distR="0">
            <wp:extent cx="5220335" cy="3936812"/>
            <wp:effectExtent l="19050" t="0" r="0" b="0"/>
            <wp:docPr id="18" name="Image 6" descr="D:\utilisateurs\bverney\Documents\Projets\CERVIN\DiagramSequencesOAuth2ClientCreden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tilisateurs\bverney\Documents\Projets\CERVIN\DiagramSequencesOAuth2ClientCredentials.png"/>
                    <pic:cNvPicPr>
                      <a:picLocks noChangeAspect="1" noChangeArrowheads="1"/>
                    </pic:cNvPicPr>
                  </pic:nvPicPr>
                  <pic:blipFill>
                    <a:blip r:embed="rId18" cstate="print"/>
                    <a:srcRect/>
                    <a:stretch>
                      <a:fillRect/>
                    </a:stretch>
                  </pic:blipFill>
                  <pic:spPr bwMode="auto">
                    <a:xfrm>
                      <a:off x="0" y="0"/>
                      <a:ext cx="5220335" cy="3936812"/>
                    </a:xfrm>
                    <a:prstGeom prst="rect">
                      <a:avLst/>
                    </a:prstGeom>
                    <a:noFill/>
                    <a:ln w="9525">
                      <a:noFill/>
                      <a:miter lim="800000"/>
                      <a:headEnd/>
                      <a:tailEnd/>
                    </a:ln>
                  </pic:spPr>
                </pic:pic>
              </a:graphicData>
            </a:graphic>
          </wp:inline>
        </w:drawing>
      </w:r>
    </w:p>
    <w:p w:rsidR="00A778ED" w:rsidRDefault="00A778ED">
      <w:pPr>
        <w:jc w:val="left"/>
      </w:pPr>
    </w:p>
    <w:p w:rsidR="00D26D49" w:rsidRDefault="00D26D49">
      <w:pPr>
        <w:jc w:val="left"/>
      </w:pPr>
    </w:p>
    <w:p w:rsidR="00367679" w:rsidRDefault="00367679">
      <w:pPr>
        <w:jc w:val="left"/>
      </w:pPr>
    </w:p>
    <w:p w:rsidR="00367679" w:rsidRDefault="00367679">
      <w:pPr>
        <w:jc w:val="left"/>
      </w:pPr>
    </w:p>
    <w:p w:rsidR="00367679" w:rsidRDefault="00367679">
      <w:pPr>
        <w:jc w:val="left"/>
      </w:pPr>
    </w:p>
    <w:p w:rsidR="00367679" w:rsidRDefault="00367679">
      <w:pPr>
        <w:jc w:val="left"/>
      </w:pPr>
      <w:r>
        <w:t>On a alors une unique requête d’identification à effectuer, celle-ci renvoie un JSON avec l’« </w:t>
      </w:r>
      <w:proofErr w:type="spellStart"/>
      <w:r>
        <w:t>access</w:t>
      </w:r>
      <w:proofErr w:type="spellEnd"/>
      <w:r>
        <w:t xml:space="preserve"> </w:t>
      </w:r>
      <w:proofErr w:type="spellStart"/>
      <w:r>
        <w:t>token</w:t>
      </w:r>
      <w:proofErr w:type="spellEnd"/>
      <w:r>
        <w:t xml:space="preserve"> » nécessaire pour être autorisé à effectuer des requêtes de </w:t>
      </w:r>
      <w:proofErr w:type="spellStart"/>
      <w:r>
        <w:t>webservices</w:t>
      </w:r>
      <w:proofErr w:type="spellEnd"/>
      <w:r>
        <w:t>.</w:t>
      </w:r>
    </w:p>
    <w:p w:rsidR="00367679" w:rsidRDefault="00367679">
      <w:pPr>
        <w:jc w:val="left"/>
      </w:pPr>
      <w:r>
        <w:t xml:space="preserve"> Exemple de requête d’identification (avec </w:t>
      </w:r>
      <w:proofErr w:type="spellStart"/>
      <w:r>
        <w:t>HTTPie</w:t>
      </w:r>
      <w:proofErr w:type="spellEnd"/>
      <w:r>
        <w:t>) :</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http --auth </w:t>
      </w:r>
      <w:proofErr w:type="spellStart"/>
      <w:r w:rsidRPr="00367679">
        <w:rPr>
          <w:rFonts w:ascii="Consolas" w:hAnsi="Consolas" w:cs="Consolas"/>
          <w:color w:val="333333"/>
          <w:sz w:val="18"/>
          <w:szCs w:val="18"/>
          <w:lang w:val="en-US"/>
        </w:rPr>
        <w:t>testclient:testpass</w:t>
      </w:r>
      <w:proofErr w:type="spellEnd"/>
      <w:r w:rsidRPr="00367679">
        <w:rPr>
          <w:rFonts w:ascii="Consolas" w:hAnsi="Consolas" w:cs="Consolas"/>
          <w:color w:val="333333"/>
          <w:sz w:val="18"/>
          <w:szCs w:val="18"/>
          <w:lang w:val="en-US"/>
        </w:rPr>
        <w:t xml:space="preserve"> -f POST </w:t>
      </w:r>
      <w:hyperlink r:id="rId19" w:tooltip="http://http//10.67.64.196/cervin/moving-BO/public/oauth" w:history="1">
        <w:r w:rsidRPr="00367679">
          <w:rPr>
            <w:rStyle w:val="Lienhypertexte"/>
            <w:rFonts w:ascii="Consolas" w:hAnsi="Consolas" w:cs="Consolas"/>
            <w:sz w:val="18"/>
            <w:szCs w:val="18"/>
            <w:lang w:val="en-US"/>
          </w:rPr>
          <w:t>http://http://10.67.64.196/cervin/moving-BO/public/oauth</w:t>
        </w:r>
      </w:hyperlink>
      <w:r w:rsidRPr="00367679">
        <w:rPr>
          <w:rFonts w:ascii="Consolas" w:hAnsi="Consolas" w:cs="Consolas"/>
          <w:color w:val="333333"/>
          <w:sz w:val="18"/>
          <w:szCs w:val="18"/>
          <w:lang w:val="en-US"/>
        </w:rPr>
        <w:t xml:space="preserve"> </w:t>
      </w:r>
      <w:proofErr w:type="spellStart"/>
      <w:r w:rsidRPr="00367679">
        <w:rPr>
          <w:rFonts w:ascii="Consolas" w:hAnsi="Consolas" w:cs="Consolas"/>
          <w:color w:val="008080"/>
          <w:sz w:val="18"/>
          <w:szCs w:val="18"/>
          <w:bdr w:val="none" w:sz="0" w:space="0" w:color="auto" w:frame="1"/>
          <w:lang w:val="en-US"/>
        </w:rPr>
        <w:t>grant_type</w:t>
      </w:r>
      <w:proofErr w:type="spellEnd"/>
      <w:r w:rsidRPr="00367679">
        <w:rPr>
          <w:rFonts w:ascii="Consolas" w:hAnsi="Consolas" w:cs="Consolas"/>
          <w:b/>
          <w:bCs/>
          <w:color w:val="333333"/>
          <w:sz w:val="18"/>
          <w:szCs w:val="18"/>
          <w:lang w:val="en-US"/>
        </w:rPr>
        <w:t>=</w:t>
      </w:r>
      <w:proofErr w:type="spellStart"/>
      <w:r w:rsidRPr="00367679">
        <w:rPr>
          <w:rFonts w:ascii="Consolas" w:hAnsi="Consolas" w:cs="Consolas"/>
          <w:color w:val="333333"/>
          <w:sz w:val="18"/>
          <w:szCs w:val="18"/>
          <w:lang w:val="en-US"/>
        </w:rPr>
        <w:t>client_credentials</w:t>
      </w:r>
      <w:proofErr w:type="spellEnd"/>
    </w:p>
    <w:p w:rsidR="00367679" w:rsidRPr="00367679" w:rsidRDefault="00367679" w:rsidP="00367679">
      <w:pPr>
        <w:spacing w:after="0"/>
        <w:rPr>
          <w:rFonts w:ascii="MS Shell Dlg 2" w:hAnsi="MS Shell Dlg 2"/>
          <w:color w:val="000000"/>
          <w:sz w:val="18"/>
          <w:szCs w:val="18"/>
          <w:lang w:val="en-US"/>
        </w:rPr>
      </w:pPr>
    </w:p>
    <w:p w:rsidR="00367679" w:rsidRDefault="00367679">
      <w:pPr>
        <w:jc w:val="left"/>
      </w:pPr>
      <w:r w:rsidRPr="00367679">
        <w:t xml:space="preserve">Cette </w:t>
      </w:r>
      <w:r>
        <w:t>requê</w:t>
      </w:r>
      <w:r w:rsidRPr="00367679">
        <w:t>te renvoie le JSON sui</w:t>
      </w:r>
      <w:r>
        <w:t>vant :</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w:t>
      </w:r>
      <w:proofErr w:type="spellStart"/>
      <w:r w:rsidRPr="00367679">
        <w:rPr>
          <w:rStyle w:val="nt"/>
          <w:rFonts w:ascii="Consolas" w:eastAsiaTheme="majorEastAsia" w:hAnsi="Consolas" w:cs="Consolas"/>
          <w:color w:val="000080"/>
          <w:sz w:val="18"/>
          <w:szCs w:val="18"/>
          <w:lang w:val="en-US"/>
        </w:rPr>
        <w:t>access_token</w:t>
      </w:r>
      <w:proofErr w:type="spellEnd"/>
      <w:r w:rsidRPr="00367679">
        <w:rPr>
          <w:rStyle w:val="nt"/>
          <w:rFonts w:ascii="Consolas" w:eastAsiaTheme="majorEastAsia" w:hAnsi="Consolas" w:cs="Consolas"/>
          <w:color w:val="000080"/>
          <w:sz w:val="18"/>
          <w:szCs w:val="18"/>
          <w:lang w:val="en-US"/>
        </w:rPr>
        <w:t>"</w:t>
      </w:r>
      <w:r w:rsidRPr="00367679">
        <w:rPr>
          <w:rStyle w:val="p"/>
          <w:rFonts w:ascii="Consolas" w:hAnsi="Consolas" w:cs="Consolas"/>
          <w:color w:val="333333"/>
          <w:sz w:val="18"/>
          <w:szCs w:val="18"/>
          <w:lang w:val="en-US"/>
        </w:rPr>
        <w:t>:</w:t>
      </w:r>
      <w:r w:rsidRPr="00367679">
        <w:rPr>
          <w:rStyle w:val="s2"/>
          <w:rFonts w:ascii="Consolas" w:hAnsi="Consolas" w:cs="Consolas"/>
          <w:color w:val="DD1144"/>
          <w:sz w:val="18"/>
          <w:szCs w:val="18"/>
          <w:lang w:val="en-US"/>
        </w:rPr>
        <w:t>"03807cb390319329bdf6c777d4dfae9c0d3b3c35"</w:t>
      </w: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w:t>
      </w:r>
      <w:proofErr w:type="spellStart"/>
      <w:r w:rsidRPr="00367679">
        <w:rPr>
          <w:rStyle w:val="nt"/>
          <w:rFonts w:ascii="Consolas" w:eastAsiaTheme="majorEastAsia" w:hAnsi="Consolas" w:cs="Consolas"/>
          <w:color w:val="000080"/>
          <w:sz w:val="18"/>
          <w:szCs w:val="18"/>
          <w:lang w:val="en-US"/>
        </w:rPr>
        <w:t>expires_in</w:t>
      </w:r>
      <w:proofErr w:type="spellEnd"/>
      <w:r w:rsidRPr="00367679">
        <w:rPr>
          <w:rStyle w:val="nt"/>
          <w:rFonts w:ascii="Consolas" w:eastAsiaTheme="majorEastAsia" w:hAnsi="Consolas" w:cs="Consolas"/>
          <w:color w:val="000080"/>
          <w:sz w:val="18"/>
          <w:szCs w:val="18"/>
          <w:lang w:val="en-US"/>
        </w:rPr>
        <w:t>"</w:t>
      </w:r>
      <w:r w:rsidRPr="00367679">
        <w:rPr>
          <w:rStyle w:val="p"/>
          <w:rFonts w:ascii="Consolas" w:hAnsi="Consolas" w:cs="Consolas"/>
          <w:color w:val="333333"/>
          <w:sz w:val="18"/>
          <w:szCs w:val="18"/>
          <w:lang w:val="en-US"/>
        </w:rPr>
        <w:t>:</w:t>
      </w:r>
      <w:r w:rsidRPr="00367679">
        <w:rPr>
          <w:rStyle w:val="mi"/>
          <w:rFonts w:ascii="Consolas" w:hAnsi="Consolas" w:cs="Consolas"/>
          <w:color w:val="009999"/>
          <w:sz w:val="18"/>
          <w:szCs w:val="18"/>
          <w:lang w:val="en-US"/>
        </w:rPr>
        <w:t>3600</w:t>
      </w: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w:t>
      </w:r>
      <w:proofErr w:type="spellStart"/>
      <w:r w:rsidRPr="00367679">
        <w:rPr>
          <w:rStyle w:val="nt"/>
          <w:rFonts w:ascii="Consolas" w:eastAsiaTheme="majorEastAsia" w:hAnsi="Consolas" w:cs="Consolas"/>
          <w:color w:val="000080"/>
          <w:sz w:val="18"/>
          <w:szCs w:val="18"/>
          <w:lang w:val="en-US"/>
        </w:rPr>
        <w:t>token_type</w:t>
      </w:r>
      <w:proofErr w:type="spellEnd"/>
      <w:r w:rsidRPr="00367679">
        <w:rPr>
          <w:rStyle w:val="nt"/>
          <w:rFonts w:ascii="Consolas" w:eastAsiaTheme="majorEastAsia" w:hAnsi="Consolas" w:cs="Consolas"/>
          <w:color w:val="000080"/>
          <w:sz w:val="18"/>
          <w:szCs w:val="18"/>
          <w:lang w:val="en-US"/>
        </w:rPr>
        <w:t>"</w:t>
      </w:r>
      <w:r w:rsidRPr="00367679">
        <w:rPr>
          <w:rStyle w:val="p"/>
          <w:rFonts w:ascii="Consolas" w:hAnsi="Consolas" w:cs="Consolas"/>
          <w:color w:val="333333"/>
          <w:sz w:val="18"/>
          <w:szCs w:val="18"/>
          <w:lang w:val="en-US"/>
        </w:rPr>
        <w:t>:</w:t>
      </w:r>
      <w:r w:rsidRPr="00367679">
        <w:rPr>
          <w:rStyle w:val="s2"/>
          <w:rFonts w:ascii="Consolas" w:hAnsi="Consolas" w:cs="Consolas"/>
          <w:color w:val="DD1144"/>
          <w:sz w:val="18"/>
          <w:szCs w:val="18"/>
          <w:lang w:val="en-US"/>
        </w:rPr>
        <w:t>"bearer"</w:t>
      </w: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w:t>
      </w:r>
      <w:proofErr w:type="gramStart"/>
      <w:r w:rsidRPr="00367679">
        <w:rPr>
          <w:rStyle w:val="nt"/>
          <w:rFonts w:ascii="Consolas" w:eastAsiaTheme="majorEastAsia" w:hAnsi="Consolas" w:cs="Consolas"/>
          <w:color w:val="000080"/>
          <w:sz w:val="18"/>
          <w:szCs w:val="18"/>
          <w:lang w:val="en-US"/>
        </w:rPr>
        <w:t>scope</w:t>
      </w:r>
      <w:proofErr w:type="gramEnd"/>
      <w:r w:rsidRPr="00367679">
        <w:rPr>
          <w:rStyle w:val="nt"/>
          <w:rFonts w:ascii="Consolas" w:eastAsiaTheme="majorEastAsia" w:hAnsi="Consolas" w:cs="Consolas"/>
          <w:color w:val="000080"/>
          <w:sz w:val="18"/>
          <w:szCs w:val="18"/>
          <w:lang w:val="en-US"/>
        </w:rPr>
        <w:t>"</w:t>
      </w:r>
      <w:r w:rsidRPr="00367679">
        <w:rPr>
          <w:rStyle w:val="p"/>
          <w:rFonts w:ascii="Consolas" w:hAnsi="Consolas" w:cs="Consolas"/>
          <w:color w:val="333333"/>
          <w:sz w:val="18"/>
          <w:szCs w:val="18"/>
          <w:lang w:val="en-US"/>
        </w:rPr>
        <w:t>:</w:t>
      </w:r>
      <w:r w:rsidRPr="00367679">
        <w:rPr>
          <w:rStyle w:val="kc"/>
          <w:rFonts w:ascii="Consolas" w:hAnsi="Consolas" w:cs="Consolas"/>
          <w:b/>
          <w:bCs/>
          <w:color w:val="333333"/>
          <w:sz w:val="18"/>
          <w:szCs w:val="18"/>
          <w:lang w:val="en-US"/>
        </w:rPr>
        <w:t>null</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Style w:val="p"/>
          <w:rFonts w:ascii="Consolas" w:hAnsi="Consolas" w:cs="Consolas"/>
          <w:color w:val="333333"/>
          <w:sz w:val="18"/>
          <w:szCs w:val="18"/>
          <w:lang w:val="en-US"/>
        </w:rPr>
        <w:t>}</w:t>
      </w:r>
    </w:p>
    <w:p w:rsidR="00D26D49" w:rsidRPr="00367679" w:rsidRDefault="00D26D49">
      <w:pPr>
        <w:jc w:val="left"/>
        <w:rPr>
          <w:lang w:val="en-US"/>
        </w:rPr>
      </w:pPr>
    </w:p>
    <w:p w:rsidR="00083F1B" w:rsidRDefault="00D105D6">
      <w:pPr>
        <w:jc w:val="left"/>
      </w:pPr>
      <w:r>
        <w:t xml:space="preserve">Pour implémenter cette structure, nous utiliserons le module </w:t>
      </w:r>
      <w:proofErr w:type="spellStart"/>
      <w:r>
        <w:t>zf</w:t>
      </w:r>
      <w:proofErr w:type="spellEnd"/>
      <w:r>
        <w:t xml:space="preserve">-oauth2 créé par </w:t>
      </w:r>
      <w:proofErr w:type="spellStart"/>
      <w:r>
        <w:t>zf</w:t>
      </w:r>
      <w:proofErr w:type="spellEnd"/>
      <w:r>
        <w:t>-campus pour Zend Framework:</w:t>
      </w:r>
      <w:r>
        <w:br/>
      </w:r>
      <w:hyperlink r:id="rId20" w:history="1">
        <w:r w:rsidRPr="00D105D6">
          <w:rPr>
            <w:rStyle w:val="Lienhypertexte"/>
          </w:rPr>
          <w:t>https://github.com/zfcampus/zf-oauth2</w:t>
        </w:r>
      </w:hyperlink>
      <w:r>
        <w:br/>
        <w:t xml:space="preserve">En y apportant les modifications nécessaires pour utiliser notre base de données utilisateurs déjà existante dans le BackOffice au lieu de celle proposée. </w:t>
      </w:r>
      <w:r>
        <w:br/>
        <w:t xml:space="preserve">Ce module utilise la librairie </w:t>
      </w:r>
      <w:r w:rsidRPr="00D105D6">
        <w:t>oauth2-server-</w:t>
      </w:r>
      <w:proofErr w:type="spellStart"/>
      <w:r w:rsidRPr="00D105D6">
        <w:t>php</w:t>
      </w:r>
      <w:proofErr w:type="spellEnd"/>
      <w:r>
        <w:t xml:space="preserve"> créée par Brent </w:t>
      </w:r>
      <w:proofErr w:type="spellStart"/>
      <w:r>
        <w:t>Shaffer</w:t>
      </w:r>
      <w:proofErr w:type="spellEnd"/>
      <w:r>
        <w:t>.</w:t>
      </w:r>
      <w:r>
        <w:br/>
      </w:r>
      <w:hyperlink r:id="rId21" w:history="1">
        <w:r w:rsidRPr="00D105D6">
          <w:rPr>
            <w:rStyle w:val="Lienhypertexte"/>
          </w:rPr>
          <w:t>https://github.com/bshaffer/oauth2-server-php</w:t>
        </w:r>
      </w:hyperlink>
    </w:p>
    <w:p w:rsidR="00367679" w:rsidRDefault="00367679" w:rsidP="00A20860">
      <w:pPr>
        <w:pStyle w:val="Titre3"/>
      </w:pPr>
      <w:bookmarkStart w:id="3" w:name="_Toc387842234"/>
    </w:p>
    <w:p w:rsidR="00367679" w:rsidRDefault="00367679" w:rsidP="00A20860">
      <w:pPr>
        <w:pStyle w:val="Titre3"/>
      </w:pPr>
    </w:p>
    <w:p w:rsidR="00367679" w:rsidRDefault="00367679" w:rsidP="00A20860">
      <w:pPr>
        <w:pStyle w:val="Titre3"/>
      </w:pPr>
    </w:p>
    <w:p w:rsidR="007B27BA" w:rsidRDefault="00A20860" w:rsidP="00A20860">
      <w:pPr>
        <w:pStyle w:val="Titre3"/>
      </w:pPr>
      <w:r>
        <w:t>Cas Limites</w:t>
      </w:r>
      <w:bookmarkEnd w:id="3"/>
    </w:p>
    <w:p w:rsidR="00A20860" w:rsidRDefault="00A778ED">
      <w:pPr>
        <w:jc w:val="left"/>
      </w:pPr>
      <w:r>
        <w:t xml:space="preserve">L’utilisateur </w:t>
      </w:r>
      <w:r w:rsidR="00A20860">
        <w:t>peut ne pas avoir les droits nécessaires pour accéder à une</w:t>
      </w:r>
      <w:r w:rsidR="003B1F47">
        <w:t xml:space="preserve"> certaine</w:t>
      </w:r>
      <w:r w:rsidR="00A20860">
        <w:t xml:space="preserve"> ressource</w:t>
      </w:r>
      <w:r w:rsidR="003B1F47">
        <w:t>, son niveau d’accès est insuffisant.</w:t>
      </w:r>
    </w:p>
    <w:p w:rsidR="00A20860" w:rsidRDefault="00A20860">
      <w:pPr>
        <w:jc w:val="left"/>
      </w:pPr>
      <w:r>
        <w:t>L’ « </w:t>
      </w:r>
      <w:proofErr w:type="spellStart"/>
      <w:r>
        <w:t>access</w:t>
      </w:r>
      <w:proofErr w:type="spellEnd"/>
      <w:r>
        <w:t xml:space="preserve"> </w:t>
      </w:r>
      <w:proofErr w:type="spellStart"/>
      <w:r>
        <w:t>token</w:t>
      </w:r>
      <w:proofErr w:type="spellEnd"/>
      <w:r>
        <w:t xml:space="preserve"> » peut avoir expiré, répéter le processus d’authentification produira un nouveau </w:t>
      </w:r>
      <w:proofErr w:type="spellStart"/>
      <w:r>
        <w:t>token</w:t>
      </w:r>
      <w:proofErr w:type="spellEnd"/>
      <w:r>
        <w:t xml:space="preserve"> pour le client.</w:t>
      </w:r>
    </w:p>
    <w:p w:rsidR="00A20860" w:rsidRDefault="00A20860" w:rsidP="00A20860">
      <w:pPr>
        <w:pStyle w:val="Titre3"/>
      </w:pPr>
      <w:bookmarkStart w:id="4" w:name="_Toc387842235"/>
      <w:r>
        <w:t>Cas d’erreurs</w:t>
      </w:r>
      <w:bookmarkEnd w:id="4"/>
    </w:p>
    <w:p w:rsidR="00A20860" w:rsidRDefault="00A778ED">
      <w:pPr>
        <w:jc w:val="left"/>
      </w:pPr>
      <w:r>
        <w:t xml:space="preserve">L’utilisateur </w:t>
      </w:r>
      <w:r w:rsidR="008C40F3">
        <w:t>n’est pas connu par le BackOffice et donc pas autorisé</w:t>
      </w:r>
      <w:r w:rsidR="00A20860">
        <w:br/>
      </w: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8C40F3" w:rsidRDefault="008C40F3" w:rsidP="00625BD3">
      <w:pPr>
        <w:pStyle w:val="Titre1"/>
        <w:rPr>
          <w:rFonts w:ascii="Calibri" w:eastAsiaTheme="minorEastAsia" w:hAnsi="Calibri" w:cstheme="minorBidi"/>
          <w:smallCaps w:val="0"/>
          <w:spacing w:val="0"/>
          <w:sz w:val="20"/>
          <w:szCs w:val="20"/>
        </w:rPr>
      </w:pPr>
    </w:p>
    <w:p w:rsidR="00D26D49" w:rsidRDefault="00D26D49" w:rsidP="00D26D49"/>
    <w:p w:rsidR="00D26D49" w:rsidRDefault="00D26D49" w:rsidP="00D26D49"/>
    <w:p w:rsidR="00D26D49" w:rsidRDefault="00D26D49" w:rsidP="00D26D49"/>
    <w:p w:rsidR="00D26D49" w:rsidRPr="00D26D49" w:rsidRDefault="00D26D49" w:rsidP="00D26D49"/>
    <w:p w:rsidR="00625BD3" w:rsidRDefault="00625BD3" w:rsidP="00625BD3">
      <w:pPr>
        <w:pStyle w:val="Titre1"/>
      </w:pPr>
      <w:bookmarkStart w:id="5" w:name="_Toc387842236"/>
      <w:r>
        <w:t>Accès aux éléments</w:t>
      </w:r>
      <w:bookmarkEnd w:id="5"/>
    </w:p>
    <w:p w:rsidR="00625BD3" w:rsidRDefault="005D36CC" w:rsidP="00625BD3">
      <w:r>
        <w:t xml:space="preserve">Cette partie regroupe les fonctions d’accès aux différents éléments de </w:t>
      </w:r>
      <w:proofErr w:type="spellStart"/>
      <w:r>
        <w:t>Movin</w:t>
      </w:r>
      <w:proofErr w:type="spellEnd"/>
      <w:r>
        <w:t>.</w:t>
      </w:r>
      <w:r w:rsidR="00870E1E">
        <w:t xml:space="preserve"> Nous appliquons la convention suivante : quand nous requêtons un élément (fonction </w:t>
      </w:r>
      <w:proofErr w:type="spellStart"/>
      <w:r w:rsidR="00870E1E">
        <w:t>getXXXById</w:t>
      </w:r>
      <w:proofErr w:type="spellEnd"/>
      <w:r w:rsidR="00870E1E">
        <w:t>), nous retournons le détail de l’élément, et la liste non détaillé (juste Id et nom affichable), des sous éléments. Nous rappelons que la hiérarchie des éléments est la suivante :</w:t>
      </w:r>
    </w:p>
    <w:p w:rsidR="00F4474E" w:rsidRDefault="00CA0E51" w:rsidP="00625BD3">
      <w:r>
        <w:rPr>
          <w:noProof/>
          <w:lang w:eastAsia="fr-FR"/>
        </w:rPr>
        <w:drawing>
          <wp:inline distT="0" distB="0" distL="0" distR="0">
            <wp:extent cx="5220335" cy="1714500"/>
            <wp:effectExtent l="95250" t="0" r="75565" b="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501388" w:rsidRDefault="00083F1B" w:rsidP="00625BD3">
      <w:r>
        <w:t>De plus, chacune des fonctions suivantes prend en paramètre un ‘</w:t>
      </w:r>
      <w:proofErr w:type="spellStart"/>
      <w:r>
        <w:t>access</w:t>
      </w:r>
      <w:proofErr w:type="spellEnd"/>
      <w:r>
        <w:t xml:space="preserve"> </w:t>
      </w:r>
      <w:proofErr w:type="spellStart"/>
      <w:r>
        <w:t>token</w:t>
      </w:r>
      <w:proofErr w:type="spellEnd"/>
      <w:r>
        <w:t xml:space="preserve">’ qui permet d’autoriser la requête si le </w:t>
      </w:r>
      <w:proofErr w:type="spellStart"/>
      <w:r>
        <w:t>token</w:t>
      </w:r>
      <w:proofErr w:type="spellEnd"/>
      <w:r>
        <w:t xml:space="preserve"> correspond à un client précédemment authentifié et autorisé et si</w:t>
      </w:r>
      <w:r w:rsidR="00501388">
        <w:t xml:space="preserve"> </w:t>
      </w:r>
      <w:r>
        <w:t>l</w:t>
      </w:r>
      <w:r w:rsidR="00501388">
        <w:t xml:space="preserve">e </w:t>
      </w:r>
      <w:proofErr w:type="spellStart"/>
      <w:r w:rsidR="00501388">
        <w:t>token</w:t>
      </w:r>
      <w:proofErr w:type="spellEnd"/>
      <w:r>
        <w:t xml:space="preserve"> est toujours valide.</w:t>
      </w:r>
    </w:p>
    <w:p w:rsidR="00625BD3" w:rsidRDefault="00625BD3" w:rsidP="00625BD3">
      <w:pPr>
        <w:pStyle w:val="Titre2"/>
      </w:pPr>
      <w:bookmarkStart w:id="6" w:name="_Toc387842237"/>
      <w:r>
        <w:t xml:space="preserve">Méthode </w:t>
      </w:r>
      <w:proofErr w:type="spellStart"/>
      <w:r w:rsidRPr="00625BD3">
        <w:t>getListAllParcours</w:t>
      </w:r>
      <w:bookmarkEnd w:id="6"/>
      <w:proofErr w:type="spellEnd"/>
    </w:p>
    <w:p w:rsidR="005D36CC" w:rsidRDefault="005D36CC" w:rsidP="005D36CC">
      <w:r>
        <w:t xml:space="preserve">Méthode permettant de retourner tout les parcours </w:t>
      </w:r>
      <w:r w:rsidR="00B94022">
        <w:t xml:space="preserve">« Public » </w:t>
      </w:r>
      <w:r>
        <w:t>du BackOffice. La méthode ne prend</w:t>
      </w:r>
      <w:r w:rsidR="00B94022">
        <w:t xml:space="preserve"> pas de paramètre.</w:t>
      </w:r>
    </w:p>
    <w:p w:rsidR="00B94022" w:rsidRPr="00B94022" w:rsidRDefault="00B94022" w:rsidP="00B94022">
      <w:pPr>
        <w:pStyle w:val="Titre3"/>
      </w:pPr>
      <w:bookmarkStart w:id="7" w:name="_Toc387842238"/>
      <w:r>
        <w:t>Cas standard</w:t>
      </w:r>
      <w:bookmarkEnd w:id="7"/>
    </w:p>
    <w:p w:rsidR="00B94022" w:rsidRDefault="00B94022" w:rsidP="005D36CC">
      <w:r>
        <w:t>Il y a au moins un parcours « Public » dans le BO. Le XML retourné sera de la forme :</w:t>
      </w:r>
    </w:p>
    <w:p w:rsidR="005D36CC" w:rsidRDefault="005D36CC" w:rsidP="005D36CC">
      <w:r>
        <w:rPr>
          <w:noProof/>
          <w:lang w:eastAsia="fr-FR"/>
        </w:rPr>
        <w:drawing>
          <wp:inline distT="0" distB="0" distL="0" distR="0">
            <wp:extent cx="5219700" cy="790575"/>
            <wp:effectExtent l="19050" t="0" r="0" b="0"/>
            <wp:docPr id="4"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27" cstate="print"/>
                    <a:srcRect/>
                    <a:stretch>
                      <a:fillRect/>
                    </a:stretch>
                  </pic:blipFill>
                  <pic:spPr bwMode="auto">
                    <a:xfrm>
                      <a:off x="0" y="0"/>
                      <a:ext cx="5219700" cy="790575"/>
                    </a:xfrm>
                    <a:prstGeom prst="rect">
                      <a:avLst/>
                    </a:prstGeom>
                    <a:noFill/>
                    <a:ln w="9525">
                      <a:noFill/>
                      <a:miter lim="800000"/>
                      <a:headEnd/>
                      <a:tailEnd/>
                    </a:ln>
                  </pic:spPr>
                </pic:pic>
              </a:graphicData>
            </a:graphic>
          </wp:inline>
        </w:drawing>
      </w:r>
    </w:p>
    <w:p w:rsidR="00B94022" w:rsidRDefault="00B94022" w:rsidP="005D36CC">
      <w:r>
        <w:t xml:space="preserve">Note : La méthode ne prend pas d’argument, car un Back Office est associé à un seul Front. Dans le cas d’un fonctionnement multi-tenant (ce qui n’est pas prévus à l’heure actuelle), cette méthode devrait être supprimée, et remplacée par une méthode </w:t>
      </w:r>
      <w:proofErr w:type="spellStart"/>
      <w:r>
        <w:t>getListParcoursByClientId</w:t>
      </w:r>
      <w:proofErr w:type="spellEnd"/>
      <w:r>
        <w:t xml:space="preserve"> par exemple.</w:t>
      </w:r>
    </w:p>
    <w:p w:rsidR="005D36CC" w:rsidRDefault="00B94022" w:rsidP="00B94022">
      <w:pPr>
        <w:pStyle w:val="Titre3"/>
      </w:pPr>
      <w:bookmarkStart w:id="8" w:name="_Toc387842239"/>
      <w:r>
        <w:t>Cas Limites</w:t>
      </w:r>
      <w:bookmarkEnd w:id="8"/>
      <w:r>
        <w:t xml:space="preserve"> </w:t>
      </w:r>
    </w:p>
    <w:p w:rsidR="00B94022" w:rsidRDefault="00B94022" w:rsidP="00B94022">
      <w:r>
        <w:t>Il n’y a aucun parcours en visibilité « Public » dans le BO. La fonction renvoie une liste vide.</w:t>
      </w:r>
    </w:p>
    <w:p w:rsidR="00B94022" w:rsidRDefault="00B94022" w:rsidP="00B94022">
      <w:pPr>
        <w:pStyle w:val="Titre3"/>
      </w:pPr>
      <w:bookmarkStart w:id="9" w:name="_Toc387842240"/>
      <w:r>
        <w:t>Cas d’erreurs</w:t>
      </w:r>
      <w:bookmarkEnd w:id="9"/>
    </w:p>
    <w:p w:rsidR="00B94022" w:rsidRPr="00B94022" w:rsidRDefault="00B94022" w:rsidP="00B94022">
      <w:r>
        <w:t xml:space="preserve">Il n’y a pas de cas d’erreur. </w:t>
      </w:r>
    </w:p>
    <w:p w:rsidR="005B4193" w:rsidRDefault="005B4193">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10" w:name="_Toc387842241"/>
      <w:r>
        <w:t xml:space="preserve">Méthode </w:t>
      </w:r>
      <w:proofErr w:type="spellStart"/>
      <w:r w:rsidRPr="00625BD3">
        <w:t>getParcoursArchitectureById</w:t>
      </w:r>
      <w:bookmarkEnd w:id="10"/>
      <w:proofErr w:type="spellEnd"/>
    </w:p>
    <w:p w:rsidR="00A45E77" w:rsidRDefault="00FA6250" w:rsidP="00FA6250">
      <w:r>
        <w:t>Méthode permettant de récupérer l’architecture d’un parcours. L’architecture d’un parcours correspond à sa décomposition en sous-parcours et scène, et les relations entre les éléments. La méthode prend en paramètre l’identifiant du parcours.</w:t>
      </w:r>
    </w:p>
    <w:p w:rsidR="00FA6250" w:rsidRDefault="00FA6250" w:rsidP="00FA6250">
      <w:pPr>
        <w:pStyle w:val="Titre3"/>
      </w:pPr>
      <w:bookmarkStart w:id="11" w:name="_Toc387842242"/>
      <w:r>
        <w:t>Cas Standard</w:t>
      </w:r>
      <w:bookmarkEnd w:id="11"/>
    </w:p>
    <w:p w:rsidR="00FA6250" w:rsidRDefault="00FA6250" w:rsidP="00FA6250">
      <w:r>
        <w:t>Le parcours demandé existe dans la base de données, il est « Public » et possède au moins un sous parcours qui lui-même contient au moins une scène.</w:t>
      </w:r>
    </w:p>
    <w:p w:rsidR="005B4193" w:rsidRDefault="00FA6250" w:rsidP="00FA6250">
      <w:r>
        <w:t>Prenons par exemple le parcours suivant :</w:t>
      </w:r>
    </w:p>
    <w:p w:rsidR="00FA6250" w:rsidRDefault="00FA6250" w:rsidP="005B4193">
      <w:pPr>
        <w:jc w:val="center"/>
      </w:pPr>
      <w:r>
        <w:rPr>
          <w:noProof/>
          <w:lang w:eastAsia="fr-FR"/>
        </w:rPr>
        <w:drawing>
          <wp:inline distT="0" distB="0" distL="0" distR="0">
            <wp:extent cx="1847850" cy="6682341"/>
            <wp:effectExtent l="19050" t="0" r="0" b="0"/>
            <wp:docPr id="7" name="Image 7" descr="F:\Capture d’écran 2014-05-07 à 14.3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apture d’écran 2014-05-07 à 14.35.52.png"/>
                    <pic:cNvPicPr>
                      <a:picLocks noChangeAspect="1" noChangeArrowheads="1"/>
                    </pic:cNvPicPr>
                  </pic:nvPicPr>
                  <pic:blipFill>
                    <a:blip r:embed="rId28" cstate="print"/>
                    <a:srcRect/>
                    <a:stretch>
                      <a:fillRect/>
                    </a:stretch>
                  </pic:blipFill>
                  <pic:spPr bwMode="auto">
                    <a:xfrm>
                      <a:off x="0" y="0"/>
                      <a:ext cx="1847850" cy="6682341"/>
                    </a:xfrm>
                    <a:prstGeom prst="rect">
                      <a:avLst/>
                    </a:prstGeom>
                    <a:noFill/>
                    <a:ln w="9525">
                      <a:noFill/>
                      <a:miter lim="800000"/>
                      <a:headEnd/>
                      <a:tailEnd/>
                    </a:ln>
                  </pic:spPr>
                </pic:pic>
              </a:graphicData>
            </a:graphic>
          </wp:inline>
        </w:drawing>
      </w:r>
    </w:p>
    <w:p w:rsidR="00DB4BA0" w:rsidRDefault="00FA6250" w:rsidP="00476AFC">
      <w:r>
        <w:t>Le XML reçu sera de la forme :</w:t>
      </w:r>
    </w:p>
    <w:p w:rsidR="00DB4BA0" w:rsidRPr="00476AFC" w:rsidRDefault="00DB4BA0" w:rsidP="00476AFC">
      <w:r>
        <w:rPr>
          <w:noProof/>
          <w:lang w:eastAsia="fr-FR"/>
        </w:rPr>
        <w:drawing>
          <wp:inline distT="0" distB="0" distL="0" distR="0">
            <wp:extent cx="6076950" cy="6575970"/>
            <wp:effectExtent l="19050" t="0" r="0" b="0"/>
            <wp:docPr id="2"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29" cstate="print"/>
                    <a:srcRect/>
                    <a:stretch>
                      <a:fillRect/>
                    </a:stretch>
                  </pic:blipFill>
                  <pic:spPr bwMode="auto">
                    <a:xfrm>
                      <a:off x="0" y="0"/>
                      <a:ext cx="6076950" cy="6575970"/>
                    </a:xfrm>
                    <a:prstGeom prst="rect">
                      <a:avLst/>
                    </a:prstGeom>
                    <a:noFill/>
                    <a:ln w="9525">
                      <a:noFill/>
                      <a:miter lim="800000"/>
                      <a:headEnd/>
                      <a:tailEnd/>
                    </a:ln>
                  </pic:spPr>
                </pic:pic>
              </a:graphicData>
            </a:graphic>
          </wp:inline>
        </w:drawing>
      </w:r>
    </w:p>
    <w:p w:rsidR="00A45E77" w:rsidRDefault="00A45E77" w:rsidP="00A45E77">
      <w:r>
        <w:t>On ne renverra que les identifiants et noms, cette fonction permettra à afficher une vision globale du parcours, sans rentrer dans les détails.</w:t>
      </w:r>
    </w:p>
    <w:p w:rsidR="00922DFD" w:rsidRDefault="00922DFD" w:rsidP="00922DFD">
      <w:pPr>
        <w:pStyle w:val="Titre3"/>
      </w:pPr>
      <w:bookmarkStart w:id="12" w:name="_Toc387842243"/>
      <w:r>
        <w:t>Cas Limites</w:t>
      </w:r>
      <w:bookmarkEnd w:id="12"/>
      <w:r>
        <w:t xml:space="preserve"> </w:t>
      </w:r>
    </w:p>
    <w:p w:rsidR="00922DFD" w:rsidRDefault="00922DFD" w:rsidP="00922DFD">
      <w:r>
        <w:t>Le parcours ne contient aucun sous parcours</w:t>
      </w:r>
      <w:r w:rsidR="00C30B7B">
        <w:t> ou un sous parcours ne contient aucune scène :</w:t>
      </w:r>
    </w:p>
    <w:p w:rsidR="00C30B7B" w:rsidRDefault="00C30B7B" w:rsidP="00C30B7B">
      <w:pPr>
        <w:pStyle w:val="Paragraphedeliste"/>
        <w:numPr>
          <w:ilvl w:val="0"/>
          <w:numId w:val="3"/>
        </w:numPr>
      </w:pPr>
      <w:r>
        <w:t>Cela ne devrait pas arriver, un parcours ne contenant pas de sous parcours ou un sous parcours ne contenant pas de scène est probablement du au fait que le parcours est en construction, il n’aurait donc pas du être passé en « Public »</w:t>
      </w:r>
    </w:p>
    <w:p w:rsidR="00C30B7B" w:rsidRDefault="00C30B7B" w:rsidP="00C30B7B">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922DFD" w:rsidRDefault="00922DFD" w:rsidP="00922DFD">
      <w:pPr>
        <w:pStyle w:val="Titre3"/>
      </w:pPr>
      <w:bookmarkStart w:id="13" w:name="_Toc387842244"/>
      <w:r>
        <w:t>Cas d’erreurs</w:t>
      </w:r>
      <w:bookmarkEnd w:id="13"/>
    </w:p>
    <w:p w:rsidR="00922DFD" w:rsidRDefault="00922DFD" w:rsidP="00AA6D6F">
      <w:r>
        <w:t xml:space="preserve">L’id spécifié n’existe pas, ou n’est pas en visibilité public : retourner un message d’erreur à l’utilisateur (Not </w:t>
      </w:r>
      <w:proofErr w:type="spellStart"/>
      <w:r>
        <w:t>Found</w:t>
      </w:r>
      <w:proofErr w:type="spellEnd"/>
      <w:r>
        <w:t>).</w:t>
      </w:r>
    </w:p>
    <w:p w:rsidR="00625BD3" w:rsidRDefault="00625BD3" w:rsidP="00625BD3">
      <w:pPr>
        <w:pStyle w:val="Titre2"/>
      </w:pPr>
      <w:bookmarkStart w:id="14" w:name="_Toc387842245"/>
      <w:r>
        <w:t xml:space="preserve">Méthode </w:t>
      </w:r>
      <w:proofErr w:type="spellStart"/>
      <w:r w:rsidRPr="00625BD3">
        <w:t>getParcoursById</w:t>
      </w:r>
      <w:bookmarkEnd w:id="14"/>
      <w:proofErr w:type="spellEnd"/>
    </w:p>
    <w:p w:rsidR="00A45E77" w:rsidRDefault="00A45E77" w:rsidP="00A45E77">
      <w:r>
        <w:t xml:space="preserve">Méthode permettant de récupérer les informations d’un parcours. </w:t>
      </w:r>
      <w:r w:rsidR="003437CE">
        <w:t xml:space="preserve">On retournera toutes les informations du parcours, ainsi que la liste de </w:t>
      </w:r>
      <w:r w:rsidR="00D67CFA">
        <w:t>ses</w:t>
      </w:r>
      <w:r w:rsidR="003437CE">
        <w:t xml:space="preserve"> sous-parcours. On ne détaillera pas les informations sur les sous-parcours, on se contentera de retourner l’id, le nom et les liens entre les sous-parcours.</w:t>
      </w:r>
    </w:p>
    <w:p w:rsidR="003437CE" w:rsidRDefault="003437CE" w:rsidP="003437CE">
      <w:pPr>
        <w:pStyle w:val="Titre3"/>
      </w:pPr>
      <w:bookmarkStart w:id="15" w:name="_Toc387842246"/>
      <w:r>
        <w:t>Cas standard</w:t>
      </w:r>
      <w:bookmarkEnd w:id="15"/>
    </w:p>
    <w:p w:rsidR="003437CE" w:rsidRDefault="00246BBF" w:rsidP="003437CE">
      <w:r>
        <w:t>Le parcours existe, il est en visibilité « Public » et contient au moins un sous parcours. Dans ce cas le XML retourné sera de la forme :</w:t>
      </w:r>
    </w:p>
    <w:p w:rsidR="003437CE" w:rsidRPr="003437CE" w:rsidRDefault="003437CE" w:rsidP="003437CE">
      <w:r>
        <w:rPr>
          <w:noProof/>
          <w:lang w:eastAsia="fr-FR"/>
        </w:rPr>
        <w:drawing>
          <wp:inline distT="0" distB="0" distL="0" distR="0">
            <wp:extent cx="6124575" cy="1352324"/>
            <wp:effectExtent l="19050" t="0" r="0" b="0"/>
            <wp:docPr id="9"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30" cstate="print"/>
                    <a:srcRect/>
                    <a:stretch>
                      <a:fillRect/>
                    </a:stretch>
                  </pic:blipFill>
                  <pic:spPr bwMode="auto">
                    <a:xfrm>
                      <a:off x="0" y="0"/>
                      <a:ext cx="6145348" cy="1356911"/>
                    </a:xfrm>
                    <a:prstGeom prst="rect">
                      <a:avLst/>
                    </a:prstGeom>
                    <a:noFill/>
                    <a:ln w="9525">
                      <a:noFill/>
                      <a:miter lim="800000"/>
                      <a:headEnd/>
                      <a:tailEnd/>
                    </a:ln>
                  </pic:spPr>
                </pic:pic>
              </a:graphicData>
            </a:graphic>
          </wp:inline>
        </w:drawing>
      </w:r>
    </w:p>
    <w:p w:rsidR="00246BBF" w:rsidRDefault="00246BBF" w:rsidP="00246BBF">
      <w:pPr>
        <w:pStyle w:val="Titre3"/>
      </w:pPr>
      <w:bookmarkStart w:id="16" w:name="_Toc387842247"/>
      <w:r>
        <w:t>Cas Limites</w:t>
      </w:r>
      <w:bookmarkEnd w:id="16"/>
      <w:r>
        <w:t xml:space="preserve"> </w:t>
      </w:r>
    </w:p>
    <w:p w:rsidR="00246BBF" w:rsidRDefault="00246BBF" w:rsidP="00246BBF">
      <w:r>
        <w:t>Le parcours ne contient aucun sous parcours :</w:t>
      </w:r>
    </w:p>
    <w:p w:rsidR="00246BBF" w:rsidRDefault="00246BBF" w:rsidP="00246BBF">
      <w:pPr>
        <w:pStyle w:val="Paragraphedeliste"/>
        <w:numPr>
          <w:ilvl w:val="0"/>
          <w:numId w:val="3"/>
        </w:numPr>
      </w:pPr>
      <w:r>
        <w:t xml:space="preserve">Cela ne devrait pas arriver, un parcours ne contenant pas de sous </w:t>
      </w:r>
      <w:r w:rsidR="00AA19D2">
        <w:t xml:space="preserve">parcours </w:t>
      </w:r>
      <w:r>
        <w:t>est probablement du au fait que le parcours est en construction, il n’aurait donc pas du être passé en « Public »</w:t>
      </w:r>
    </w:p>
    <w:p w:rsidR="00246BBF" w:rsidRDefault="00246BBF" w:rsidP="00246BBF">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246BBF" w:rsidRDefault="00246BBF" w:rsidP="00246BBF">
      <w:pPr>
        <w:pStyle w:val="Titre3"/>
      </w:pPr>
      <w:bookmarkStart w:id="17" w:name="_Toc387842248"/>
      <w:r>
        <w:t>Cas d’erreurs</w:t>
      </w:r>
      <w:bookmarkEnd w:id="17"/>
    </w:p>
    <w:p w:rsidR="00AA6D6F" w:rsidRPr="00AA6D6F" w:rsidRDefault="00246BBF" w:rsidP="00AA6D6F">
      <w:r>
        <w:t xml:space="preserve">L’id spécifié n’existe pas, ou n’est pas en visibilité public : retourner un message d’erreur à l’utilisateur (Not </w:t>
      </w:r>
      <w:proofErr w:type="spellStart"/>
      <w:r>
        <w:t>Found</w:t>
      </w:r>
      <w:proofErr w:type="spellEnd"/>
      <w:r>
        <w:t>).</w:t>
      </w:r>
    </w:p>
    <w:p w:rsidR="00246BBF" w:rsidRDefault="00246BBF">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18" w:name="_Toc387842249"/>
      <w:r>
        <w:t xml:space="preserve">Méthode </w:t>
      </w:r>
      <w:proofErr w:type="spellStart"/>
      <w:r w:rsidRPr="00625BD3">
        <w:t>getSousParcoursById</w:t>
      </w:r>
      <w:bookmarkEnd w:id="18"/>
      <w:proofErr w:type="spellEnd"/>
    </w:p>
    <w:p w:rsidR="00D67CFA" w:rsidRDefault="00D67CFA" w:rsidP="00D67CFA">
      <w:r>
        <w:t>Méthode permettant de récupérer les informations d’un sous-parcours. On retournera toutes les informations du sous-parcours, ainsi que la liste de ses  scènes. On ne détaillera pas les informations sur les scènes, on se contentera de retourner l’id, le nom et les liens entre les scènes.</w:t>
      </w:r>
    </w:p>
    <w:p w:rsidR="00D67CFA" w:rsidRDefault="00D67CFA" w:rsidP="00D67CFA">
      <w:pPr>
        <w:pStyle w:val="Titre3"/>
      </w:pPr>
      <w:bookmarkStart w:id="19" w:name="_Toc387842250"/>
      <w:r>
        <w:t>Cas standard</w:t>
      </w:r>
      <w:bookmarkEnd w:id="19"/>
    </w:p>
    <w:p w:rsidR="00D67CFA" w:rsidRDefault="00D67CFA" w:rsidP="00D67CFA">
      <w:r>
        <w:t>Le sous-parcours existe, le parcours auquel il appartient est en visibilité « Public » et contient au moins une scène. Dans ce cas le XML retourné sera de la forme :</w:t>
      </w:r>
    </w:p>
    <w:p w:rsidR="00D67CFA" w:rsidRPr="00D67CFA" w:rsidRDefault="00DB4BA0" w:rsidP="00D67CFA">
      <w:r>
        <w:rPr>
          <w:noProof/>
          <w:lang w:eastAsia="fr-FR"/>
        </w:rPr>
        <w:drawing>
          <wp:inline distT="0" distB="0" distL="0" distR="0">
            <wp:extent cx="6038850" cy="5664177"/>
            <wp:effectExtent l="19050" t="0" r="0" b="0"/>
            <wp:docPr id="5"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1" cstate="print"/>
                    <a:srcRect/>
                    <a:stretch>
                      <a:fillRect/>
                    </a:stretch>
                  </pic:blipFill>
                  <pic:spPr bwMode="auto">
                    <a:xfrm>
                      <a:off x="0" y="0"/>
                      <a:ext cx="6038850" cy="5664177"/>
                    </a:xfrm>
                    <a:prstGeom prst="rect">
                      <a:avLst/>
                    </a:prstGeom>
                    <a:noFill/>
                    <a:ln w="9525">
                      <a:noFill/>
                      <a:miter lim="800000"/>
                      <a:headEnd/>
                      <a:tailEnd/>
                    </a:ln>
                  </pic:spPr>
                </pic:pic>
              </a:graphicData>
            </a:graphic>
          </wp:inline>
        </w:drawing>
      </w:r>
    </w:p>
    <w:p w:rsidR="00AA19D2" w:rsidRDefault="00AA19D2" w:rsidP="00AA19D2">
      <w:pPr>
        <w:pStyle w:val="Titre3"/>
      </w:pPr>
      <w:bookmarkStart w:id="20" w:name="_Toc387842251"/>
      <w:r>
        <w:t>Cas Limites</w:t>
      </w:r>
      <w:bookmarkEnd w:id="20"/>
      <w:r>
        <w:t xml:space="preserve"> </w:t>
      </w:r>
    </w:p>
    <w:p w:rsidR="00AA19D2" w:rsidRDefault="00AA19D2" w:rsidP="00AA19D2">
      <w:r>
        <w:t>Le sous-parcours ne contient aucune scène:</w:t>
      </w:r>
    </w:p>
    <w:p w:rsidR="00AA19D2" w:rsidRDefault="00AA19D2" w:rsidP="00AA19D2">
      <w:pPr>
        <w:pStyle w:val="Paragraphedeliste"/>
        <w:numPr>
          <w:ilvl w:val="0"/>
          <w:numId w:val="3"/>
        </w:numPr>
      </w:pPr>
      <w:r>
        <w:t>Cela ne devrait pas arriver un sous-parcours ne contenant pas de scène est probablement dû au fait que le parcours est en construction, il n’aurait donc pas du être passé en « Public »</w:t>
      </w:r>
    </w:p>
    <w:p w:rsidR="00AA19D2" w:rsidRDefault="00AA19D2" w:rsidP="00AA19D2">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AA19D2" w:rsidRDefault="00AA19D2" w:rsidP="00AA19D2">
      <w:pPr>
        <w:pStyle w:val="Titre3"/>
      </w:pPr>
      <w:bookmarkStart w:id="21" w:name="_Toc387842252"/>
      <w:r>
        <w:t>Cas d’erreurs</w:t>
      </w:r>
      <w:bookmarkEnd w:id="21"/>
    </w:p>
    <w:p w:rsidR="00AA19D2" w:rsidRPr="00AA6D6F" w:rsidRDefault="00AA19D2" w:rsidP="00AA19D2">
      <w:r>
        <w:t xml:space="preserve">L’id spécifié n’existe pas, l’id du sous parcours ne correspond pas à un sous parcours dont le parent (le parcours) est public : retourner un message d’erreur à l’utilisateur (Not </w:t>
      </w:r>
      <w:proofErr w:type="spellStart"/>
      <w:r>
        <w:t>Found</w:t>
      </w:r>
      <w:proofErr w:type="spellEnd"/>
      <w:r>
        <w:t>).</w:t>
      </w:r>
    </w:p>
    <w:p w:rsidR="00873A94" w:rsidRDefault="00625BD3" w:rsidP="00873A94">
      <w:pPr>
        <w:pStyle w:val="Titre2"/>
      </w:pPr>
      <w:bookmarkStart w:id="22" w:name="_Toc387842253"/>
      <w:r>
        <w:t xml:space="preserve">Méthode </w:t>
      </w:r>
      <w:proofErr w:type="spellStart"/>
      <w:r w:rsidRPr="00625BD3">
        <w:t>getTransitionById</w:t>
      </w:r>
      <w:bookmarkEnd w:id="22"/>
      <w:proofErr w:type="spellEnd"/>
    </w:p>
    <w:p w:rsidR="00DB4BA0" w:rsidRDefault="00DB4BA0" w:rsidP="00DB4BA0">
      <w:r>
        <w:t>Méthode permettant de récupérer les informations d’une transition. On retournera toutes les informations de la transition</w:t>
      </w:r>
      <w:r w:rsidR="00C02855">
        <w:t>, ainsi que le lien vers la scène de départ et celle d’arrivée.</w:t>
      </w:r>
    </w:p>
    <w:p w:rsidR="00DB4BA0" w:rsidRDefault="00C02855" w:rsidP="00C02855">
      <w:pPr>
        <w:pStyle w:val="Titre3"/>
      </w:pPr>
      <w:bookmarkStart w:id="23" w:name="_Toc387842254"/>
      <w:r>
        <w:t>Cas standard</w:t>
      </w:r>
      <w:bookmarkEnd w:id="23"/>
    </w:p>
    <w:p w:rsidR="00C02855" w:rsidRPr="00C02855" w:rsidRDefault="00C02855" w:rsidP="00C02855">
      <w:r>
        <w:t xml:space="preserve">La transition existe, et les 2 scènes qu’elle lie sont </w:t>
      </w:r>
      <w:proofErr w:type="gramStart"/>
      <w:r>
        <w:t>Public</w:t>
      </w:r>
      <w:proofErr w:type="gramEnd"/>
      <w:r>
        <w:t>. Le XML retourné sera de la forme :</w:t>
      </w:r>
    </w:p>
    <w:p w:rsidR="00873A94" w:rsidRPr="00873A94" w:rsidRDefault="00873A94" w:rsidP="00873A94">
      <w:r>
        <w:rPr>
          <w:noProof/>
          <w:lang w:eastAsia="fr-FR"/>
        </w:rPr>
        <w:drawing>
          <wp:inline distT="0" distB="0" distL="0" distR="0">
            <wp:extent cx="6119648" cy="971550"/>
            <wp:effectExtent l="19050" t="0" r="0" b="0"/>
            <wp:docPr id="16" name="Image 10"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tilisateurs\tbadin\Pictures\Capture.PNG"/>
                    <pic:cNvPicPr>
                      <a:picLocks noChangeAspect="1" noChangeArrowheads="1"/>
                    </pic:cNvPicPr>
                  </pic:nvPicPr>
                  <pic:blipFill>
                    <a:blip r:embed="rId32" cstate="print"/>
                    <a:srcRect/>
                    <a:stretch>
                      <a:fillRect/>
                    </a:stretch>
                  </pic:blipFill>
                  <pic:spPr bwMode="auto">
                    <a:xfrm>
                      <a:off x="0" y="0"/>
                      <a:ext cx="6119648" cy="971550"/>
                    </a:xfrm>
                    <a:prstGeom prst="rect">
                      <a:avLst/>
                    </a:prstGeom>
                    <a:noFill/>
                    <a:ln w="9525">
                      <a:noFill/>
                      <a:miter lim="800000"/>
                      <a:headEnd/>
                      <a:tailEnd/>
                    </a:ln>
                  </pic:spPr>
                </pic:pic>
              </a:graphicData>
            </a:graphic>
          </wp:inline>
        </w:drawing>
      </w:r>
    </w:p>
    <w:p w:rsidR="00C02855" w:rsidRDefault="00C02855" w:rsidP="00C02855">
      <w:pPr>
        <w:pStyle w:val="Titre3"/>
      </w:pPr>
      <w:bookmarkStart w:id="24" w:name="_Toc387842255"/>
      <w:r>
        <w:t>Cas d’erreurs</w:t>
      </w:r>
      <w:bookmarkEnd w:id="24"/>
    </w:p>
    <w:p w:rsidR="00C02855" w:rsidRPr="00AA6D6F" w:rsidRDefault="00C02855" w:rsidP="00C02855">
      <w:r>
        <w:t xml:space="preserve">L’id spécifié n’existe pas, une des scènes liée (ou les deux), ne sont pas public: retourner un message d’erreur à l’utilisateur (Not </w:t>
      </w:r>
      <w:proofErr w:type="spellStart"/>
      <w:r>
        <w:t>Found</w:t>
      </w:r>
      <w:proofErr w:type="spellEnd"/>
      <w:r>
        <w:t>).</w:t>
      </w:r>
    </w:p>
    <w:p w:rsidR="00C02855" w:rsidRDefault="00C02855">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25" w:name="_Toc387842256"/>
      <w:r>
        <w:t xml:space="preserve">Méthode </w:t>
      </w:r>
      <w:proofErr w:type="spellStart"/>
      <w:r w:rsidRPr="00625BD3">
        <w:t>getSceneById</w:t>
      </w:r>
      <w:bookmarkEnd w:id="25"/>
      <w:proofErr w:type="spellEnd"/>
    </w:p>
    <w:p w:rsidR="00523CF1" w:rsidRDefault="00523CF1" w:rsidP="00523CF1">
      <w:r>
        <w:t xml:space="preserve">Méthode permettant de récupérer les informations d’une scène. On retournera toutes les informations de la scène, ainsi que la liste </w:t>
      </w:r>
      <w:r w:rsidR="00C02855">
        <w:t>des transitions,</w:t>
      </w:r>
      <w:r>
        <w:t xml:space="preserve"> des </w:t>
      </w:r>
      <w:r w:rsidR="00CA0E51">
        <w:t>médias et des artefacts</w:t>
      </w:r>
      <w:r w:rsidR="00056E8C">
        <w:t xml:space="preserve"> (en visibilité</w:t>
      </w:r>
      <w:r w:rsidR="00E565BF">
        <w:t xml:space="preserve"> public</w:t>
      </w:r>
      <w:r w:rsidR="00056E8C">
        <w:t>)</w:t>
      </w:r>
      <w:r>
        <w:t xml:space="preserve"> lié à cette scène. On</w:t>
      </w:r>
      <w:r w:rsidR="00CA0E51">
        <w:t xml:space="preserve"> ne</w:t>
      </w:r>
      <w:r>
        <w:t xml:space="preserve"> détaillera </w:t>
      </w:r>
      <w:r w:rsidR="00CA0E51">
        <w:t xml:space="preserve">pas </w:t>
      </w:r>
      <w:r>
        <w:t xml:space="preserve">les informations sur les </w:t>
      </w:r>
      <w:r w:rsidR="00C02855">
        <w:t xml:space="preserve">médias et </w:t>
      </w:r>
      <w:r w:rsidR="00CA0E51">
        <w:t xml:space="preserve">les artefacts, seulement </w:t>
      </w:r>
      <w:r w:rsidR="00BD3F3C">
        <w:t>l</w:t>
      </w:r>
      <w:r w:rsidR="00CA0E51">
        <w:t xml:space="preserve">es </w:t>
      </w:r>
      <w:proofErr w:type="spellStart"/>
      <w:r>
        <w:t>id</w:t>
      </w:r>
      <w:r w:rsidR="00CA0E51">
        <w:t>s</w:t>
      </w:r>
      <w:proofErr w:type="spellEnd"/>
      <w:r w:rsidR="00BD3F3C">
        <w:t>, le</w:t>
      </w:r>
      <w:r w:rsidR="00CA0E51">
        <w:t>s</w:t>
      </w:r>
      <w:r w:rsidR="00BD3F3C">
        <w:t xml:space="preserve"> nom</w:t>
      </w:r>
      <w:r w:rsidR="00CA0E51">
        <w:t>s</w:t>
      </w:r>
      <w:r w:rsidR="00BD3F3C">
        <w:t xml:space="preserve"> et le</w:t>
      </w:r>
      <w:r w:rsidR="00CA0E51">
        <w:t>s</w:t>
      </w:r>
      <w:r w:rsidR="00BD3F3C">
        <w:t xml:space="preserve"> type</w:t>
      </w:r>
      <w:r w:rsidR="00CA0E51">
        <w:t>s</w:t>
      </w:r>
      <w:r w:rsidR="00BD3F3C">
        <w:t xml:space="preserve"> (id et nom)</w:t>
      </w:r>
      <w:r w:rsidR="00CA0E51">
        <w:t>.</w:t>
      </w:r>
    </w:p>
    <w:p w:rsidR="00523CF1" w:rsidRDefault="00523CF1" w:rsidP="00523CF1">
      <w:pPr>
        <w:pStyle w:val="Titre3"/>
      </w:pPr>
      <w:bookmarkStart w:id="26" w:name="_Toc387842257"/>
      <w:r>
        <w:t>Cas standard</w:t>
      </w:r>
      <w:bookmarkEnd w:id="26"/>
    </w:p>
    <w:p w:rsidR="00523CF1" w:rsidRPr="00523CF1" w:rsidRDefault="00523CF1" w:rsidP="00523CF1">
      <w:r>
        <w:t>La scène existe et le parcours auquel elle appartient est en visibilité « Public ». Dans ce cas le XML retourné sera de la forme :</w:t>
      </w:r>
    </w:p>
    <w:p w:rsidR="00523CF1" w:rsidRDefault="00DB4BA0" w:rsidP="00523CF1">
      <w:pPr>
        <w:pStyle w:val="Titre3"/>
      </w:pPr>
      <w:r>
        <w:rPr>
          <w:rFonts w:ascii="Calibri" w:eastAsiaTheme="minorEastAsia" w:hAnsi="Calibri" w:cstheme="minorBidi"/>
          <w:noProof/>
          <w:spacing w:val="0"/>
          <w:sz w:val="20"/>
          <w:szCs w:val="20"/>
          <w:lang w:eastAsia="fr-FR"/>
        </w:rPr>
        <w:drawing>
          <wp:inline distT="0" distB="0" distL="0" distR="0">
            <wp:extent cx="6089650" cy="4233863"/>
            <wp:effectExtent l="19050" t="0" r="6350" b="0"/>
            <wp:docPr id="8"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33" cstate="print"/>
                    <a:srcRect/>
                    <a:stretch>
                      <a:fillRect/>
                    </a:stretch>
                  </pic:blipFill>
                  <pic:spPr bwMode="auto">
                    <a:xfrm>
                      <a:off x="0" y="0"/>
                      <a:ext cx="6089650" cy="4233863"/>
                    </a:xfrm>
                    <a:prstGeom prst="rect">
                      <a:avLst/>
                    </a:prstGeom>
                    <a:noFill/>
                    <a:ln w="9525">
                      <a:noFill/>
                      <a:miter lim="800000"/>
                      <a:headEnd/>
                      <a:tailEnd/>
                    </a:ln>
                  </pic:spPr>
                </pic:pic>
              </a:graphicData>
            </a:graphic>
          </wp:inline>
        </w:drawing>
      </w:r>
      <w:bookmarkStart w:id="27" w:name="_Toc387842258"/>
      <w:r w:rsidR="00523CF1">
        <w:t>Cas d’erreurs</w:t>
      </w:r>
      <w:bookmarkEnd w:id="27"/>
    </w:p>
    <w:p w:rsidR="00523CF1" w:rsidRPr="00AA6D6F" w:rsidRDefault="00523CF1" w:rsidP="00523CF1">
      <w:r>
        <w:t xml:space="preserve">L’id spécifié n’existe pas, l’id de la scène ne correspond pas à une scène dont le parcours est public : retourner un message d’erreur à l’utilisateur (Not </w:t>
      </w:r>
      <w:proofErr w:type="spellStart"/>
      <w:r>
        <w:t>Found</w:t>
      </w:r>
      <w:proofErr w:type="spellEnd"/>
      <w:r>
        <w:t>).</w:t>
      </w:r>
    </w:p>
    <w:p w:rsidR="00C02855" w:rsidRDefault="00C02855">
      <w:pPr>
        <w:jc w:val="left"/>
        <w:rPr>
          <w:rFonts w:asciiTheme="majorHAnsi" w:eastAsiaTheme="majorEastAsia" w:hAnsiTheme="majorHAnsi" w:cstheme="majorBidi"/>
          <w:sz w:val="28"/>
          <w:szCs w:val="28"/>
        </w:rPr>
      </w:pPr>
      <w:r>
        <w:br w:type="page"/>
      </w:r>
    </w:p>
    <w:p w:rsidR="00BD3F3C" w:rsidRDefault="00BD3F3C" w:rsidP="00BD3F3C">
      <w:pPr>
        <w:pStyle w:val="Titre2"/>
      </w:pPr>
      <w:bookmarkStart w:id="28" w:name="_Toc387842259"/>
      <w:r>
        <w:t xml:space="preserve">Méthode </w:t>
      </w:r>
      <w:proofErr w:type="spellStart"/>
      <w:r>
        <w:t>get</w:t>
      </w:r>
      <w:r w:rsidR="00E565BF">
        <w:t>Media</w:t>
      </w:r>
      <w:r>
        <w:t>ById</w:t>
      </w:r>
      <w:bookmarkEnd w:id="28"/>
      <w:proofErr w:type="spellEnd"/>
    </w:p>
    <w:p w:rsidR="00C01678" w:rsidRDefault="00C01678" w:rsidP="00C01678">
      <w:r>
        <w:t xml:space="preserve">Méthode permettant de récupérer les informations d’un média. On retournera toutes les informations du média, ainsi que la liste de des médias et des artefacts (en visibilité public) </w:t>
      </w:r>
      <w:r w:rsidR="003F311A">
        <w:t>auquel il est lié</w:t>
      </w:r>
      <w:r>
        <w:t xml:space="preserve">. On ne détaillera pas les informations sur les médias et les artefacts liés, seulement les </w:t>
      </w:r>
      <w:proofErr w:type="spellStart"/>
      <w:r>
        <w:t>ids</w:t>
      </w:r>
      <w:proofErr w:type="spellEnd"/>
      <w:r>
        <w:t>, les noms et les types (id et nom).</w:t>
      </w:r>
    </w:p>
    <w:p w:rsidR="00CE4579" w:rsidRDefault="00CE4579" w:rsidP="00CE4579">
      <w:pPr>
        <w:pStyle w:val="Titre3"/>
      </w:pPr>
      <w:bookmarkStart w:id="29" w:name="_Toc387842260"/>
      <w:r>
        <w:t>Cas standard</w:t>
      </w:r>
      <w:bookmarkEnd w:id="29"/>
    </w:p>
    <w:p w:rsidR="00C01678" w:rsidRPr="00C01678" w:rsidRDefault="00CE4579" w:rsidP="00C01678">
      <w:r>
        <w:t xml:space="preserve">Le média </w:t>
      </w:r>
      <w:r w:rsidR="00522D2D">
        <w:t xml:space="preserve">existe, </w:t>
      </w:r>
      <w:r>
        <w:t>il est en visibilité « Public »</w:t>
      </w:r>
      <w:r w:rsidR="00522D2D">
        <w:t>, et i</w:t>
      </w:r>
      <w:r w:rsidR="0013199F">
        <w:t>l contient au moins une donnée</w:t>
      </w:r>
      <w:r>
        <w:t>. Dans ce cas le XML retourné sera de la forme :</w:t>
      </w:r>
    </w:p>
    <w:p w:rsidR="004E55A3" w:rsidRPr="004E55A3" w:rsidRDefault="004E55A3" w:rsidP="004E55A3">
      <w:r>
        <w:rPr>
          <w:noProof/>
          <w:lang w:eastAsia="fr-FR"/>
        </w:rPr>
        <w:drawing>
          <wp:inline distT="0" distB="0" distL="0" distR="0">
            <wp:extent cx="6089650" cy="2066925"/>
            <wp:effectExtent l="19050" t="0" r="6350" b="0"/>
            <wp:docPr id="6"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4" cstate="print"/>
                    <a:srcRect/>
                    <a:stretch>
                      <a:fillRect/>
                    </a:stretch>
                  </pic:blipFill>
                  <pic:spPr bwMode="auto">
                    <a:xfrm>
                      <a:off x="0" y="0"/>
                      <a:ext cx="6089650" cy="2066925"/>
                    </a:xfrm>
                    <a:prstGeom prst="rect">
                      <a:avLst/>
                    </a:prstGeom>
                    <a:noFill/>
                    <a:ln w="9525">
                      <a:noFill/>
                      <a:miter lim="800000"/>
                      <a:headEnd/>
                      <a:tailEnd/>
                    </a:ln>
                  </pic:spPr>
                </pic:pic>
              </a:graphicData>
            </a:graphic>
          </wp:inline>
        </w:drawing>
      </w:r>
    </w:p>
    <w:p w:rsidR="0013199F" w:rsidRDefault="0013199F" w:rsidP="0013199F">
      <w:pPr>
        <w:pStyle w:val="Titre3"/>
      </w:pPr>
      <w:bookmarkStart w:id="30" w:name="_Toc387842261"/>
      <w:r>
        <w:t>Cas Limites</w:t>
      </w:r>
      <w:bookmarkEnd w:id="30"/>
      <w:r>
        <w:t xml:space="preserve"> </w:t>
      </w:r>
    </w:p>
    <w:p w:rsidR="0013199F" w:rsidRDefault="0013199F" w:rsidP="0013199F">
      <w:r>
        <w:t xml:space="preserve">Le média ne contient aucune donnée : </w:t>
      </w:r>
    </w:p>
    <w:p w:rsidR="0013199F" w:rsidRDefault="0013199F" w:rsidP="0013199F">
      <w:pPr>
        <w:pStyle w:val="Paragraphedeliste"/>
        <w:numPr>
          <w:ilvl w:val="0"/>
          <w:numId w:val="3"/>
        </w:numPr>
      </w:pPr>
      <w:r>
        <w:t>Cela ne devrait pas arriver</w:t>
      </w:r>
      <w:r w:rsidR="002A5AAB">
        <w:t>,</w:t>
      </w:r>
      <w:r>
        <w:t xml:space="preserve"> un </w:t>
      </w:r>
      <w:r w:rsidR="002A5AAB">
        <w:t>media contient normalement 1 donnée (il peut en contenir plusieurs, mais ce ne sera pas courant).</w:t>
      </w:r>
      <w:r w:rsidR="00765510">
        <w:t xml:space="preserve"> Le média est donc probablement est en construction, il n’aurait donc pas du être passé en « Public »</w:t>
      </w:r>
    </w:p>
    <w:p w:rsidR="0013199F" w:rsidRDefault="0013199F" w:rsidP="0013199F">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w:t>
      </w:r>
      <w:r w:rsidR="00765510">
        <w:t xml:space="preserve">Media </w:t>
      </w:r>
      <w:r>
        <w:t xml:space="preserve"> incomplet).</w:t>
      </w:r>
    </w:p>
    <w:p w:rsidR="0013199F" w:rsidRDefault="0013199F" w:rsidP="00522D2D">
      <w:pPr>
        <w:pStyle w:val="Titre3"/>
      </w:pPr>
    </w:p>
    <w:p w:rsidR="00522D2D" w:rsidRDefault="00522D2D" w:rsidP="00522D2D">
      <w:pPr>
        <w:pStyle w:val="Titre3"/>
      </w:pPr>
      <w:bookmarkStart w:id="31" w:name="_Toc387842262"/>
      <w:r>
        <w:t>Cas d’erreurs</w:t>
      </w:r>
      <w:bookmarkEnd w:id="31"/>
    </w:p>
    <w:p w:rsidR="00522D2D" w:rsidRPr="00AA6D6F" w:rsidRDefault="00522D2D" w:rsidP="00522D2D">
      <w:r>
        <w:t>L’id sp</w:t>
      </w:r>
      <w:r w:rsidR="0013199F">
        <w:t>écifié n’existe pas, ou le média n’est pas</w:t>
      </w:r>
      <w:r>
        <w:t xml:space="preserve"> public : retourner un message d’erreur à l’utilisateur (Not </w:t>
      </w:r>
      <w:proofErr w:type="spellStart"/>
      <w:r>
        <w:t>Found</w:t>
      </w:r>
      <w:proofErr w:type="spellEnd"/>
      <w:r>
        <w:t>).</w:t>
      </w:r>
    </w:p>
    <w:p w:rsidR="00522D2D" w:rsidRDefault="00522D2D" w:rsidP="00E565BF">
      <w:pPr>
        <w:pStyle w:val="Titre2"/>
      </w:pPr>
    </w:p>
    <w:p w:rsidR="00522D2D" w:rsidRDefault="00522D2D" w:rsidP="00E565BF">
      <w:pPr>
        <w:pStyle w:val="Titre2"/>
      </w:pPr>
    </w:p>
    <w:p w:rsidR="00A35478" w:rsidRDefault="00A35478">
      <w:pPr>
        <w:jc w:val="left"/>
        <w:rPr>
          <w:rFonts w:asciiTheme="majorHAnsi" w:eastAsiaTheme="majorEastAsia" w:hAnsiTheme="majorHAnsi" w:cstheme="majorBidi"/>
          <w:sz w:val="28"/>
          <w:szCs w:val="28"/>
        </w:rPr>
      </w:pPr>
      <w:r>
        <w:br w:type="page"/>
      </w:r>
    </w:p>
    <w:p w:rsidR="00E565BF" w:rsidRDefault="00E565BF" w:rsidP="00E565BF">
      <w:pPr>
        <w:pStyle w:val="Titre2"/>
      </w:pPr>
      <w:bookmarkStart w:id="32" w:name="_Toc387842263"/>
      <w:r>
        <w:t xml:space="preserve">Méthode </w:t>
      </w:r>
      <w:proofErr w:type="spellStart"/>
      <w:r>
        <w:t>getArtefactById</w:t>
      </w:r>
      <w:bookmarkEnd w:id="32"/>
      <w:proofErr w:type="spellEnd"/>
    </w:p>
    <w:p w:rsidR="003F311A" w:rsidRDefault="003F311A" w:rsidP="003F311A">
      <w:r>
        <w:t xml:space="preserve">Méthode permettant de récupérer les informations d’un artefact. On retournera toutes les informations de l’artefact, ainsi que la liste de des médias et des artefacts (en visibilité public) auquel il est lié. </w:t>
      </w:r>
      <w:proofErr w:type="gramStart"/>
      <w:r>
        <w:t>Le</w:t>
      </w:r>
      <w:proofErr w:type="gramEnd"/>
      <w:r>
        <w:t xml:space="preserve"> relation entre artefact ayant un sens on précisera si l’artefact  en question est l’origine ou la destination, ainsi que sa sémantique (id et nom). On ne détaillera pas les informations sur les médias et les artefacts liés, seulement les </w:t>
      </w:r>
      <w:proofErr w:type="spellStart"/>
      <w:r>
        <w:t>ids</w:t>
      </w:r>
      <w:proofErr w:type="spellEnd"/>
      <w:r>
        <w:t>, les noms et les types (id et nom).</w:t>
      </w:r>
    </w:p>
    <w:p w:rsidR="003F311A" w:rsidRDefault="003F311A" w:rsidP="003F311A">
      <w:pPr>
        <w:pStyle w:val="Titre3"/>
      </w:pPr>
      <w:bookmarkStart w:id="33" w:name="_Toc387842264"/>
      <w:r>
        <w:t>Cas standard</w:t>
      </w:r>
      <w:bookmarkEnd w:id="33"/>
    </w:p>
    <w:p w:rsidR="003F311A" w:rsidRPr="003F311A" w:rsidRDefault="003F311A" w:rsidP="003F311A">
      <w:r>
        <w:t>L’artefact existe</w:t>
      </w:r>
      <w:r w:rsidR="008E28DB">
        <w:t xml:space="preserve"> et</w:t>
      </w:r>
      <w:r>
        <w:t xml:space="preserve"> il est en visibilité « Public ». Un artefact ne contient pas forcement de données, une description peut très bien suffire. Dans ce cas le XML retourné sera de la forme :</w:t>
      </w:r>
    </w:p>
    <w:p w:rsidR="00523CF1" w:rsidRDefault="004E55A3" w:rsidP="00BE0C6A">
      <w:pPr>
        <w:pStyle w:val="Titre2"/>
      </w:pPr>
      <w:r>
        <w:rPr>
          <w:noProof/>
          <w:lang w:eastAsia="fr-FR"/>
        </w:rPr>
        <w:drawing>
          <wp:inline distT="0" distB="0" distL="0" distR="0">
            <wp:extent cx="6105525" cy="3977504"/>
            <wp:effectExtent l="19050" t="0" r="9525" b="0"/>
            <wp:docPr id="3"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35" cstate="print"/>
                    <a:srcRect/>
                    <a:stretch>
                      <a:fillRect/>
                    </a:stretch>
                  </pic:blipFill>
                  <pic:spPr bwMode="auto">
                    <a:xfrm>
                      <a:off x="0" y="0"/>
                      <a:ext cx="6113348" cy="3982600"/>
                    </a:xfrm>
                    <a:prstGeom prst="rect">
                      <a:avLst/>
                    </a:prstGeom>
                    <a:noFill/>
                    <a:ln w="9525">
                      <a:noFill/>
                      <a:miter lim="800000"/>
                      <a:headEnd/>
                      <a:tailEnd/>
                    </a:ln>
                  </pic:spPr>
                </pic:pic>
              </a:graphicData>
            </a:graphic>
          </wp:inline>
        </w:drawing>
      </w:r>
    </w:p>
    <w:p w:rsidR="008E28DB" w:rsidRDefault="008E28DB" w:rsidP="008E28DB">
      <w:pPr>
        <w:pStyle w:val="Titre3"/>
      </w:pPr>
      <w:bookmarkStart w:id="34" w:name="_Toc387842265"/>
      <w:r>
        <w:t>Cas d’erreurs</w:t>
      </w:r>
      <w:bookmarkEnd w:id="34"/>
    </w:p>
    <w:p w:rsidR="008E28DB" w:rsidRPr="00AA6D6F" w:rsidRDefault="008E28DB" w:rsidP="008E28DB">
      <w:r>
        <w:t xml:space="preserve">L’id spécifié n’existe pas, ou l’artefact n’est pas public : retourner un message d’erreur à l’utilisateur (Not </w:t>
      </w:r>
      <w:proofErr w:type="spellStart"/>
      <w:r>
        <w:t>Found</w:t>
      </w:r>
      <w:proofErr w:type="spellEnd"/>
      <w:r>
        <w:t>).</w:t>
      </w:r>
    </w:p>
    <w:p w:rsidR="00CC1E20" w:rsidRPr="00CC1E20" w:rsidRDefault="00CC1E20" w:rsidP="00CC1E20"/>
    <w:p w:rsidR="00A35478" w:rsidRDefault="00A35478">
      <w:pPr>
        <w:jc w:val="left"/>
        <w:rPr>
          <w:rFonts w:asciiTheme="majorHAnsi" w:eastAsiaTheme="majorEastAsia" w:hAnsiTheme="majorHAnsi" w:cstheme="majorBidi"/>
          <w:sz w:val="28"/>
          <w:szCs w:val="28"/>
        </w:rPr>
      </w:pPr>
      <w:r>
        <w:br w:type="page"/>
      </w:r>
    </w:p>
    <w:p w:rsidR="00625BD3" w:rsidRDefault="00625BD3" w:rsidP="00625BD3">
      <w:pPr>
        <w:pStyle w:val="Titre2"/>
        <w:rPr>
          <w:rFonts w:eastAsia="Times New Roman"/>
          <w:lang w:eastAsia="fr-FR"/>
        </w:rPr>
      </w:pPr>
      <w:bookmarkStart w:id="35" w:name="_Toc387842266"/>
      <w:r>
        <w:t xml:space="preserve">Méthode </w:t>
      </w:r>
      <w:proofErr w:type="spellStart"/>
      <w:r w:rsidRPr="00790272">
        <w:rPr>
          <w:rFonts w:eastAsia="Times New Roman"/>
          <w:lang w:eastAsia="fr-FR"/>
        </w:rPr>
        <w:t>getPointdInteretByTag</w:t>
      </w:r>
      <w:bookmarkEnd w:id="35"/>
      <w:proofErr w:type="spellEnd"/>
    </w:p>
    <w:p w:rsidR="004A258B" w:rsidRDefault="004A258B" w:rsidP="004A258B">
      <w:pPr>
        <w:rPr>
          <w:lang w:eastAsia="fr-FR"/>
        </w:rPr>
      </w:pPr>
      <w:r>
        <w:rPr>
          <w:lang w:eastAsia="fr-FR"/>
        </w:rPr>
        <w:t>Cette méthode très simple prend un paramètre un ID de tag (</w:t>
      </w:r>
      <w:proofErr w:type="gramStart"/>
      <w:r>
        <w:rPr>
          <w:lang w:eastAsia="fr-FR"/>
        </w:rPr>
        <w:t>une</w:t>
      </w:r>
      <w:proofErr w:type="gramEnd"/>
      <w:r>
        <w:rPr>
          <w:lang w:eastAsia="fr-FR"/>
        </w:rPr>
        <w:t xml:space="preserve"> string), un type de tag (NFC/</w:t>
      </w:r>
      <w:proofErr w:type="spellStart"/>
      <w:r>
        <w:rPr>
          <w:lang w:eastAsia="fr-FR"/>
        </w:rPr>
        <w:t>QRCode</w:t>
      </w:r>
      <w:proofErr w:type="spellEnd"/>
      <w:r>
        <w:rPr>
          <w:lang w:eastAsia="fr-FR"/>
        </w:rPr>
        <w:t>/</w:t>
      </w:r>
      <w:proofErr w:type="spellStart"/>
      <w:r>
        <w:rPr>
          <w:lang w:eastAsia="fr-FR"/>
        </w:rPr>
        <w:t>iBeacon</w:t>
      </w:r>
      <w:proofErr w:type="spellEnd"/>
      <w:r>
        <w:rPr>
          <w:lang w:eastAsia="fr-FR"/>
        </w:rPr>
        <w:t xml:space="preserve">), et renvois le point d’intérêt (scène ou sous-parcours) correspondant. </w:t>
      </w:r>
    </w:p>
    <w:p w:rsidR="00015807" w:rsidRDefault="00015807" w:rsidP="00015807">
      <w:pPr>
        <w:pStyle w:val="Titre3"/>
      </w:pPr>
      <w:bookmarkStart w:id="36" w:name="_Toc387842267"/>
      <w:r>
        <w:t>Cas standard</w:t>
      </w:r>
      <w:bookmarkEnd w:id="36"/>
    </w:p>
    <w:p w:rsidR="00015807" w:rsidRPr="004A258B" w:rsidRDefault="00015807" w:rsidP="004A258B">
      <w:pPr>
        <w:rPr>
          <w:lang w:eastAsia="fr-FR"/>
        </w:rPr>
      </w:pPr>
      <w:r>
        <w:rPr>
          <w:lang w:eastAsia="fr-FR"/>
        </w:rPr>
        <w:t xml:space="preserve">Le couple ID / type de tag existe,  </w:t>
      </w:r>
      <w:r>
        <w:t>le XML retourné sera de la forme :</w:t>
      </w:r>
    </w:p>
    <w:p w:rsidR="004A258B" w:rsidRDefault="004A258B" w:rsidP="004A258B">
      <w:pPr>
        <w:rPr>
          <w:lang w:eastAsia="fr-FR"/>
        </w:rPr>
      </w:pPr>
      <w:r>
        <w:rPr>
          <w:noProof/>
          <w:lang w:eastAsia="fr-FR"/>
        </w:rPr>
        <w:drawing>
          <wp:inline distT="0" distB="0" distL="0" distR="0">
            <wp:extent cx="2762250" cy="514350"/>
            <wp:effectExtent l="19050" t="0" r="0" b="0"/>
            <wp:docPr id="1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srcRect/>
                    <a:stretch>
                      <a:fillRect/>
                    </a:stretch>
                  </pic:blipFill>
                  <pic:spPr bwMode="auto">
                    <a:xfrm>
                      <a:off x="0" y="0"/>
                      <a:ext cx="2762250" cy="514350"/>
                    </a:xfrm>
                    <a:prstGeom prst="rect">
                      <a:avLst/>
                    </a:prstGeom>
                    <a:noFill/>
                    <a:ln w="9525">
                      <a:noFill/>
                      <a:miter lim="800000"/>
                      <a:headEnd/>
                      <a:tailEnd/>
                    </a:ln>
                  </pic:spPr>
                </pic:pic>
              </a:graphicData>
            </a:graphic>
          </wp:inline>
        </w:drawing>
      </w:r>
    </w:p>
    <w:p w:rsidR="002616F7" w:rsidRDefault="002616F7" w:rsidP="002616F7">
      <w:pPr>
        <w:pStyle w:val="Titre3"/>
      </w:pPr>
      <w:bookmarkStart w:id="37" w:name="_Toc387842268"/>
      <w:r>
        <w:t>Cas d’erreurs</w:t>
      </w:r>
      <w:bookmarkEnd w:id="37"/>
    </w:p>
    <w:p w:rsidR="002616F7" w:rsidRDefault="002616F7" w:rsidP="004572AA">
      <w:r>
        <w:t xml:space="preserve">Le couple ID / type de tag n’existe pas : retourner un message d’erreur à l’utilisateur (Not </w:t>
      </w:r>
      <w:proofErr w:type="spellStart"/>
      <w:r>
        <w:t>Found</w:t>
      </w:r>
      <w:proofErr w:type="spellEnd"/>
      <w:r>
        <w:t>).</w:t>
      </w:r>
    </w:p>
    <w:p w:rsidR="00FD195F" w:rsidRDefault="00FD195F">
      <w:pPr>
        <w:jc w:val="left"/>
        <w:rPr>
          <w:rFonts w:asciiTheme="majorHAnsi" w:eastAsiaTheme="majorEastAsia" w:hAnsiTheme="majorHAnsi" w:cstheme="majorBidi"/>
          <w:sz w:val="28"/>
          <w:szCs w:val="28"/>
        </w:rPr>
      </w:pPr>
      <w:r>
        <w:br w:type="page"/>
      </w:r>
    </w:p>
    <w:p w:rsidR="004572AA" w:rsidRDefault="004572AA" w:rsidP="004572AA">
      <w:pPr>
        <w:pStyle w:val="Titre2"/>
        <w:rPr>
          <w:rFonts w:eastAsia="Times New Roman"/>
          <w:lang w:eastAsia="fr-FR"/>
        </w:rPr>
      </w:pPr>
      <w:bookmarkStart w:id="38" w:name="_Toc387842269"/>
      <w:r>
        <w:t xml:space="preserve">Méthode </w:t>
      </w:r>
      <w:proofErr w:type="spellStart"/>
      <w:r w:rsidRPr="00790272">
        <w:rPr>
          <w:rFonts w:eastAsia="Times New Roman"/>
          <w:lang w:eastAsia="fr-FR"/>
        </w:rPr>
        <w:t>getPointdInteret</w:t>
      </w:r>
      <w:r w:rsidR="00AD5D80">
        <w:rPr>
          <w:rFonts w:eastAsia="Times New Roman"/>
          <w:lang w:eastAsia="fr-FR"/>
        </w:rPr>
        <w:t>List</w:t>
      </w:r>
      <w:r w:rsidRPr="00790272">
        <w:rPr>
          <w:rFonts w:eastAsia="Times New Roman"/>
          <w:lang w:eastAsia="fr-FR"/>
        </w:rPr>
        <w:t>By</w:t>
      </w:r>
      <w:r>
        <w:rPr>
          <w:rFonts w:eastAsia="Times New Roman"/>
          <w:lang w:eastAsia="fr-FR"/>
        </w:rPr>
        <w:t>GPS</w:t>
      </w:r>
      <w:r w:rsidR="00AD5D80">
        <w:rPr>
          <w:rFonts w:eastAsia="Times New Roman"/>
          <w:lang w:eastAsia="fr-FR"/>
        </w:rPr>
        <w:t>Range</w:t>
      </w:r>
      <w:bookmarkEnd w:id="38"/>
      <w:proofErr w:type="spellEnd"/>
    </w:p>
    <w:p w:rsidR="00A82414" w:rsidRDefault="00A82414" w:rsidP="00AD5D80">
      <w:pPr>
        <w:rPr>
          <w:lang w:eastAsia="fr-FR"/>
        </w:rPr>
      </w:pPr>
      <w:r>
        <w:rPr>
          <w:lang w:eastAsia="fr-FR"/>
        </w:rPr>
        <w:t xml:space="preserve">Cette méthode prend un paramètre une cordonnée </w:t>
      </w:r>
      <w:r w:rsidR="00AD5D80">
        <w:rPr>
          <w:lang w:eastAsia="fr-FR"/>
        </w:rPr>
        <w:t>GPS</w:t>
      </w:r>
      <w:r w:rsidR="00FD195F">
        <w:rPr>
          <w:lang w:eastAsia="fr-FR"/>
        </w:rPr>
        <w:t xml:space="preserve"> (x et y) </w:t>
      </w:r>
      <w:r>
        <w:rPr>
          <w:lang w:eastAsia="fr-FR"/>
        </w:rPr>
        <w:t xml:space="preserve"> </w:t>
      </w:r>
      <w:r w:rsidR="00AD5D80">
        <w:rPr>
          <w:lang w:eastAsia="fr-FR"/>
        </w:rPr>
        <w:t>et une distance</w:t>
      </w:r>
      <w:r w:rsidR="00FD195F">
        <w:rPr>
          <w:lang w:eastAsia="fr-FR"/>
        </w:rPr>
        <w:t xml:space="preserve"> d</w:t>
      </w:r>
      <w:r w:rsidR="00AD5D80">
        <w:rPr>
          <w:lang w:eastAsia="fr-FR"/>
        </w:rPr>
        <w:t>.</w:t>
      </w:r>
      <w:r w:rsidR="00FD195F">
        <w:rPr>
          <w:lang w:eastAsia="fr-FR"/>
        </w:rPr>
        <w:t xml:space="preserve"> La méthode retourne tous les points d’intérêt dont la visibilité est public et qui ont une intersection avec le cercle de centre (</w:t>
      </w:r>
      <w:proofErr w:type="spellStart"/>
      <w:r w:rsidR="00FD195F">
        <w:rPr>
          <w:lang w:eastAsia="fr-FR"/>
        </w:rPr>
        <w:t>x</w:t>
      </w:r>
      <w:proofErr w:type="gramStart"/>
      <w:r w:rsidR="00FD195F">
        <w:rPr>
          <w:lang w:eastAsia="fr-FR"/>
        </w:rPr>
        <w:t>,y</w:t>
      </w:r>
      <w:proofErr w:type="spellEnd"/>
      <w:proofErr w:type="gramEnd"/>
      <w:r w:rsidR="00FD195F">
        <w:rPr>
          <w:lang w:eastAsia="fr-FR"/>
        </w:rPr>
        <w:t xml:space="preserve">) et de rayon d. (Note : il peut y avoir plusieurs points d’intérêts superposé). </w:t>
      </w:r>
    </w:p>
    <w:p w:rsidR="00AD5D80" w:rsidRDefault="00AD5D80" w:rsidP="00AD5D80">
      <w:pPr>
        <w:rPr>
          <w:color w:val="auto"/>
          <w:lang w:eastAsia="fr-FR"/>
        </w:rPr>
      </w:pPr>
      <w:r w:rsidRPr="00AD5D80">
        <w:rPr>
          <w:b/>
          <w:color w:val="FF0000"/>
          <w:lang w:eastAsia="fr-FR"/>
        </w:rPr>
        <w:t>Note</w:t>
      </w:r>
      <w:r>
        <w:rPr>
          <w:lang w:eastAsia="fr-FR"/>
        </w:rPr>
        <w:t xml:space="preserve"> : </w:t>
      </w:r>
      <w:r>
        <w:rPr>
          <w:color w:val="auto"/>
          <w:lang w:eastAsia="fr-FR"/>
        </w:rPr>
        <w:t xml:space="preserve">n’ayant jamais développé d’application utilisant un GPS, cette méthode n’est qu’une « intuition » du fonctionnement de l’application, et peut être inutile et a redéfinir. </w:t>
      </w:r>
    </w:p>
    <w:p w:rsidR="00FD195F" w:rsidRDefault="00FD195F" w:rsidP="00FD195F">
      <w:pPr>
        <w:pStyle w:val="Titre3"/>
      </w:pPr>
      <w:bookmarkStart w:id="39" w:name="_Toc387842270"/>
      <w:r>
        <w:t>Cas standard</w:t>
      </w:r>
      <w:bookmarkEnd w:id="39"/>
    </w:p>
    <w:p w:rsidR="00FD195F" w:rsidRPr="00AD5D80" w:rsidRDefault="00FD195F" w:rsidP="00AD5D80">
      <w:pPr>
        <w:rPr>
          <w:color w:val="auto"/>
          <w:lang w:eastAsia="fr-FR"/>
        </w:rPr>
      </w:pPr>
      <w:r>
        <w:rPr>
          <w:color w:val="auto"/>
          <w:lang w:eastAsia="fr-FR"/>
        </w:rPr>
        <w:t xml:space="preserve">Il y a au moins un point d’intérêt qui correspond, le XML retourné sera de la forme : </w:t>
      </w:r>
    </w:p>
    <w:p w:rsidR="00A82414" w:rsidRDefault="00FD195F" w:rsidP="00A82414">
      <w:pPr>
        <w:rPr>
          <w:lang w:eastAsia="fr-FR"/>
        </w:rPr>
      </w:pPr>
      <w:r>
        <w:rPr>
          <w:noProof/>
          <w:lang w:eastAsia="fr-FR"/>
        </w:rPr>
        <w:drawing>
          <wp:inline distT="0" distB="0" distL="0" distR="0">
            <wp:extent cx="5724525" cy="4000899"/>
            <wp:effectExtent l="19050" t="0" r="9525" b="0"/>
            <wp:docPr id="15"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37" cstate="print"/>
                    <a:srcRect/>
                    <a:stretch>
                      <a:fillRect/>
                    </a:stretch>
                  </pic:blipFill>
                  <pic:spPr bwMode="auto">
                    <a:xfrm>
                      <a:off x="0" y="0"/>
                      <a:ext cx="5729683" cy="4004504"/>
                    </a:xfrm>
                    <a:prstGeom prst="rect">
                      <a:avLst/>
                    </a:prstGeom>
                    <a:noFill/>
                    <a:ln w="9525">
                      <a:noFill/>
                      <a:miter lim="800000"/>
                      <a:headEnd/>
                      <a:tailEnd/>
                    </a:ln>
                  </pic:spPr>
                </pic:pic>
              </a:graphicData>
            </a:graphic>
          </wp:inline>
        </w:drawing>
      </w:r>
    </w:p>
    <w:p w:rsidR="004C2C1C" w:rsidRDefault="004C2C1C" w:rsidP="004C2C1C">
      <w:pPr>
        <w:pStyle w:val="Titre3"/>
      </w:pPr>
      <w:bookmarkStart w:id="40" w:name="_Toc387842271"/>
      <w:r>
        <w:t>Cas limite</w:t>
      </w:r>
      <w:bookmarkEnd w:id="40"/>
    </w:p>
    <w:p w:rsidR="004C2C1C" w:rsidRDefault="004C2C1C" w:rsidP="004C2C1C">
      <w:r>
        <w:t xml:space="preserve">Il n’y pas aucun point d’intérêt dans la zone </w:t>
      </w:r>
      <w:proofErr w:type="gramStart"/>
      <w:r>
        <w:t>( de</w:t>
      </w:r>
      <w:proofErr w:type="gramEnd"/>
      <w:r>
        <w:t xml:space="preserve"> centre (</w:t>
      </w:r>
      <w:proofErr w:type="spellStart"/>
      <w:r>
        <w:t>x,y</w:t>
      </w:r>
      <w:proofErr w:type="spellEnd"/>
      <w:r>
        <w:t xml:space="preserve">) et de rayon d). La liste renvoyée sera une liste vide. En principe l’application devra refaire une requête lorsque l’utilisateur s’approchera des limites de la zone de rayon d. </w:t>
      </w:r>
    </w:p>
    <w:p w:rsidR="00A82414" w:rsidRDefault="00A82414" w:rsidP="00A82414">
      <w:pPr>
        <w:pStyle w:val="Titre3"/>
      </w:pPr>
      <w:bookmarkStart w:id="41" w:name="_Toc387842272"/>
      <w:r>
        <w:t>Cas d’erreurs</w:t>
      </w:r>
      <w:bookmarkEnd w:id="41"/>
    </w:p>
    <w:p w:rsidR="00A82414" w:rsidRDefault="00FD195F" w:rsidP="00A82414">
      <w:r>
        <w:t xml:space="preserve">Les coordonnées passées en paramètre ne sont pas des coordonnées GPS valide. Renvoyer une erreur à l’utilisateur. </w:t>
      </w:r>
    </w:p>
    <w:p w:rsidR="00A82414" w:rsidRPr="00A82414" w:rsidRDefault="00A82414" w:rsidP="00A82414">
      <w:pPr>
        <w:rPr>
          <w:lang w:eastAsia="fr-FR"/>
        </w:rPr>
      </w:pPr>
    </w:p>
    <w:p w:rsidR="004C2C1C" w:rsidRDefault="004C2C1C">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42" w:name="_Toc387842273"/>
      <w:r>
        <w:t>Description des services (WSDL)</w:t>
      </w:r>
      <w:bookmarkEnd w:id="42"/>
    </w:p>
    <w:p w:rsidR="004572AA" w:rsidRPr="004572AA" w:rsidRDefault="00811377" w:rsidP="004572AA">
      <w:r>
        <w:t xml:space="preserve">Une description des </w:t>
      </w:r>
      <w:proofErr w:type="spellStart"/>
      <w:r>
        <w:t>WebServices</w:t>
      </w:r>
      <w:proofErr w:type="spellEnd"/>
      <w:r>
        <w:t xml:space="preserve"> au format WSDL devra être générée automatiquement. Il servira de contrat sur l’utilisation des services entre le client (les APIs), et le serveur. Il servira aussi </w:t>
      </w:r>
      <w:proofErr w:type="gramStart"/>
      <w:r>
        <w:t>a</w:t>
      </w:r>
      <w:proofErr w:type="gramEnd"/>
      <w:r>
        <w:t xml:space="preserve"> générer plus rapidement les différentes APIs.</w:t>
      </w:r>
    </w:p>
    <w:p w:rsidR="00312981" w:rsidRPr="00790272" w:rsidRDefault="00312981" w:rsidP="00197CD0">
      <w:pPr>
        <w:rPr>
          <w:color w:val="auto"/>
        </w:rPr>
      </w:pPr>
    </w:p>
    <w:sectPr w:rsidR="00312981" w:rsidRPr="00790272" w:rsidSect="00FC2A5E">
      <w:headerReference w:type="even" r:id="rId38"/>
      <w:headerReference w:type="default" r:id="rId39"/>
      <w:footerReference w:type="even" r:id="rId40"/>
      <w:footerReference w:type="default" r:id="rId41"/>
      <w:headerReference w:type="first" r:id="rId42"/>
      <w:footerReference w:type="first" r:id="rId43"/>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AD3" w:rsidRDefault="004F0AD3">
      <w:pPr>
        <w:spacing w:after="0" w:line="240" w:lineRule="auto"/>
      </w:pPr>
      <w:r>
        <w:separator/>
      </w:r>
    </w:p>
  </w:endnote>
  <w:endnote w:type="continuationSeparator" w:id="0">
    <w:p w:rsidR="004F0AD3" w:rsidRDefault="004F0A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Shell Dlg 2">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Pieddepage"/>
    </w:pPr>
    <w:r>
      <w:ptab w:relativeTo="margin" w:alignment="right" w:leader="none"/>
    </w:r>
    <w:fldSimple w:instr=" PAGE ">
      <w:r w:rsidR="00367679">
        <w:rPr>
          <w:noProof/>
        </w:rPr>
        <w:t>6</w:t>
      </w:r>
    </w:fldSimple>
    <w:r>
      <w:t xml:space="preserve"> </w:t>
    </w:r>
    <w:r w:rsidR="00E471C7" w:rsidRPr="00E471C7">
      <w:rPr>
        <w:lang w:val="en-US"/>
      </w:rPr>
    </w:r>
    <w:r w:rsidR="00E471C7" w:rsidRPr="00E471C7">
      <w:rPr>
        <w:lang w:val="en-US"/>
      </w:rPr>
      <w:pict>
        <v:oval id="_x0000_s2057" style="width:7.2pt;height:7.2pt;flip:x;mso-left-percent:-10001;mso-top-percent:-10001;mso-position-horizontal:absolute;mso-position-horizontal-relative:char;mso-position-vertical:absolute;mso-position-vertical-relative:line;mso-left-percent:-10001;mso-top-percent:-10001"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AD3" w:rsidRDefault="004F0AD3">
      <w:pPr>
        <w:spacing w:after="0" w:line="240" w:lineRule="auto"/>
      </w:pPr>
      <w:r>
        <w:separator/>
      </w:r>
    </w:p>
  </w:footnote>
  <w:footnote w:type="continuationSeparator" w:id="0">
    <w:p w:rsidR="004F0AD3" w:rsidRDefault="004F0A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t>06/05/2014</w:t>
        </w:r>
      </w:sdtContent>
    </w:sdt>
    <w:r w:rsidR="00E471C7">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D580C8D"/>
    <w:multiLevelType w:val="hybridMultilevel"/>
    <w:tmpl w:val="57D4D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58">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12426"/>
    <w:rsid w:val="00015807"/>
    <w:rsid w:val="00056E8C"/>
    <w:rsid w:val="00077572"/>
    <w:rsid w:val="00083F1B"/>
    <w:rsid w:val="0009380F"/>
    <w:rsid w:val="0009653D"/>
    <w:rsid w:val="000A17D6"/>
    <w:rsid w:val="0013199F"/>
    <w:rsid w:val="001516E6"/>
    <w:rsid w:val="001977E2"/>
    <w:rsid w:val="00197CD0"/>
    <w:rsid w:val="00246BBF"/>
    <w:rsid w:val="002616F7"/>
    <w:rsid w:val="002A5AAB"/>
    <w:rsid w:val="002C5A9D"/>
    <w:rsid w:val="002F4C2D"/>
    <w:rsid w:val="00312981"/>
    <w:rsid w:val="003155D1"/>
    <w:rsid w:val="003328E4"/>
    <w:rsid w:val="003437CE"/>
    <w:rsid w:val="00367679"/>
    <w:rsid w:val="003B1F47"/>
    <w:rsid w:val="003C060E"/>
    <w:rsid w:val="003D6F90"/>
    <w:rsid w:val="003F311A"/>
    <w:rsid w:val="003F58F1"/>
    <w:rsid w:val="00425E4E"/>
    <w:rsid w:val="00442258"/>
    <w:rsid w:val="004572AA"/>
    <w:rsid w:val="00476AFC"/>
    <w:rsid w:val="00492C5E"/>
    <w:rsid w:val="004A258B"/>
    <w:rsid w:val="004C2C1C"/>
    <w:rsid w:val="004E55A3"/>
    <w:rsid w:val="004F0AD3"/>
    <w:rsid w:val="00501388"/>
    <w:rsid w:val="00522D2D"/>
    <w:rsid w:val="00523CF1"/>
    <w:rsid w:val="005616EF"/>
    <w:rsid w:val="005917E1"/>
    <w:rsid w:val="005A76C6"/>
    <w:rsid w:val="005B4193"/>
    <w:rsid w:val="005D36CC"/>
    <w:rsid w:val="00621D1B"/>
    <w:rsid w:val="00625BD3"/>
    <w:rsid w:val="006A353E"/>
    <w:rsid w:val="006C0159"/>
    <w:rsid w:val="006D417D"/>
    <w:rsid w:val="006D4C13"/>
    <w:rsid w:val="006F24B8"/>
    <w:rsid w:val="007012AE"/>
    <w:rsid w:val="00703BDD"/>
    <w:rsid w:val="00765510"/>
    <w:rsid w:val="007725D3"/>
    <w:rsid w:val="00790272"/>
    <w:rsid w:val="0079309D"/>
    <w:rsid w:val="007B173F"/>
    <w:rsid w:val="007B27BA"/>
    <w:rsid w:val="007F1477"/>
    <w:rsid w:val="00811377"/>
    <w:rsid w:val="008115FF"/>
    <w:rsid w:val="00846CCD"/>
    <w:rsid w:val="00870E1E"/>
    <w:rsid w:val="00873A94"/>
    <w:rsid w:val="008C1655"/>
    <w:rsid w:val="008C40F3"/>
    <w:rsid w:val="008E28DB"/>
    <w:rsid w:val="00922DFD"/>
    <w:rsid w:val="009628F7"/>
    <w:rsid w:val="00994150"/>
    <w:rsid w:val="009A4E35"/>
    <w:rsid w:val="009E4A8D"/>
    <w:rsid w:val="00A20860"/>
    <w:rsid w:val="00A231FD"/>
    <w:rsid w:val="00A275D9"/>
    <w:rsid w:val="00A35478"/>
    <w:rsid w:val="00A45E77"/>
    <w:rsid w:val="00A64EEE"/>
    <w:rsid w:val="00A71BD1"/>
    <w:rsid w:val="00A73C8F"/>
    <w:rsid w:val="00A778ED"/>
    <w:rsid w:val="00A82414"/>
    <w:rsid w:val="00AA19D2"/>
    <w:rsid w:val="00AA6D6F"/>
    <w:rsid w:val="00AD5D80"/>
    <w:rsid w:val="00B207A6"/>
    <w:rsid w:val="00B35FCB"/>
    <w:rsid w:val="00B94022"/>
    <w:rsid w:val="00BD3F3C"/>
    <w:rsid w:val="00BD66B8"/>
    <w:rsid w:val="00BE0C6A"/>
    <w:rsid w:val="00BF0760"/>
    <w:rsid w:val="00BF57A1"/>
    <w:rsid w:val="00C01678"/>
    <w:rsid w:val="00C02855"/>
    <w:rsid w:val="00C151CC"/>
    <w:rsid w:val="00C30B7B"/>
    <w:rsid w:val="00CA0E51"/>
    <w:rsid w:val="00CB7B97"/>
    <w:rsid w:val="00CC1E20"/>
    <w:rsid w:val="00CE4579"/>
    <w:rsid w:val="00D105D6"/>
    <w:rsid w:val="00D26D49"/>
    <w:rsid w:val="00D67CFA"/>
    <w:rsid w:val="00DB4BA0"/>
    <w:rsid w:val="00E14A82"/>
    <w:rsid w:val="00E30EFD"/>
    <w:rsid w:val="00E471C7"/>
    <w:rsid w:val="00E565BF"/>
    <w:rsid w:val="00EF2973"/>
    <w:rsid w:val="00EF6931"/>
    <w:rsid w:val="00F4171B"/>
    <w:rsid w:val="00F4474E"/>
    <w:rsid w:val="00FA6250"/>
    <w:rsid w:val="00FC2A5E"/>
    <w:rsid w:val="00FD195F"/>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8">
      <o:colormenu v:ext="edit" strokecolor="none [3204]"/>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paragraph" w:styleId="TM3">
    <w:name w:val="toc 3"/>
    <w:basedOn w:val="Normal"/>
    <w:next w:val="Normal"/>
    <w:autoRedefine/>
    <w:uiPriority w:val="39"/>
    <w:qFormat/>
    <w:rsid w:val="00056E8C"/>
    <w:pPr>
      <w:spacing w:after="100"/>
      <w:ind w:left="400"/>
    </w:pPr>
  </w:style>
  <w:style w:type="character" w:styleId="Lienhypertextesuivivisit">
    <w:name w:val="FollowedHyperlink"/>
    <w:basedOn w:val="Policepardfaut"/>
    <w:uiPriority w:val="99"/>
    <w:semiHidden/>
    <w:qFormat/>
    <w:rsid w:val="00D105D6"/>
    <w:rPr>
      <w:color w:val="3B435B" w:themeColor="followedHyperlink"/>
      <w:u w:val="single"/>
    </w:rPr>
  </w:style>
  <w:style w:type="paragraph" w:styleId="PrformatHTML">
    <w:name w:val="HTML Preformatted"/>
    <w:basedOn w:val="Normal"/>
    <w:link w:val="PrformatHTMLCar"/>
    <w:uiPriority w:val="99"/>
    <w:semiHidden/>
    <w:unhideWhenUsed/>
    <w:rsid w:val="0036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lang w:eastAsia="fr-FR"/>
    </w:rPr>
  </w:style>
  <w:style w:type="character" w:customStyle="1" w:styleId="PrformatHTMLCar">
    <w:name w:val="Préformaté HTML Car"/>
    <w:basedOn w:val="Policepardfaut"/>
    <w:link w:val="PrformatHTML"/>
    <w:uiPriority w:val="99"/>
    <w:semiHidden/>
    <w:rsid w:val="00367679"/>
    <w:rPr>
      <w:rFonts w:ascii="Courier New" w:eastAsia="Times New Roman" w:hAnsi="Courier New" w:cs="Courier New"/>
      <w:sz w:val="20"/>
      <w:szCs w:val="20"/>
      <w:lang w:val="fr-FR" w:eastAsia="fr-FR"/>
    </w:rPr>
  </w:style>
  <w:style w:type="character" w:customStyle="1" w:styleId="p">
    <w:name w:val="p"/>
    <w:basedOn w:val="Policepardfaut"/>
    <w:rsid w:val="00367679"/>
  </w:style>
  <w:style w:type="character" w:customStyle="1" w:styleId="nt">
    <w:name w:val="nt"/>
    <w:basedOn w:val="Policepardfaut"/>
    <w:rsid w:val="00367679"/>
  </w:style>
  <w:style w:type="character" w:customStyle="1" w:styleId="s2">
    <w:name w:val="s2"/>
    <w:basedOn w:val="Policepardfaut"/>
    <w:rsid w:val="00367679"/>
  </w:style>
  <w:style w:type="character" w:customStyle="1" w:styleId="mi">
    <w:name w:val="mi"/>
    <w:basedOn w:val="Policepardfaut"/>
    <w:rsid w:val="00367679"/>
  </w:style>
  <w:style w:type="character" w:customStyle="1" w:styleId="kc">
    <w:name w:val="kc"/>
    <w:basedOn w:val="Policepardfaut"/>
    <w:rsid w:val="00367679"/>
  </w:style>
</w:styles>
</file>

<file path=word/webSettings.xml><?xml version="1.0" encoding="utf-8"?>
<w:webSettings xmlns:r="http://schemas.openxmlformats.org/officeDocument/2006/relationships" xmlns:w="http://schemas.openxmlformats.org/wordprocessingml/2006/main">
  <w:divs>
    <w:div w:id="203834777">
      <w:bodyDiv w:val="1"/>
      <w:marLeft w:val="0"/>
      <w:marRight w:val="0"/>
      <w:marTop w:val="0"/>
      <w:marBottom w:val="0"/>
      <w:divBdr>
        <w:top w:val="none" w:sz="0" w:space="0" w:color="auto"/>
        <w:left w:val="none" w:sz="0" w:space="0" w:color="auto"/>
        <w:bottom w:val="none" w:sz="0" w:space="0" w:color="auto"/>
        <w:right w:val="none" w:sz="0" w:space="0" w:color="auto"/>
      </w:divBdr>
    </w:div>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 w:id="2084445750">
      <w:bodyDiv w:val="1"/>
      <w:marLeft w:val="27"/>
      <w:marRight w:val="27"/>
      <w:marTop w:val="0"/>
      <w:marBottom w:val="0"/>
      <w:divBdr>
        <w:top w:val="none" w:sz="0" w:space="0" w:color="auto"/>
        <w:left w:val="none" w:sz="0" w:space="0" w:color="auto"/>
        <w:bottom w:val="none" w:sz="0" w:space="0" w:color="auto"/>
        <w:right w:val="none" w:sz="0" w:space="0" w:color="auto"/>
      </w:divBdr>
      <w:divsChild>
        <w:div w:id="847906883">
          <w:marLeft w:val="0"/>
          <w:marRight w:val="0"/>
          <w:marTop w:val="0"/>
          <w:marBottom w:val="0"/>
          <w:divBdr>
            <w:top w:val="none" w:sz="0" w:space="0" w:color="auto"/>
            <w:left w:val="none" w:sz="0" w:space="0" w:color="auto"/>
            <w:bottom w:val="none" w:sz="0" w:space="0" w:color="auto"/>
            <w:right w:val="none" w:sz="0" w:space="0" w:color="auto"/>
          </w:divBdr>
          <w:divsChild>
            <w:div w:id="1708987334">
              <w:marLeft w:val="0"/>
              <w:marRight w:val="0"/>
              <w:marTop w:val="0"/>
              <w:marBottom w:val="0"/>
              <w:divBdr>
                <w:top w:val="none" w:sz="0" w:space="0" w:color="auto"/>
                <w:left w:val="none" w:sz="0" w:space="0" w:color="auto"/>
                <w:bottom w:val="none" w:sz="0" w:space="0" w:color="auto"/>
                <w:right w:val="none" w:sz="0" w:space="0" w:color="auto"/>
              </w:divBdr>
              <w:divsChild>
                <w:div w:id="967929172">
                  <w:marLeft w:val="163"/>
                  <w:marRight w:val="0"/>
                  <w:marTop w:val="0"/>
                  <w:marBottom w:val="0"/>
                  <w:divBdr>
                    <w:top w:val="none" w:sz="0" w:space="0" w:color="auto"/>
                    <w:left w:val="none" w:sz="0" w:space="0" w:color="auto"/>
                    <w:bottom w:val="none" w:sz="0" w:space="0" w:color="auto"/>
                    <w:right w:val="none" w:sz="0" w:space="0" w:color="auto"/>
                  </w:divBdr>
                  <w:divsChild>
                    <w:div w:id="79955032">
                      <w:marLeft w:val="0"/>
                      <w:marRight w:val="0"/>
                      <w:marTop w:val="0"/>
                      <w:marBottom w:val="0"/>
                      <w:divBdr>
                        <w:top w:val="none" w:sz="0" w:space="0" w:color="auto"/>
                        <w:left w:val="none" w:sz="0" w:space="0" w:color="auto"/>
                        <w:bottom w:val="none" w:sz="0" w:space="0" w:color="auto"/>
                        <w:right w:val="none" w:sz="0" w:space="0" w:color="auto"/>
                      </w:divBdr>
                      <w:divsChild>
                        <w:div w:id="165942043">
                          <w:marLeft w:val="0"/>
                          <w:marRight w:val="0"/>
                          <w:marTop w:val="0"/>
                          <w:marBottom w:val="0"/>
                          <w:divBdr>
                            <w:top w:val="none" w:sz="0" w:space="0" w:color="auto"/>
                            <w:left w:val="none" w:sz="0" w:space="0" w:color="auto"/>
                            <w:bottom w:val="none" w:sz="0" w:space="0" w:color="auto"/>
                            <w:right w:val="none" w:sz="0" w:space="0" w:color="auto"/>
                          </w:divBdr>
                          <w:divsChild>
                            <w:div w:id="979262247">
                              <w:marLeft w:val="0"/>
                              <w:marRight w:val="0"/>
                              <w:marTop w:val="0"/>
                              <w:marBottom w:val="0"/>
                              <w:divBdr>
                                <w:top w:val="none" w:sz="0" w:space="0" w:color="333333"/>
                                <w:left w:val="none" w:sz="0" w:space="0" w:color="333333"/>
                                <w:bottom w:val="none" w:sz="0" w:space="0" w:color="333333"/>
                                <w:right w:val="none" w:sz="0" w:space="0" w:color="33333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2.png"/><Relationship Id="rId26" Type="http://schemas.microsoft.com/office/2007/relationships/diagramDrawing" Target="diagrams/drawing1.xm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github.com/bshaffer/oauth2-server-php" TargetMode="External"/><Relationship Id="rId34" Type="http://schemas.openxmlformats.org/officeDocument/2006/relationships/image" Target="media/image10.png"/><Relationship Id="rId42"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framework.zend.com/manual/2.0/en/modules/zend.soap.server.html" TargetMode="External"/><Relationship Id="rId25" Type="http://schemas.openxmlformats.org/officeDocument/2006/relationships/diagramColors" Target="diagrams/colors1.xml"/><Relationship Id="rId33" Type="http://schemas.openxmlformats.org/officeDocument/2006/relationships/image" Target="media/image9.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framework.zend.com" TargetMode="External"/><Relationship Id="rId20" Type="http://schemas.openxmlformats.org/officeDocument/2006/relationships/hyperlink" Target="https://github.com/zfcampus/zf-oauth2" TargetMode="External"/><Relationship Id="rId29" Type="http://schemas.openxmlformats.org/officeDocument/2006/relationships/image" Target="media/image5.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diagramQuickStyle" Target="diagrams/quickStyle1.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fr.wikipedia.org/wiki/SOAP" TargetMode="External"/><Relationship Id="rId23" Type="http://schemas.openxmlformats.org/officeDocument/2006/relationships/diagramLayout" Target="diagrams/layout1.xm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webSettings" Target="webSettings.xml"/><Relationship Id="rId19" Type="http://schemas.openxmlformats.org/officeDocument/2006/relationships/hyperlink" Target="http://http/10.67.64.196/cervin/moving-BO/public/oauth" TargetMode="External"/><Relationship Id="rId31" Type="http://schemas.openxmlformats.org/officeDocument/2006/relationships/image" Target="media/image7.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uleap.cervin.org/wiki/index.php?pagename=Compte%20rendu%2028%20avril%202014&amp;group_id=105" TargetMode="External"/><Relationship Id="rId22" Type="http://schemas.openxmlformats.org/officeDocument/2006/relationships/diagramData" Target="diagrams/data1.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ADCA19-3C9A-4480-8ED4-512F43F53E7F}"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fr-FR"/>
        </a:p>
      </dgm:t>
    </dgm:pt>
    <dgm:pt modelId="{8B322B40-80E7-4277-A119-C95BCC886A93}">
      <dgm:prSet phldrT="[Texte]"/>
      <dgm:spPr/>
      <dgm:t>
        <a:bodyPr/>
        <a:lstStyle/>
        <a:p>
          <a:r>
            <a:rPr lang="fr-FR"/>
            <a:t>Parcours</a:t>
          </a:r>
        </a:p>
      </dgm:t>
    </dgm:pt>
    <dgm:pt modelId="{69514ACE-E5FE-4421-BE31-A1AE593C8C0B}" type="parTrans" cxnId="{78DFD0FA-AF10-4640-9B42-7DBB2C8D2355}">
      <dgm:prSet/>
      <dgm:spPr/>
      <dgm:t>
        <a:bodyPr/>
        <a:lstStyle/>
        <a:p>
          <a:endParaRPr lang="fr-FR"/>
        </a:p>
      </dgm:t>
    </dgm:pt>
    <dgm:pt modelId="{A5D1FF84-049F-42C2-82C0-0F829E99CA33}" type="sibTrans" cxnId="{78DFD0FA-AF10-4640-9B42-7DBB2C8D2355}">
      <dgm:prSet/>
      <dgm:spPr/>
      <dgm:t>
        <a:bodyPr/>
        <a:lstStyle/>
        <a:p>
          <a:endParaRPr lang="fr-FR"/>
        </a:p>
      </dgm:t>
    </dgm:pt>
    <dgm:pt modelId="{194F006A-1247-410F-BAF9-039844E90E70}">
      <dgm:prSet phldrT="[Texte]"/>
      <dgm:spPr/>
      <dgm:t>
        <a:bodyPr/>
        <a:lstStyle/>
        <a:p>
          <a:r>
            <a:rPr lang="fr-FR"/>
            <a:t>Sous -Parcours</a:t>
          </a:r>
        </a:p>
      </dgm:t>
    </dgm:pt>
    <dgm:pt modelId="{D4832139-E97B-47C2-8CE7-8CC49A1C0186}" type="parTrans" cxnId="{2C88CECB-E988-4B12-9A46-F768852B48A5}">
      <dgm:prSet/>
      <dgm:spPr/>
      <dgm:t>
        <a:bodyPr/>
        <a:lstStyle/>
        <a:p>
          <a:endParaRPr lang="fr-FR"/>
        </a:p>
      </dgm:t>
    </dgm:pt>
    <dgm:pt modelId="{B7D93089-39B7-44E5-AB00-2F85750C8FD9}" type="sibTrans" cxnId="{2C88CECB-E988-4B12-9A46-F768852B48A5}">
      <dgm:prSet/>
      <dgm:spPr/>
      <dgm:t>
        <a:bodyPr/>
        <a:lstStyle/>
        <a:p>
          <a:endParaRPr lang="fr-FR"/>
        </a:p>
      </dgm:t>
    </dgm:pt>
    <dgm:pt modelId="{C3289C34-F578-4EFC-BFD9-0A688B44E4D4}">
      <dgm:prSet phldrT="[Texte]"/>
      <dgm:spPr/>
      <dgm:t>
        <a:bodyPr/>
        <a:lstStyle/>
        <a:p>
          <a:r>
            <a:rPr lang="fr-FR"/>
            <a:t>Scène</a:t>
          </a:r>
        </a:p>
      </dgm:t>
    </dgm:pt>
    <dgm:pt modelId="{7D33B563-83AC-41E5-A989-FADFC9E355A9}" type="parTrans" cxnId="{049CAC79-0D8A-45E6-9CFE-CD04295916FE}">
      <dgm:prSet/>
      <dgm:spPr/>
      <dgm:t>
        <a:bodyPr/>
        <a:lstStyle/>
        <a:p>
          <a:endParaRPr lang="fr-FR"/>
        </a:p>
      </dgm:t>
    </dgm:pt>
    <dgm:pt modelId="{C8C0F03F-AB08-4269-BB76-73428DA2A80B}" type="sibTrans" cxnId="{049CAC79-0D8A-45E6-9CFE-CD04295916FE}">
      <dgm:prSet/>
      <dgm:spPr/>
      <dgm:t>
        <a:bodyPr/>
        <a:lstStyle/>
        <a:p>
          <a:endParaRPr lang="fr-FR"/>
        </a:p>
      </dgm:t>
    </dgm:pt>
    <dgm:pt modelId="{CF6222E0-31C0-4BC7-B76F-C61CA41A4EB4}">
      <dgm:prSet phldrT="[Texte]"/>
      <dgm:spPr/>
      <dgm:t>
        <a:bodyPr/>
        <a:lstStyle/>
        <a:p>
          <a:r>
            <a:rPr lang="fr-FR"/>
            <a:t>Média</a:t>
          </a:r>
        </a:p>
      </dgm:t>
    </dgm:pt>
    <dgm:pt modelId="{4FD72993-B504-4409-89E9-FF40560868D2}" type="parTrans" cxnId="{02B97F9C-7083-4A53-A4EB-8D1BC383F526}">
      <dgm:prSet/>
      <dgm:spPr/>
      <dgm:t>
        <a:bodyPr/>
        <a:lstStyle/>
        <a:p>
          <a:endParaRPr lang="fr-FR"/>
        </a:p>
      </dgm:t>
    </dgm:pt>
    <dgm:pt modelId="{B1B384E4-AA6E-43EE-B047-629CEF3AC13E}" type="sibTrans" cxnId="{02B97F9C-7083-4A53-A4EB-8D1BC383F526}">
      <dgm:prSet/>
      <dgm:spPr/>
      <dgm:t>
        <a:bodyPr/>
        <a:lstStyle/>
        <a:p>
          <a:endParaRPr lang="fr-FR"/>
        </a:p>
      </dgm:t>
    </dgm:pt>
    <dgm:pt modelId="{5585F780-B2B2-492F-911B-7273A75E6CE5}">
      <dgm:prSet phldrT="[Texte]"/>
      <dgm:spPr/>
      <dgm:t>
        <a:bodyPr/>
        <a:lstStyle/>
        <a:p>
          <a:r>
            <a:rPr lang="fr-FR"/>
            <a:t>Artefact</a:t>
          </a:r>
        </a:p>
      </dgm:t>
    </dgm:pt>
    <dgm:pt modelId="{C6CC7C1F-CF59-42D1-9AE5-635AA58AFFE4}" type="parTrans" cxnId="{CB4633BC-9751-4F04-BC6E-4BFF31285E4F}">
      <dgm:prSet/>
      <dgm:spPr/>
      <dgm:t>
        <a:bodyPr/>
        <a:lstStyle/>
        <a:p>
          <a:endParaRPr lang="fr-FR"/>
        </a:p>
      </dgm:t>
    </dgm:pt>
    <dgm:pt modelId="{0C8B904F-4315-40DC-9B58-388DA2ACC5DF}" type="sibTrans" cxnId="{CB4633BC-9751-4F04-BC6E-4BFF31285E4F}">
      <dgm:prSet/>
      <dgm:spPr/>
      <dgm:t>
        <a:bodyPr/>
        <a:lstStyle/>
        <a:p>
          <a:endParaRPr lang="fr-FR"/>
        </a:p>
      </dgm:t>
    </dgm:pt>
    <dgm:pt modelId="{866553A7-623B-4BC3-B1F0-9A1A4890B41B}" type="pres">
      <dgm:prSet presAssocID="{C2ADCA19-3C9A-4480-8ED4-512F43F53E7F}" presName="diagram" presStyleCnt="0">
        <dgm:presLayoutVars>
          <dgm:chPref val="1"/>
          <dgm:dir/>
          <dgm:animOne val="branch"/>
          <dgm:animLvl val="lvl"/>
          <dgm:resizeHandles val="exact"/>
        </dgm:presLayoutVars>
      </dgm:prSet>
      <dgm:spPr/>
      <dgm:t>
        <a:bodyPr/>
        <a:lstStyle/>
        <a:p>
          <a:endParaRPr lang="fr-FR"/>
        </a:p>
      </dgm:t>
    </dgm:pt>
    <dgm:pt modelId="{D9166013-6F99-42C1-ABB9-F6E646662AF6}" type="pres">
      <dgm:prSet presAssocID="{8B322B40-80E7-4277-A119-C95BCC886A93}" presName="root1" presStyleCnt="0"/>
      <dgm:spPr/>
    </dgm:pt>
    <dgm:pt modelId="{74DC909D-2974-4B51-8317-D89740B1EB38}" type="pres">
      <dgm:prSet presAssocID="{8B322B40-80E7-4277-A119-C95BCC886A93}" presName="LevelOneTextNode" presStyleLbl="node0" presStyleIdx="0" presStyleCnt="1">
        <dgm:presLayoutVars>
          <dgm:chPref val="3"/>
        </dgm:presLayoutVars>
      </dgm:prSet>
      <dgm:spPr/>
      <dgm:t>
        <a:bodyPr/>
        <a:lstStyle/>
        <a:p>
          <a:endParaRPr lang="fr-FR"/>
        </a:p>
      </dgm:t>
    </dgm:pt>
    <dgm:pt modelId="{4FE315F2-2348-48AB-933C-DEADCF630F9C}" type="pres">
      <dgm:prSet presAssocID="{8B322B40-80E7-4277-A119-C95BCC886A93}" presName="level2hierChild" presStyleCnt="0"/>
      <dgm:spPr/>
    </dgm:pt>
    <dgm:pt modelId="{7F5EAA01-729D-496D-89B0-C3F7F1178028}" type="pres">
      <dgm:prSet presAssocID="{D4832139-E97B-47C2-8CE7-8CC49A1C0186}" presName="conn2-1" presStyleLbl="parChTrans1D2" presStyleIdx="0" presStyleCnt="1"/>
      <dgm:spPr/>
      <dgm:t>
        <a:bodyPr/>
        <a:lstStyle/>
        <a:p>
          <a:endParaRPr lang="fr-FR"/>
        </a:p>
      </dgm:t>
    </dgm:pt>
    <dgm:pt modelId="{9CD2D131-5EBD-4387-B072-BED9BBD6F239}" type="pres">
      <dgm:prSet presAssocID="{D4832139-E97B-47C2-8CE7-8CC49A1C0186}" presName="connTx" presStyleLbl="parChTrans1D2" presStyleIdx="0" presStyleCnt="1"/>
      <dgm:spPr/>
      <dgm:t>
        <a:bodyPr/>
        <a:lstStyle/>
        <a:p>
          <a:endParaRPr lang="fr-FR"/>
        </a:p>
      </dgm:t>
    </dgm:pt>
    <dgm:pt modelId="{D63F84BA-4146-4429-97BB-6FC264721A0C}" type="pres">
      <dgm:prSet presAssocID="{194F006A-1247-410F-BAF9-039844E90E70}" presName="root2" presStyleCnt="0"/>
      <dgm:spPr/>
    </dgm:pt>
    <dgm:pt modelId="{B4B9B7A6-5C6E-4D68-A90A-FDF9C8198B5C}" type="pres">
      <dgm:prSet presAssocID="{194F006A-1247-410F-BAF9-039844E90E70}" presName="LevelTwoTextNode" presStyleLbl="node2" presStyleIdx="0" presStyleCnt="1">
        <dgm:presLayoutVars>
          <dgm:chPref val="3"/>
        </dgm:presLayoutVars>
      </dgm:prSet>
      <dgm:spPr/>
      <dgm:t>
        <a:bodyPr/>
        <a:lstStyle/>
        <a:p>
          <a:endParaRPr lang="fr-FR"/>
        </a:p>
      </dgm:t>
    </dgm:pt>
    <dgm:pt modelId="{37AE9A66-36CD-417C-A321-835F24B7890D}" type="pres">
      <dgm:prSet presAssocID="{194F006A-1247-410F-BAF9-039844E90E70}" presName="level3hierChild" presStyleCnt="0"/>
      <dgm:spPr/>
    </dgm:pt>
    <dgm:pt modelId="{2F40E2CA-DD7D-4BD9-AA05-C6B907FEDC99}" type="pres">
      <dgm:prSet presAssocID="{7D33B563-83AC-41E5-A989-FADFC9E355A9}" presName="conn2-1" presStyleLbl="parChTrans1D3" presStyleIdx="0" presStyleCnt="1"/>
      <dgm:spPr/>
      <dgm:t>
        <a:bodyPr/>
        <a:lstStyle/>
        <a:p>
          <a:endParaRPr lang="fr-FR"/>
        </a:p>
      </dgm:t>
    </dgm:pt>
    <dgm:pt modelId="{8E8B1D1D-6E36-4F17-BDEE-729C1CD0D72F}" type="pres">
      <dgm:prSet presAssocID="{7D33B563-83AC-41E5-A989-FADFC9E355A9}" presName="connTx" presStyleLbl="parChTrans1D3" presStyleIdx="0" presStyleCnt="1"/>
      <dgm:spPr/>
      <dgm:t>
        <a:bodyPr/>
        <a:lstStyle/>
        <a:p>
          <a:endParaRPr lang="fr-FR"/>
        </a:p>
      </dgm:t>
    </dgm:pt>
    <dgm:pt modelId="{27EEED29-1AFF-4A13-9429-CAB48916BCD3}" type="pres">
      <dgm:prSet presAssocID="{C3289C34-F578-4EFC-BFD9-0A688B44E4D4}" presName="root2" presStyleCnt="0"/>
      <dgm:spPr/>
    </dgm:pt>
    <dgm:pt modelId="{E037252F-97B5-461A-9337-418776204932}" type="pres">
      <dgm:prSet presAssocID="{C3289C34-F578-4EFC-BFD9-0A688B44E4D4}" presName="LevelTwoTextNode" presStyleLbl="node3" presStyleIdx="0" presStyleCnt="1">
        <dgm:presLayoutVars>
          <dgm:chPref val="3"/>
        </dgm:presLayoutVars>
      </dgm:prSet>
      <dgm:spPr/>
      <dgm:t>
        <a:bodyPr/>
        <a:lstStyle/>
        <a:p>
          <a:endParaRPr lang="fr-FR"/>
        </a:p>
      </dgm:t>
    </dgm:pt>
    <dgm:pt modelId="{25CB7B1C-9E5F-4402-AC96-33EE892446CF}" type="pres">
      <dgm:prSet presAssocID="{C3289C34-F578-4EFC-BFD9-0A688B44E4D4}" presName="level3hierChild" presStyleCnt="0"/>
      <dgm:spPr/>
    </dgm:pt>
    <dgm:pt modelId="{7CC9F094-2F59-4FCC-939C-4A96F287CE6A}" type="pres">
      <dgm:prSet presAssocID="{4FD72993-B504-4409-89E9-FF40560868D2}" presName="conn2-1" presStyleLbl="parChTrans1D4" presStyleIdx="0" presStyleCnt="2"/>
      <dgm:spPr/>
      <dgm:t>
        <a:bodyPr/>
        <a:lstStyle/>
        <a:p>
          <a:endParaRPr lang="fr-FR"/>
        </a:p>
      </dgm:t>
    </dgm:pt>
    <dgm:pt modelId="{1A8F4F09-9C45-4D5A-AB6A-6360C139FD86}" type="pres">
      <dgm:prSet presAssocID="{4FD72993-B504-4409-89E9-FF40560868D2}" presName="connTx" presStyleLbl="parChTrans1D4" presStyleIdx="0" presStyleCnt="2"/>
      <dgm:spPr/>
      <dgm:t>
        <a:bodyPr/>
        <a:lstStyle/>
        <a:p>
          <a:endParaRPr lang="fr-FR"/>
        </a:p>
      </dgm:t>
    </dgm:pt>
    <dgm:pt modelId="{43B795F7-4B4D-484D-B7EE-AEC31617C573}" type="pres">
      <dgm:prSet presAssocID="{CF6222E0-31C0-4BC7-B76F-C61CA41A4EB4}" presName="root2" presStyleCnt="0"/>
      <dgm:spPr/>
    </dgm:pt>
    <dgm:pt modelId="{4C750088-1F41-47DE-B5ED-3CCFEC3ECC39}" type="pres">
      <dgm:prSet presAssocID="{CF6222E0-31C0-4BC7-B76F-C61CA41A4EB4}" presName="LevelTwoTextNode" presStyleLbl="node4" presStyleIdx="0" presStyleCnt="2">
        <dgm:presLayoutVars>
          <dgm:chPref val="3"/>
        </dgm:presLayoutVars>
      </dgm:prSet>
      <dgm:spPr/>
      <dgm:t>
        <a:bodyPr/>
        <a:lstStyle/>
        <a:p>
          <a:endParaRPr lang="fr-FR"/>
        </a:p>
      </dgm:t>
    </dgm:pt>
    <dgm:pt modelId="{E6311C1F-B703-4653-8DB4-E09A44CF28F4}" type="pres">
      <dgm:prSet presAssocID="{CF6222E0-31C0-4BC7-B76F-C61CA41A4EB4}" presName="level3hierChild" presStyleCnt="0"/>
      <dgm:spPr/>
    </dgm:pt>
    <dgm:pt modelId="{2B03674B-3075-4B1E-A052-C3BD94317092}" type="pres">
      <dgm:prSet presAssocID="{C6CC7C1F-CF59-42D1-9AE5-635AA58AFFE4}" presName="conn2-1" presStyleLbl="parChTrans1D4" presStyleIdx="1" presStyleCnt="2"/>
      <dgm:spPr/>
      <dgm:t>
        <a:bodyPr/>
        <a:lstStyle/>
        <a:p>
          <a:endParaRPr lang="fr-FR"/>
        </a:p>
      </dgm:t>
    </dgm:pt>
    <dgm:pt modelId="{105540CA-DBBD-415B-9C3F-87F74C915B8F}" type="pres">
      <dgm:prSet presAssocID="{C6CC7C1F-CF59-42D1-9AE5-635AA58AFFE4}" presName="connTx" presStyleLbl="parChTrans1D4" presStyleIdx="1" presStyleCnt="2"/>
      <dgm:spPr/>
      <dgm:t>
        <a:bodyPr/>
        <a:lstStyle/>
        <a:p>
          <a:endParaRPr lang="fr-FR"/>
        </a:p>
      </dgm:t>
    </dgm:pt>
    <dgm:pt modelId="{C14345C9-B242-49F2-8247-E9CF64911227}" type="pres">
      <dgm:prSet presAssocID="{5585F780-B2B2-492F-911B-7273A75E6CE5}" presName="root2" presStyleCnt="0"/>
      <dgm:spPr/>
    </dgm:pt>
    <dgm:pt modelId="{C5479395-3E53-4E79-A80E-55BDCBA9E6E8}" type="pres">
      <dgm:prSet presAssocID="{5585F780-B2B2-492F-911B-7273A75E6CE5}" presName="LevelTwoTextNode" presStyleLbl="node4" presStyleIdx="1" presStyleCnt="2">
        <dgm:presLayoutVars>
          <dgm:chPref val="3"/>
        </dgm:presLayoutVars>
      </dgm:prSet>
      <dgm:spPr/>
      <dgm:t>
        <a:bodyPr/>
        <a:lstStyle/>
        <a:p>
          <a:endParaRPr lang="fr-FR"/>
        </a:p>
      </dgm:t>
    </dgm:pt>
    <dgm:pt modelId="{C42C1219-E08A-424E-ADAD-F410B1EE0793}" type="pres">
      <dgm:prSet presAssocID="{5585F780-B2B2-492F-911B-7273A75E6CE5}" presName="level3hierChild" presStyleCnt="0"/>
      <dgm:spPr/>
    </dgm:pt>
  </dgm:ptLst>
  <dgm:cxnLst>
    <dgm:cxn modelId="{16874B86-7144-468B-9FF4-088CD8FD21DB}" type="presOf" srcId="{C3289C34-F578-4EFC-BFD9-0A688B44E4D4}" destId="{E037252F-97B5-461A-9337-418776204932}" srcOrd="0" destOrd="0" presId="urn:microsoft.com/office/officeart/2005/8/layout/hierarchy2"/>
    <dgm:cxn modelId="{34AEE4F9-62B6-498F-AACB-5A493A8B5A6F}" type="presOf" srcId="{7D33B563-83AC-41E5-A989-FADFC9E355A9}" destId="{8E8B1D1D-6E36-4F17-BDEE-729C1CD0D72F}" srcOrd="1" destOrd="0" presId="urn:microsoft.com/office/officeart/2005/8/layout/hierarchy2"/>
    <dgm:cxn modelId="{02B97F9C-7083-4A53-A4EB-8D1BC383F526}" srcId="{C3289C34-F578-4EFC-BFD9-0A688B44E4D4}" destId="{CF6222E0-31C0-4BC7-B76F-C61CA41A4EB4}" srcOrd="0" destOrd="0" parTransId="{4FD72993-B504-4409-89E9-FF40560868D2}" sibTransId="{B1B384E4-AA6E-43EE-B047-629CEF3AC13E}"/>
    <dgm:cxn modelId="{A3F91DCF-F6B2-489E-BB05-FF2B0D006232}" type="presOf" srcId="{7D33B563-83AC-41E5-A989-FADFC9E355A9}" destId="{2F40E2CA-DD7D-4BD9-AA05-C6B907FEDC99}" srcOrd="0" destOrd="0" presId="urn:microsoft.com/office/officeart/2005/8/layout/hierarchy2"/>
    <dgm:cxn modelId="{FDA5149D-F6E5-4B61-B697-B1A2FC209170}" type="presOf" srcId="{CF6222E0-31C0-4BC7-B76F-C61CA41A4EB4}" destId="{4C750088-1F41-47DE-B5ED-3CCFEC3ECC39}" srcOrd="0" destOrd="0" presId="urn:microsoft.com/office/officeart/2005/8/layout/hierarchy2"/>
    <dgm:cxn modelId="{049CAC79-0D8A-45E6-9CFE-CD04295916FE}" srcId="{194F006A-1247-410F-BAF9-039844E90E70}" destId="{C3289C34-F578-4EFC-BFD9-0A688B44E4D4}" srcOrd="0" destOrd="0" parTransId="{7D33B563-83AC-41E5-A989-FADFC9E355A9}" sibTransId="{C8C0F03F-AB08-4269-BB76-73428DA2A80B}"/>
    <dgm:cxn modelId="{2C88CECB-E988-4B12-9A46-F768852B48A5}" srcId="{8B322B40-80E7-4277-A119-C95BCC886A93}" destId="{194F006A-1247-410F-BAF9-039844E90E70}" srcOrd="0" destOrd="0" parTransId="{D4832139-E97B-47C2-8CE7-8CC49A1C0186}" sibTransId="{B7D93089-39B7-44E5-AB00-2F85750C8FD9}"/>
    <dgm:cxn modelId="{9D3660D6-1896-4BBE-8044-CA40A8FC24EE}" type="presOf" srcId="{5585F780-B2B2-492F-911B-7273A75E6CE5}" destId="{C5479395-3E53-4E79-A80E-55BDCBA9E6E8}" srcOrd="0" destOrd="0" presId="urn:microsoft.com/office/officeart/2005/8/layout/hierarchy2"/>
    <dgm:cxn modelId="{6205A00A-4573-4975-9C14-06B25A7F5466}" type="presOf" srcId="{D4832139-E97B-47C2-8CE7-8CC49A1C0186}" destId="{7F5EAA01-729D-496D-89B0-C3F7F1178028}" srcOrd="0" destOrd="0" presId="urn:microsoft.com/office/officeart/2005/8/layout/hierarchy2"/>
    <dgm:cxn modelId="{BA549C2C-FDA5-4950-93F9-34B44F9CC28A}" type="presOf" srcId="{8B322B40-80E7-4277-A119-C95BCC886A93}" destId="{74DC909D-2974-4B51-8317-D89740B1EB38}" srcOrd="0" destOrd="0" presId="urn:microsoft.com/office/officeart/2005/8/layout/hierarchy2"/>
    <dgm:cxn modelId="{CC0B1BDC-6B7E-4A76-9382-F9F59E7E2F55}" type="presOf" srcId="{194F006A-1247-410F-BAF9-039844E90E70}" destId="{B4B9B7A6-5C6E-4D68-A90A-FDF9C8198B5C}" srcOrd="0" destOrd="0" presId="urn:microsoft.com/office/officeart/2005/8/layout/hierarchy2"/>
    <dgm:cxn modelId="{CB4633BC-9751-4F04-BC6E-4BFF31285E4F}" srcId="{C3289C34-F578-4EFC-BFD9-0A688B44E4D4}" destId="{5585F780-B2B2-492F-911B-7273A75E6CE5}" srcOrd="1" destOrd="0" parTransId="{C6CC7C1F-CF59-42D1-9AE5-635AA58AFFE4}" sibTransId="{0C8B904F-4315-40DC-9B58-388DA2ACC5DF}"/>
    <dgm:cxn modelId="{9B2380AE-966B-41B8-BBEE-AF8D7CE40488}" type="presOf" srcId="{C2ADCA19-3C9A-4480-8ED4-512F43F53E7F}" destId="{866553A7-623B-4BC3-B1F0-9A1A4890B41B}" srcOrd="0" destOrd="0" presId="urn:microsoft.com/office/officeart/2005/8/layout/hierarchy2"/>
    <dgm:cxn modelId="{45DDF077-DCD9-4BFB-8607-5B40215E9563}" type="presOf" srcId="{4FD72993-B504-4409-89E9-FF40560868D2}" destId="{7CC9F094-2F59-4FCC-939C-4A96F287CE6A}" srcOrd="0" destOrd="0" presId="urn:microsoft.com/office/officeart/2005/8/layout/hierarchy2"/>
    <dgm:cxn modelId="{7D59F5B5-869A-4EDD-A09E-3F68121267AB}" type="presOf" srcId="{C6CC7C1F-CF59-42D1-9AE5-635AA58AFFE4}" destId="{105540CA-DBBD-415B-9C3F-87F74C915B8F}" srcOrd="1" destOrd="0" presId="urn:microsoft.com/office/officeart/2005/8/layout/hierarchy2"/>
    <dgm:cxn modelId="{3C2CC9D6-FC84-47BC-A339-0025768CA305}" type="presOf" srcId="{D4832139-E97B-47C2-8CE7-8CC49A1C0186}" destId="{9CD2D131-5EBD-4387-B072-BED9BBD6F239}" srcOrd="1" destOrd="0" presId="urn:microsoft.com/office/officeart/2005/8/layout/hierarchy2"/>
    <dgm:cxn modelId="{0880E1EA-76D5-4755-93C0-9EA1569BEAB5}" type="presOf" srcId="{4FD72993-B504-4409-89E9-FF40560868D2}" destId="{1A8F4F09-9C45-4D5A-AB6A-6360C139FD86}" srcOrd="1" destOrd="0" presId="urn:microsoft.com/office/officeart/2005/8/layout/hierarchy2"/>
    <dgm:cxn modelId="{78DFD0FA-AF10-4640-9B42-7DBB2C8D2355}" srcId="{C2ADCA19-3C9A-4480-8ED4-512F43F53E7F}" destId="{8B322B40-80E7-4277-A119-C95BCC886A93}" srcOrd="0" destOrd="0" parTransId="{69514ACE-E5FE-4421-BE31-A1AE593C8C0B}" sibTransId="{A5D1FF84-049F-42C2-82C0-0F829E99CA33}"/>
    <dgm:cxn modelId="{D6C7203C-6123-4AE2-8BD0-07DCBF9DD811}" type="presOf" srcId="{C6CC7C1F-CF59-42D1-9AE5-635AA58AFFE4}" destId="{2B03674B-3075-4B1E-A052-C3BD94317092}" srcOrd="0" destOrd="0" presId="urn:microsoft.com/office/officeart/2005/8/layout/hierarchy2"/>
    <dgm:cxn modelId="{78C3A1F0-C833-4AEA-BB27-346CEE6DB2B1}" type="presParOf" srcId="{866553A7-623B-4BC3-B1F0-9A1A4890B41B}" destId="{D9166013-6F99-42C1-ABB9-F6E646662AF6}" srcOrd="0" destOrd="0" presId="urn:microsoft.com/office/officeart/2005/8/layout/hierarchy2"/>
    <dgm:cxn modelId="{F4AE6AD3-F75E-43AE-B62A-BB86F15B2273}" type="presParOf" srcId="{D9166013-6F99-42C1-ABB9-F6E646662AF6}" destId="{74DC909D-2974-4B51-8317-D89740B1EB38}" srcOrd="0" destOrd="0" presId="urn:microsoft.com/office/officeart/2005/8/layout/hierarchy2"/>
    <dgm:cxn modelId="{20424477-5403-4749-AD92-4CDCAD8E3BD7}" type="presParOf" srcId="{D9166013-6F99-42C1-ABB9-F6E646662AF6}" destId="{4FE315F2-2348-48AB-933C-DEADCF630F9C}" srcOrd="1" destOrd="0" presId="urn:microsoft.com/office/officeart/2005/8/layout/hierarchy2"/>
    <dgm:cxn modelId="{3F7AD0BA-DB07-48D1-A2BA-17DEB809D42F}" type="presParOf" srcId="{4FE315F2-2348-48AB-933C-DEADCF630F9C}" destId="{7F5EAA01-729D-496D-89B0-C3F7F1178028}" srcOrd="0" destOrd="0" presId="urn:microsoft.com/office/officeart/2005/8/layout/hierarchy2"/>
    <dgm:cxn modelId="{7666A0AF-641A-4EE1-A607-87BEE6D5ABEC}" type="presParOf" srcId="{7F5EAA01-729D-496D-89B0-C3F7F1178028}" destId="{9CD2D131-5EBD-4387-B072-BED9BBD6F239}" srcOrd="0" destOrd="0" presId="urn:microsoft.com/office/officeart/2005/8/layout/hierarchy2"/>
    <dgm:cxn modelId="{D99957AB-4D7C-4A5C-A61B-62E9C4E63A09}" type="presParOf" srcId="{4FE315F2-2348-48AB-933C-DEADCF630F9C}" destId="{D63F84BA-4146-4429-97BB-6FC264721A0C}" srcOrd="1" destOrd="0" presId="urn:microsoft.com/office/officeart/2005/8/layout/hierarchy2"/>
    <dgm:cxn modelId="{6E934FB5-D242-4C39-A0BC-DD20A3075B41}" type="presParOf" srcId="{D63F84BA-4146-4429-97BB-6FC264721A0C}" destId="{B4B9B7A6-5C6E-4D68-A90A-FDF9C8198B5C}" srcOrd="0" destOrd="0" presId="urn:microsoft.com/office/officeart/2005/8/layout/hierarchy2"/>
    <dgm:cxn modelId="{792C8124-2FAB-444E-8FD4-40C197CE0C0A}" type="presParOf" srcId="{D63F84BA-4146-4429-97BB-6FC264721A0C}" destId="{37AE9A66-36CD-417C-A321-835F24B7890D}" srcOrd="1" destOrd="0" presId="urn:microsoft.com/office/officeart/2005/8/layout/hierarchy2"/>
    <dgm:cxn modelId="{6EBAC008-1212-4C3C-B1D0-745B9E3B2B35}" type="presParOf" srcId="{37AE9A66-36CD-417C-A321-835F24B7890D}" destId="{2F40E2CA-DD7D-4BD9-AA05-C6B907FEDC99}" srcOrd="0" destOrd="0" presId="urn:microsoft.com/office/officeart/2005/8/layout/hierarchy2"/>
    <dgm:cxn modelId="{7B2D31FC-7B02-4801-B730-1C8CF6B3B7DD}" type="presParOf" srcId="{2F40E2CA-DD7D-4BD9-AA05-C6B907FEDC99}" destId="{8E8B1D1D-6E36-4F17-BDEE-729C1CD0D72F}" srcOrd="0" destOrd="0" presId="urn:microsoft.com/office/officeart/2005/8/layout/hierarchy2"/>
    <dgm:cxn modelId="{AA0C62D8-B85D-458F-9CDE-6A509DA5BD56}" type="presParOf" srcId="{37AE9A66-36CD-417C-A321-835F24B7890D}" destId="{27EEED29-1AFF-4A13-9429-CAB48916BCD3}" srcOrd="1" destOrd="0" presId="urn:microsoft.com/office/officeart/2005/8/layout/hierarchy2"/>
    <dgm:cxn modelId="{CF1257AE-1E42-43E6-979C-DC605FB8B2CB}" type="presParOf" srcId="{27EEED29-1AFF-4A13-9429-CAB48916BCD3}" destId="{E037252F-97B5-461A-9337-418776204932}" srcOrd="0" destOrd="0" presId="urn:microsoft.com/office/officeart/2005/8/layout/hierarchy2"/>
    <dgm:cxn modelId="{335F2F3D-9499-4809-8848-65140689E037}" type="presParOf" srcId="{27EEED29-1AFF-4A13-9429-CAB48916BCD3}" destId="{25CB7B1C-9E5F-4402-AC96-33EE892446CF}" srcOrd="1" destOrd="0" presId="urn:microsoft.com/office/officeart/2005/8/layout/hierarchy2"/>
    <dgm:cxn modelId="{CCFA2009-B02E-4D2D-AD23-FED3B958499E}" type="presParOf" srcId="{25CB7B1C-9E5F-4402-AC96-33EE892446CF}" destId="{7CC9F094-2F59-4FCC-939C-4A96F287CE6A}" srcOrd="0" destOrd="0" presId="urn:microsoft.com/office/officeart/2005/8/layout/hierarchy2"/>
    <dgm:cxn modelId="{1CC39724-FE84-4FB7-AA72-7DB0F9610E2D}" type="presParOf" srcId="{7CC9F094-2F59-4FCC-939C-4A96F287CE6A}" destId="{1A8F4F09-9C45-4D5A-AB6A-6360C139FD86}" srcOrd="0" destOrd="0" presId="urn:microsoft.com/office/officeart/2005/8/layout/hierarchy2"/>
    <dgm:cxn modelId="{5B34370C-65AF-4377-9BCB-DA4266FE764F}" type="presParOf" srcId="{25CB7B1C-9E5F-4402-AC96-33EE892446CF}" destId="{43B795F7-4B4D-484D-B7EE-AEC31617C573}" srcOrd="1" destOrd="0" presId="urn:microsoft.com/office/officeart/2005/8/layout/hierarchy2"/>
    <dgm:cxn modelId="{1EB37542-0FB6-4221-B3BF-7F136D66FC02}" type="presParOf" srcId="{43B795F7-4B4D-484D-B7EE-AEC31617C573}" destId="{4C750088-1F41-47DE-B5ED-3CCFEC3ECC39}" srcOrd="0" destOrd="0" presId="urn:microsoft.com/office/officeart/2005/8/layout/hierarchy2"/>
    <dgm:cxn modelId="{215C7F3F-63A1-4D4B-ABE5-E339857FEC00}" type="presParOf" srcId="{43B795F7-4B4D-484D-B7EE-AEC31617C573}" destId="{E6311C1F-B703-4653-8DB4-E09A44CF28F4}" srcOrd="1" destOrd="0" presId="urn:microsoft.com/office/officeart/2005/8/layout/hierarchy2"/>
    <dgm:cxn modelId="{67BB38E4-1658-4B0E-ACFE-92CC1479B6F2}" type="presParOf" srcId="{25CB7B1C-9E5F-4402-AC96-33EE892446CF}" destId="{2B03674B-3075-4B1E-A052-C3BD94317092}" srcOrd="2" destOrd="0" presId="urn:microsoft.com/office/officeart/2005/8/layout/hierarchy2"/>
    <dgm:cxn modelId="{14BD5C83-B54E-46F8-ADD8-27F46713CDE6}" type="presParOf" srcId="{2B03674B-3075-4B1E-A052-C3BD94317092}" destId="{105540CA-DBBD-415B-9C3F-87F74C915B8F}" srcOrd="0" destOrd="0" presId="urn:microsoft.com/office/officeart/2005/8/layout/hierarchy2"/>
    <dgm:cxn modelId="{CFFFEBA2-D727-4FA8-AE28-DA75FB6F837B}" type="presParOf" srcId="{25CB7B1C-9E5F-4402-AC96-33EE892446CF}" destId="{C14345C9-B242-49F2-8247-E9CF64911227}" srcOrd="3" destOrd="0" presId="urn:microsoft.com/office/officeart/2005/8/layout/hierarchy2"/>
    <dgm:cxn modelId="{2EDF63B1-51E5-4DBE-8FC8-C74088FE2F8B}" type="presParOf" srcId="{C14345C9-B242-49F2-8247-E9CF64911227}" destId="{C5479395-3E53-4E79-A80E-55BDCBA9E6E8}" srcOrd="0" destOrd="0" presId="urn:microsoft.com/office/officeart/2005/8/layout/hierarchy2"/>
    <dgm:cxn modelId="{D1F31CF5-9A46-49D5-9EA6-951CE9ABA468}" type="presParOf" srcId="{C14345C9-B242-49F2-8247-E9CF64911227}" destId="{C42C1219-E08A-424E-ADAD-F410B1EE0793}" srcOrd="1" destOrd="0" presId="urn:microsoft.com/office/officeart/2005/8/layout/hierarchy2"/>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4DC909D-2974-4B51-8317-D89740B1EB38}">
      <dsp:nvSpPr>
        <dsp:cNvPr id="0" name=""/>
        <dsp:cNvSpPr/>
      </dsp:nvSpPr>
      <dsp:spPr>
        <a:xfrm>
          <a:off x="2587"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Parcours</a:t>
          </a:r>
        </a:p>
      </dsp:txBody>
      <dsp:txXfrm>
        <a:off x="2587" y="606521"/>
        <a:ext cx="1002915" cy="501457"/>
      </dsp:txXfrm>
    </dsp:sp>
    <dsp:sp modelId="{7F5EAA01-729D-496D-89B0-C3F7F1178028}">
      <dsp:nvSpPr>
        <dsp:cNvPr id="0" name=""/>
        <dsp:cNvSpPr/>
      </dsp:nvSpPr>
      <dsp:spPr>
        <a:xfrm>
          <a:off x="1005502"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196056" y="847220"/>
        <a:ext cx="20058" cy="20058"/>
      </dsp:txXfrm>
    </dsp:sp>
    <dsp:sp modelId="{B4B9B7A6-5C6E-4D68-A90A-FDF9C8198B5C}">
      <dsp:nvSpPr>
        <dsp:cNvPr id="0" name=""/>
        <dsp:cNvSpPr/>
      </dsp:nvSpPr>
      <dsp:spPr>
        <a:xfrm>
          <a:off x="1406668"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Sous -Parcours</a:t>
          </a:r>
        </a:p>
      </dsp:txBody>
      <dsp:txXfrm>
        <a:off x="1406668" y="606521"/>
        <a:ext cx="1002915" cy="501457"/>
      </dsp:txXfrm>
    </dsp:sp>
    <dsp:sp modelId="{2F40E2CA-DD7D-4BD9-AA05-C6B907FEDC99}">
      <dsp:nvSpPr>
        <dsp:cNvPr id="0" name=""/>
        <dsp:cNvSpPr/>
      </dsp:nvSpPr>
      <dsp:spPr>
        <a:xfrm>
          <a:off x="2409584"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600138" y="847220"/>
        <a:ext cx="20058" cy="20058"/>
      </dsp:txXfrm>
    </dsp:sp>
    <dsp:sp modelId="{E037252F-97B5-461A-9337-418776204932}">
      <dsp:nvSpPr>
        <dsp:cNvPr id="0" name=""/>
        <dsp:cNvSpPr/>
      </dsp:nvSpPr>
      <dsp:spPr>
        <a:xfrm>
          <a:off x="2810750"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Scène</a:t>
          </a:r>
        </a:p>
      </dsp:txBody>
      <dsp:txXfrm>
        <a:off x="2810750" y="606521"/>
        <a:ext cx="1002915" cy="501457"/>
      </dsp:txXfrm>
    </dsp:sp>
    <dsp:sp modelId="{7CC9F094-2F59-4FCC-939C-4A96F287CE6A}">
      <dsp:nvSpPr>
        <dsp:cNvPr id="0" name=""/>
        <dsp:cNvSpPr/>
      </dsp:nvSpPr>
      <dsp:spPr>
        <a:xfrm rot="19457599">
          <a:off x="3767230" y="686757"/>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9457599">
        <a:off x="4001898" y="700729"/>
        <a:ext cx="24701" cy="24701"/>
      </dsp:txXfrm>
    </dsp:sp>
    <dsp:sp modelId="{4C750088-1F41-47DE-B5ED-3CCFEC3ECC39}">
      <dsp:nvSpPr>
        <dsp:cNvPr id="0" name=""/>
        <dsp:cNvSpPr/>
      </dsp:nvSpPr>
      <dsp:spPr>
        <a:xfrm>
          <a:off x="4214832" y="318182"/>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Média</a:t>
          </a:r>
        </a:p>
      </dsp:txBody>
      <dsp:txXfrm>
        <a:off x="4214832" y="318182"/>
        <a:ext cx="1002915" cy="501457"/>
      </dsp:txXfrm>
    </dsp:sp>
    <dsp:sp modelId="{2B03674B-3075-4B1E-A052-C3BD94317092}">
      <dsp:nvSpPr>
        <dsp:cNvPr id="0" name=""/>
        <dsp:cNvSpPr/>
      </dsp:nvSpPr>
      <dsp:spPr>
        <a:xfrm rot="2142401">
          <a:off x="3767230" y="975095"/>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2142401">
        <a:off x="4001898" y="989068"/>
        <a:ext cx="24701" cy="24701"/>
      </dsp:txXfrm>
    </dsp:sp>
    <dsp:sp modelId="{C5479395-3E53-4E79-A80E-55BDCBA9E6E8}">
      <dsp:nvSpPr>
        <dsp:cNvPr id="0" name=""/>
        <dsp:cNvSpPr/>
      </dsp:nvSpPr>
      <dsp:spPr>
        <a:xfrm>
          <a:off x="4214832" y="894859"/>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Artefact</a:t>
          </a:r>
        </a:p>
      </dsp:txBody>
      <dsp:txXfrm>
        <a:off x="4214832" y="894859"/>
        <a:ext cx="1002915" cy="5014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WebServices en lecture qui devront être exposées par le BackOffice Moving-BO</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F6C667C9-E393-4616-A855-C63FC959D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959</TotalTime>
  <Pages>19</Pages>
  <Words>2569</Words>
  <Characters>14135</Characters>
  <Application>Microsoft Office Word</Application>
  <DocSecurity>0</DocSecurity>
  <Lines>117</Lines>
  <Paragraphs>33</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WebServices Read-Only</vt:lpstr>
      <vt:lpstr/>
      <vt:lpstr>Heading 1</vt:lpstr>
      <vt:lpstr>    Heading 2</vt:lpstr>
    </vt:vector>
  </TitlesOfParts>
  <Company>Sogeti</Company>
  <LinksUpToDate>false</LinksUpToDate>
  <CharactersWithSpaces>16671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WebServices Read-Only</dc:title>
  <dc:subject>Spécifications</dc:subject>
  <dc:creator>Thomas Badin</dc:creator>
  <cp:lastModifiedBy>bverney</cp:lastModifiedBy>
  <cp:revision>62</cp:revision>
  <dcterms:created xsi:type="dcterms:W3CDTF">2014-05-06T09:55:00Z</dcterms:created>
  <dcterms:modified xsi:type="dcterms:W3CDTF">2014-05-16T08:14:00Z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