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0A17D6">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0000F5" w:rsidRDefault="000A17D6"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0000F5" w:rsidRPr="00790272">
                            <w:rPr>
                              <w:rFonts w:asciiTheme="majorHAnsi" w:eastAsiaTheme="majorEastAsia" w:hAnsiTheme="majorHAnsi" w:cstheme="majorBidi"/>
                              <w:smallCaps/>
                              <w:color w:val="244583" w:themeColor="accent2" w:themeShade="80"/>
                              <w:spacing w:val="20"/>
                              <w:sz w:val="52"/>
                              <w:szCs w:val="52"/>
                              <w:lang w:val="en-US"/>
                            </w:rPr>
                            <w:t xml:space="preserve">MOVING </w:t>
                          </w:r>
                          <w:proofErr w:type="spellStart"/>
                          <w:r w:rsidR="000000F5" w:rsidRPr="00790272">
                            <w:rPr>
                              <w:rFonts w:asciiTheme="majorHAnsi" w:eastAsiaTheme="majorEastAsia" w:hAnsiTheme="majorHAnsi" w:cstheme="majorBidi"/>
                              <w:smallCaps/>
                              <w:color w:val="244583" w:themeColor="accent2" w:themeShade="80"/>
                              <w:spacing w:val="20"/>
                              <w:sz w:val="52"/>
                              <w:szCs w:val="52"/>
                              <w:lang w:val="en-US"/>
                            </w:rPr>
                            <w:t>WebServices</w:t>
                          </w:r>
                          <w:proofErr w:type="spellEnd"/>
                          <w:r w:rsidR="000000F5" w:rsidRPr="00790272">
                            <w:rPr>
                              <w:rFonts w:asciiTheme="majorHAnsi" w:eastAsiaTheme="majorEastAsia" w:hAnsiTheme="majorHAnsi" w:cstheme="majorBidi"/>
                              <w:smallCaps/>
                              <w:color w:val="244583" w:themeColor="accent2" w:themeShade="80"/>
                              <w:spacing w:val="20"/>
                              <w:sz w:val="52"/>
                              <w:szCs w:val="52"/>
                              <w:lang w:val="en-US"/>
                            </w:rPr>
                            <w:t xml:space="preserve"> Read-Only</w:t>
                          </w:r>
                        </w:sdtContent>
                      </w:sdt>
                    </w:p>
                    <w:p w:rsidR="00FC2A5E" w:rsidRPr="000000F5" w:rsidRDefault="000A17D6">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proofErr w:type="spellStart"/>
                          <w:r w:rsidR="00197CD0" w:rsidRPr="000000F5">
                            <w:rPr>
                              <w:i/>
                              <w:iCs/>
                              <w:color w:val="244583" w:themeColor="accent2" w:themeShade="80"/>
                              <w:sz w:val="28"/>
                              <w:szCs w:val="28"/>
                              <w:lang w:val="en-US"/>
                            </w:rPr>
                            <w:t>Spécifications</w:t>
                          </w:r>
                          <w:proofErr w:type="spellEnd"/>
                        </w:sdtContent>
                      </w:sdt>
                    </w:p>
                    <w:p w:rsidR="00FC2A5E" w:rsidRPr="000000F5" w:rsidRDefault="00FC2A5E">
                      <w:pPr>
                        <w:rPr>
                          <w:i/>
                          <w:iCs/>
                          <w:color w:val="244583" w:themeColor="accent2" w:themeShade="80"/>
                          <w:sz w:val="28"/>
                          <w:szCs w:val="28"/>
                          <w:lang w:val="en-US"/>
                        </w:rPr>
                      </w:pPr>
                    </w:p>
                    <w:p w:rsidR="00FC2A5E" w:rsidRDefault="000A17D6">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 aux </w:t>
                          </w:r>
                          <w:proofErr w:type="spellStart"/>
                          <w:r w:rsidR="0009380F">
                            <w:t>WebServices</w:t>
                          </w:r>
                          <w:proofErr w:type="spellEnd"/>
                          <w:r w:rsidR="0009380F">
                            <w:t xml:space="preserve"> </w:t>
                          </w:r>
                          <w:r w:rsidR="000000F5">
                            <w:t xml:space="preserve">en lecture </w:t>
                          </w:r>
                          <w:r w:rsidR="0009380F">
                            <w:t xml:space="preserve">qui devront être exposées par le BackOffice </w:t>
                          </w:r>
                          <w:proofErr w:type="spellStart"/>
                          <w:r w:rsidR="0009380F">
                            <w:t>Moving</w:t>
                          </w:r>
                          <w:proofErr w:type="spellEnd"/>
                          <w:r w:rsidR="0009380F">
                            <w:t>-BO</w:t>
                          </w:r>
                        </w:sdtContent>
                      </w:sdt>
                    </w:p>
                  </w:txbxContent>
                </v:textbox>
                <w10:wrap anchorx="margin" anchory="page"/>
              </v:rect>
            </w:pict>
          </w:r>
          <w:r w:rsidRPr="000A17D6">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0A17D6">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0A17D6">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0A17D6">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 xml:space="preserve">Benjamin </w:t>
                          </w:r>
                          <w:proofErr w:type="spellStart"/>
                          <w:r w:rsidR="00E30EFD">
                            <w:rPr>
                              <w:color w:val="E65B01" w:themeColor="accent1" w:themeShade="BF"/>
                              <w:sz w:val="24"/>
                              <w:szCs w:val="24"/>
                            </w:rPr>
                            <w:t>Verney</w:t>
                          </w:r>
                          <w:proofErr w:type="spellEnd"/>
                          <w:r w:rsidR="00E30EFD">
                            <w:rPr>
                              <w:color w:val="E65B01" w:themeColor="accent1" w:themeShade="BF"/>
                              <w:sz w:val="24"/>
                              <w:szCs w:val="24"/>
                            </w:rPr>
                            <w:t xml:space="preserve"> – Thomas Badin</w:t>
                          </w:r>
                        </w:sdtContent>
                      </w:sdt>
                    </w:p>
                    <w:p w:rsidR="00FC2A5E" w:rsidRDefault="000A17D6">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0A17D6">
      <w:pPr>
        <w:pStyle w:val="Titre"/>
        <w:rPr>
          <w:lang w:val="en-US"/>
        </w:rPr>
      </w:pPr>
      <w:sdt>
        <w:sdtPr>
          <w:id w:val="112299847"/>
          <w:docPartObj>
            <w:docPartGallery w:val="Quick Parts"/>
            <w:docPartUnique/>
          </w:docPartObj>
        </w:sdtPr>
        <w:sdtContent>
          <w:r w:rsidRPr="000A17D6">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0000F5" w:rsidRPr="003F58F1">
            <w:rPr>
              <w:rFonts w:asciiTheme="minorHAnsi" w:hAnsiTheme="minorHAnsi"/>
              <w:spacing w:val="0"/>
              <w:lang w:val="en-US"/>
            </w:rPr>
            <w:t xml:space="preserve">MOVING </w:t>
          </w:r>
          <w:proofErr w:type="spellStart"/>
          <w:r w:rsidR="000000F5" w:rsidRPr="003F58F1">
            <w:rPr>
              <w:rFonts w:asciiTheme="minorHAnsi" w:hAnsiTheme="minorHAnsi"/>
              <w:spacing w:val="0"/>
              <w:lang w:val="en-US"/>
            </w:rPr>
            <w:t>WebServices</w:t>
          </w:r>
          <w:proofErr w:type="spellEnd"/>
          <w:r w:rsidR="000000F5" w:rsidRPr="003F58F1">
            <w:rPr>
              <w:rFonts w:asciiTheme="minorHAnsi" w:hAnsiTheme="minorHAnsi"/>
              <w:spacing w:val="0"/>
              <w:lang w:val="en-US"/>
            </w:rPr>
            <w:t xml:space="preserve"> Read-Only</w:t>
          </w:r>
        </w:sdtContent>
      </w:sdt>
      <w:r w:rsidRPr="000A17D6">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0A17D6">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0A17D6">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0A17D6">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0A17D6">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0A17D6">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0A17D6">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0A17D6">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0A17D6">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0A17D6">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0A17D6">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0A17D6">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0A17D6">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0A17D6">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0A17D6">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0A17D6">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0A17D6">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0A17D6">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0A17D6">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0A17D6">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0A17D6">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F58F1" w:rsidRDefault="00197CD0">
          <w:pPr>
            <w:pStyle w:val="Sous-titre"/>
            <w:rPr>
              <w:lang w:val="en-US"/>
            </w:rPr>
          </w:pPr>
          <w:proofErr w:type="spellStart"/>
          <w:r w:rsidRPr="003F58F1">
            <w:rPr>
              <w:color w:val="auto"/>
              <w:lang w:val="en-US"/>
            </w:rPr>
            <w:t>Spécifications</w:t>
          </w:r>
          <w:proofErr w:type="spellEnd"/>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rsidR="00625BD3" w:rsidRDefault="00625BD3">
          <w:pPr>
            <w:pStyle w:val="En-ttedetabledesmatires"/>
          </w:pPr>
          <w:r>
            <w:t>Table des matières</w:t>
          </w:r>
        </w:p>
        <w:p w:rsidR="003F58F1" w:rsidRDefault="000A17D6">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7226757" w:history="1">
            <w:r w:rsidR="003F58F1" w:rsidRPr="00077AA3">
              <w:rPr>
                <w:rStyle w:val="Lienhypertexte"/>
                <w:noProof/>
              </w:rPr>
              <w:t>Introduction</w:t>
            </w:r>
            <w:r w:rsidR="003F58F1">
              <w:rPr>
                <w:noProof/>
                <w:webHidden/>
              </w:rPr>
              <w:tab/>
            </w:r>
            <w:r>
              <w:rPr>
                <w:noProof/>
                <w:webHidden/>
              </w:rPr>
              <w:fldChar w:fldCharType="begin"/>
            </w:r>
            <w:r w:rsidR="003F58F1">
              <w:rPr>
                <w:noProof/>
                <w:webHidden/>
              </w:rPr>
              <w:instrText xml:space="preserve"> PAGEREF _Toc387226757 \h </w:instrText>
            </w:r>
            <w:r>
              <w:rPr>
                <w:noProof/>
                <w:webHidden/>
              </w:rPr>
            </w:r>
            <w:r>
              <w:rPr>
                <w:noProof/>
                <w:webHidden/>
              </w:rPr>
              <w:fldChar w:fldCharType="separate"/>
            </w:r>
            <w:r w:rsidR="003F58F1">
              <w:rPr>
                <w:noProof/>
                <w:webHidden/>
              </w:rPr>
              <w:t>2</w:t>
            </w:r>
            <w:r>
              <w:rPr>
                <w:noProof/>
                <w:webHidden/>
              </w:rPr>
              <w:fldChar w:fldCharType="end"/>
            </w:r>
          </w:hyperlink>
        </w:p>
        <w:p w:rsidR="003F58F1" w:rsidRDefault="000A17D6">
          <w:pPr>
            <w:pStyle w:val="TM1"/>
            <w:tabs>
              <w:tab w:val="right" w:leader="dot" w:pos="8211"/>
            </w:tabs>
            <w:rPr>
              <w:rFonts w:asciiTheme="minorHAnsi" w:hAnsiTheme="minorHAnsi"/>
              <w:noProof/>
              <w:color w:val="auto"/>
              <w:sz w:val="22"/>
              <w:szCs w:val="22"/>
              <w:lang w:eastAsia="fr-FR"/>
            </w:rPr>
          </w:pPr>
          <w:hyperlink w:anchor="_Toc387226758" w:history="1">
            <w:r w:rsidR="003F58F1" w:rsidRPr="00077AA3">
              <w:rPr>
                <w:rStyle w:val="Lienhypertexte"/>
                <w:noProof/>
              </w:rPr>
              <w:t>Contrôle d’accès</w:t>
            </w:r>
            <w:r w:rsidR="003F58F1">
              <w:rPr>
                <w:noProof/>
                <w:webHidden/>
              </w:rPr>
              <w:tab/>
            </w:r>
            <w:r>
              <w:rPr>
                <w:noProof/>
                <w:webHidden/>
              </w:rPr>
              <w:fldChar w:fldCharType="begin"/>
            </w:r>
            <w:r w:rsidR="003F58F1">
              <w:rPr>
                <w:noProof/>
                <w:webHidden/>
              </w:rPr>
              <w:instrText xml:space="preserve"> PAGEREF _Toc387226758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0A17D6">
          <w:pPr>
            <w:pStyle w:val="TM2"/>
            <w:tabs>
              <w:tab w:val="right" w:leader="dot" w:pos="8211"/>
            </w:tabs>
            <w:rPr>
              <w:rFonts w:asciiTheme="minorHAnsi" w:hAnsiTheme="minorHAnsi"/>
              <w:noProof/>
              <w:color w:val="auto"/>
              <w:sz w:val="22"/>
              <w:szCs w:val="22"/>
              <w:lang w:eastAsia="fr-FR"/>
            </w:rPr>
          </w:pPr>
          <w:hyperlink w:anchor="_Toc387226759" w:history="1">
            <w:r w:rsidR="003F58F1" w:rsidRPr="00077AA3">
              <w:rPr>
                <w:rStyle w:val="Lienhypertexte"/>
                <w:noProof/>
              </w:rPr>
              <w:t>Méthode authenticate</w:t>
            </w:r>
            <w:r w:rsidR="003F58F1">
              <w:rPr>
                <w:noProof/>
                <w:webHidden/>
              </w:rPr>
              <w:tab/>
            </w:r>
            <w:r>
              <w:rPr>
                <w:noProof/>
                <w:webHidden/>
              </w:rPr>
              <w:fldChar w:fldCharType="begin"/>
            </w:r>
            <w:r w:rsidR="003F58F1">
              <w:rPr>
                <w:noProof/>
                <w:webHidden/>
              </w:rPr>
              <w:instrText xml:space="preserve"> PAGEREF _Toc387226759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0A17D6">
          <w:pPr>
            <w:pStyle w:val="TM2"/>
            <w:tabs>
              <w:tab w:val="right" w:leader="dot" w:pos="8211"/>
            </w:tabs>
            <w:rPr>
              <w:rFonts w:asciiTheme="minorHAnsi" w:hAnsiTheme="minorHAnsi"/>
              <w:noProof/>
              <w:color w:val="auto"/>
              <w:sz w:val="22"/>
              <w:szCs w:val="22"/>
              <w:lang w:eastAsia="fr-FR"/>
            </w:rPr>
          </w:pPr>
          <w:hyperlink w:anchor="_Toc387226760" w:history="1">
            <w:r w:rsidR="003F58F1" w:rsidRPr="00077AA3">
              <w:rPr>
                <w:rStyle w:val="Lienhypertexte"/>
                <w:noProof/>
              </w:rPr>
              <w:t>Méthode getAccessToken</w:t>
            </w:r>
            <w:r w:rsidR="003F58F1">
              <w:rPr>
                <w:noProof/>
                <w:webHidden/>
              </w:rPr>
              <w:tab/>
            </w:r>
            <w:r>
              <w:rPr>
                <w:noProof/>
                <w:webHidden/>
              </w:rPr>
              <w:fldChar w:fldCharType="begin"/>
            </w:r>
            <w:r w:rsidR="003F58F1">
              <w:rPr>
                <w:noProof/>
                <w:webHidden/>
              </w:rPr>
              <w:instrText xml:space="preserve"> PAGEREF _Toc387226760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0A17D6">
          <w:pPr>
            <w:pStyle w:val="TM1"/>
            <w:tabs>
              <w:tab w:val="right" w:leader="dot" w:pos="8211"/>
            </w:tabs>
            <w:rPr>
              <w:rFonts w:asciiTheme="minorHAnsi" w:hAnsiTheme="minorHAnsi"/>
              <w:noProof/>
              <w:color w:val="auto"/>
              <w:sz w:val="22"/>
              <w:szCs w:val="22"/>
              <w:lang w:eastAsia="fr-FR"/>
            </w:rPr>
          </w:pPr>
          <w:hyperlink w:anchor="_Toc387226761" w:history="1">
            <w:r w:rsidR="003F58F1" w:rsidRPr="00077AA3">
              <w:rPr>
                <w:rStyle w:val="Lienhypertexte"/>
                <w:noProof/>
              </w:rPr>
              <w:t>Accès aux éléments</w:t>
            </w:r>
            <w:r w:rsidR="003F58F1">
              <w:rPr>
                <w:noProof/>
                <w:webHidden/>
              </w:rPr>
              <w:tab/>
            </w:r>
            <w:r>
              <w:rPr>
                <w:noProof/>
                <w:webHidden/>
              </w:rPr>
              <w:fldChar w:fldCharType="begin"/>
            </w:r>
            <w:r w:rsidR="003F58F1">
              <w:rPr>
                <w:noProof/>
                <w:webHidden/>
              </w:rPr>
              <w:instrText xml:space="preserve"> PAGEREF _Toc387226761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0A17D6">
          <w:pPr>
            <w:pStyle w:val="TM2"/>
            <w:tabs>
              <w:tab w:val="right" w:leader="dot" w:pos="8211"/>
            </w:tabs>
            <w:rPr>
              <w:rFonts w:asciiTheme="minorHAnsi" w:hAnsiTheme="minorHAnsi"/>
              <w:noProof/>
              <w:color w:val="auto"/>
              <w:sz w:val="22"/>
              <w:szCs w:val="22"/>
              <w:lang w:eastAsia="fr-FR"/>
            </w:rPr>
          </w:pPr>
          <w:hyperlink w:anchor="_Toc387226762" w:history="1">
            <w:r w:rsidR="003F58F1" w:rsidRPr="00077AA3">
              <w:rPr>
                <w:rStyle w:val="Lienhypertexte"/>
                <w:noProof/>
              </w:rPr>
              <w:t>Méthode getListAllParcours</w:t>
            </w:r>
            <w:r w:rsidR="003F58F1">
              <w:rPr>
                <w:noProof/>
                <w:webHidden/>
              </w:rPr>
              <w:tab/>
            </w:r>
            <w:r>
              <w:rPr>
                <w:noProof/>
                <w:webHidden/>
              </w:rPr>
              <w:fldChar w:fldCharType="begin"/>
            </w:r>
            <w:r w:rsidR="003F58F1">
              <w:rPr>
                <w:noProof/>
                <w:webHidden/>
              </w:rPr>
              <w:instrText xml:space="preserve"> PAGEREF _Toc387226762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0A17D6">
          <w:pPr>
            <w:pStyle w:val="TM2"/>
            <w:tabs>
              <w:tab w:val="right" w:leader="dot" w:pos="8211"/>
            </w:tabs>
            <w:rPr>
              <w:rFonts w:asciiTheme="minorHAnsi" w:hAnsiTheme="minorHAnsi"/>
              <w:noProof/>
              <w:color w:val="auto"/>
              <w:sz w:val="22"/>
              <w:szCs w:val="22"/>
              <w:lang w:eastAsia="fr-FR"/>
            </w:rPr>
          </w:pPr>
          <w:hyperlink w:anchor="_Toc387226763" w:history="1">
            <w:r w:rsidR="003F58F1" w:rsidRPr="00077AA3">
              <w:rPr>
                <w:rStyle w:val="Lienhypertexte"/>
                <w:noProof/>
              </w:rPr>
              <w:t>Méthode getParcoursArchitectureById</w:t>
            </w:r>
            <w:r w:rsidR="003F58F1">
              <w:rPr>
                <w:noProof/>
                <w:webHidden/>
              </w:rPr>
              <w:tab/>
            </w:r>
            <w:r>
              <w:rPr>
                <w:noProof/>
                <w:webHidden/>
              </w:rPr>
              <w:fldChar w:fldCharType="begin"/>
            </w:r>
            <w:r w:rsidR="003F58F1">
              <w:rPr>
                <w:noProof/>
                <w:webHidden/>
              </w:rPr>
              <w:instrText xml:space="preserve"> PAGEREF _Toc387226763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0A17D6">
          <w:pPr>
            <w:pStyle w:val="TM2"/>
            <w:tabs>
              <w:tab w:val="right" w:leader="dot" w:pos="8211"/>
            </w:tabs>
            <w:rPr>
              <w:rFonts w:asciiTheme="minorHAnsi" w:hAnsiTheme="minorHAnsi"/>
              <w:noProof/>
              <w:color w:val="auto"/>
              <w:sz w:val="22"/>
              <w:szCs w:val="22"/>
              <w:lang w:eastAsia="fr-FR"/>
            </w:rPr>
          </w:pPr>
          <w:hyperlink w:anchor="_Toc387226764" w:history="1">
            <w:r w:rsidR="003F58F1" w:rsidRPr="00077AA3">
              <w:rPr>
                <w:rStyle w:val="Lienhypertexte"/>
                <w:noProof/>
              </w:rPr>
              <w:t>Méthode getParcoursById</w:t>
            </w:r>
            <w:r w:rsidR="003F58F1">
              <w:rPr>
                <w:noProof/>
                <w:webHidden/>
              </w:rPr>
              <w:tab/>
            </w:r>
            <w:r>
              <w:rPr>
                <w:noProof/>
                <w:webHidden/>
              </w:rPr>
              <w:fldChar w:fldCharType="begin"/>
            </w:r>
            <w:r w:rsidR="003F58F1">
              <w:rPr>
                <w:noProof/>
                <w:webHidden/>
              </w:rPr>
              <w:instrText xml:space="preserve"> PAGEREF _Toc387226764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0A17D6">
          <w:pPr>
            <w:pStyle w:val="TM2"/>
            <w:tabs>
              <w:tab w:val="right" w:leader="dot" w:pos="8211"/>
            </w:tabs>
            <w:rPr>
              <w:rFonts w:asciiTheme="minorHAnsi" w:hAnsiTheme="minorHAnsi"/>
              <w:noProof/>
              <w:color w:val="auto"/>
              <w:sz w:val="22"/>
              <w:szCs w:val="22"/>
              <w:lang w:eastAsia="fr-FR"/>
            </w:rPr>
          </w:pPr>
          <w:hyperlink w:anchor="_Toc387226765" w:history="1">
            <w:r w:rsidR="003F58F1" w:rsidRPr="00077AA3">
              <w:rPr>
                <w:rStyle w:val="Lienhypertexte"/>
                <w:noProof/>
              </w:rPr>
              <w:t>Méthode getSousParcoursById</w:t>
            </w:r>
            <w:r w:rsidR="003F58F1">
              <w:rPr>
                <w:noProof/>
                <w:webHidden/>
              </w:rPr>
              <w:tab/>
            </w:r>
            <w:r>
              <w:rPr>
                <w:noProof/>
                <w:webHidden/>
              </w:rPr>
              <w:fldChar w:fldCharType="begin"/>
            </w:r>
            <w:r w:rsidR="003F58F1">
              <w:rPr>
                <w:noProof/>
                <w:webHidden/>
              </w:rPr>
              <w:instrText xml:space="preserve"> PAGEREF _Toc387226765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0A17D6">
          <w:pPr>
            <w:pStyle w:val="TM2"/>
            <w:tabs>
              <w:tab w:val="right" w:leader="dot" w:pos="8211"/>
            </w:tabs>
            <w:rPr>
              <w:rFonts w:asciiTheme="minorHAnsi" w:hAnsiTheme="minorHAnsi"/>
              <w:noProof/>
              <w:color w:val="auto"/>
              <w:sz w:val="22"/>
              <w:szCs w:val="22"/>
              <w:lang w:eastAsia="fr-FR"/>
            </w:rPr>
          </w:pPr>
          <w:hyperlink w:anchor="_Toc387226766" w:history="1">
            <w:r w:rsidR="003F58F1" w:rsidRPr="00077AA3">
              <w:rPr>
                <w:rStyle w:val="Lienhypertexte"/>
                <w:noProof/>
              </w:rPr>
              <w:t>Méthode getTransitionById</w:t>
            </w:r>
            <w:r w:rsidR="003F58F1">
              <w:rPr>
                <w:noProof/>
                <w:webHidden/>
              </w:rPr>
              <w:tab/>
            </w:r>
            <w:r>
              <w:rPr>
                <w:noProof/>
                <w:webHidden/>
              </w:rPr>
              <w:fldChar w:fldCharType="begin"/>
            </w:r>
            <w:r w:rsidR="003F58F1">
              <w:rPr>
                <w:noProof/>
                <w:webHidden/>
              </w:rPr>
              <w:instrText xml:space="preserve"> PAGEREF _Toc387226766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0A17D6">
          <w:pPr>
            <w:pStyle w:val="TM2"/>
            <w:tabs>
              <w:tab w:val="right" w:leader="dot" w:pos="8211"/>
            </w:tabs>
            <w:rPr>
              <w:rFonts w:asciiTheme="minorHAnsi" w:hAnsiTheme="minorHAnsi"/>
              <w:noProof/>
              <w:color w:val="auto"/>
              <w:sz w:val="22"/>
              <w:szCs w:val="22"/>
              <w:lang w:eastAsia="fr-FR"/>
            </w:rPr>
          </w:pPr>
          <w:hyperlink w:anchor="_Toc387226767" w:history="1">
            <w:r w:rsidR="003F58F1" w:rsidRPr="00077AA3">
              <w:rPr>
                <w:rStyle w:val="Lienhypertexte"/>
                <w:noProof/>
              </w:rPr>
              <w:t>Méthode getSceneById</w:t>
            </w:r>
            <w:r w:rsidR="003F58F1">
              <w:rPr>
                <w:noProof/>
                <w:webHidden/>
              </w:rPr>
              <w:tab/>
            </w:r>
            <w:r>
              <w:rPr>
                <w:noProof/>
                <w:webHidden/>
              </w:rPr>
              <w:fldChar w:fldCharType="begin"/>
            </w:r>
            <w:r w:rsidR="003F58F1">
              <w:rPr>
                <w:noProof/>
                <w:webHidden/>
              </w:rPr>
              <w:instrText xml:space="preserve"> PAGEREF _Toc387226767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0A17D6">
          <w:pPr>
            <w:pStyle w:val="TM2"/>
            <w:tabs>
              <w:tab w:val="right" w:leader="dot" w:pos="8211"/>
            </w:tabs>
            <w:rPr>
              <w:rFonts w:asciiTheme="minorHAnsi" w:hAnsiTheme="minorHAnsi"/>
              <w:noProof/>
              <w:color w:val="auto"/>
              <w:sz w:val="22"/>
              <w:szCs w:val="22"/>
              <w:lang w:eastAsia="fr-FR"/>
            </w:rPr>
          </w:pPr>
          <w:hyperlink w:anchor="_Toc387226768" w:history="1">
            <w:r w:rsidR="003F58F1" w:rsidRPr="00077AA3">
              <w:rPr>
                <w:rStyle w:val="Lienhypertexte"/>
                <w:noProof/>
              </w:rPr>
              <w:t>Méthode getListElementsBySceneId</w:t>
            </w:r>
            <w:r w:rsidR="003F58F1">
              <w:rPr>
                <w:noProof/>
                <w:webHidden/>
              </w:rPr>
              <w:tab/>
            </w:r>
            <w:r>
              <w:rPr>
                <w:noProof/>
                <w:webHidden/>
              </w:rPr>
              <w:fldChar w:fldCharType="begin"/>
            </w:r>
            <w:r w:rsidR="003F58F1">
              <w:rPr>
                <w:noProof/>
                <w:webHidden/>
              </w:rPr>
              <w:instrText xml:space="preserve"> PAGEREF _Toc387226768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0A17D6">
          <w:pPr>
            <w:pStyle w:val="TM2"/>
            <w:tabs>
              <w:tab w:val="right" w:leader="dot" w:pos="8211"/>
            </w:tabs>
            <w:rPr>
              <w:rFonts w:asciiTheme="minorHAnsi" w:hAnsiTheme="minorHAnsi"/>
              <w:noProof/>
              <w:color w:val="auto"/>
              <w:sz w:val="22"/>
              <w:szCs w:val="22"/>
              <w:lang w:eastAsia="fr-FR"/>
            </w:rPr>
          </w:pPr>
          <w:hyperlink w:anchor="_Toc387226769" w:history="1">
            <w:r w:rsidR="003F58F1" w:rsidRPr="00077AA3">
              <w:rPr>
                <w:rStyle w:val="Lienhypertexte"/>
                <w:noProof/>
              </w:rPr>
              <w:t>Méthode getElementById</w:t>
            </w:r>
            <w:r w:rsidR="003F58F1">
              <w:rPr>
                <w:noProof/>
                <w:webHidden/>
              </w:rPr>
              <w:tab/>
            </w:r>
            <w:r>
              <w:rPr>
                <w:noProof/>
                <w:webHidden/>
              </w:rPr>
              <w:fldChar w:fldCharType="begin"/>
            </w:r>
            <w:r w:rsidR="003F58F1">
              <w:rPr>
                <w:noProof/>
                <w:webHidden/>
              </w:rPr>
              <w:instrText xml:space="preserve"> PAGEREF _Toc387226769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0A17D6">
          <w:pPr>
            <w:pStyle w:val="TM2"/>
            <w:tabs>
              <w:tab w:val="right" w:leader="dot" w:pos="8211"/>
            </w:tabs>
            <w:rPr>
              <w:rFonts w:asciiTheme="minorHAnsi" w:hAnsiTheme="minorHAnsi"/>
              <w:noProof/>
              <w:color w:val="auto"/>
              <w:sz w:val="22"/>
              <w:szCs w:val="22"/>
              <w:lang w:eastAsia="fr-FR"/>
            </w:rPr>
          </w:pPr>
          <w:hyperlink w:anchor="_Toc387226770" w:history="1">
            <w:r w:rsidR="003F58F1" w:rsidRPr="00077AA3">
              <w:rPr>
                <w:rStyle w:val="Lienhypertexte"/>
                <w:noProof/>
              </w:rPr>
              <w:t>Méthode getListAllElements</w:t>
            </w:r>
            <w:r w:rsidR="003F58F1">
              <w:rPr>
                <w:noProof/>
                <w:webHidden/>
              </w:rPr>
              <w:tab/>
            </w:r>
            <w:r>
              <w:rPr>
                <w:noProof/>
                <w:webHidden/>
              </w:rPr>
              <w:fldChar w:fldCharType="begin"/>
            </w:r>
            <w:r w:rsidR="003F58F1">
              <w:rPr>
                <w:noProof/>
                <w:webHidden/>
              </w:rPr>
              <w:instrText xml:space="preserve"> PAGEREF _Toc387226770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0A17D6">
          <w:pPr>
            <w:pStyle w:val="TM2"/>
            <w:tabs>
              <w:tab w:val="right" w:leader="dot" w:pos="8211"/>
            </w:tabs>
            <w:rPr>
              <w:rFonts w:asciiTheme="minorHAnsi" w:hAnsiTheme="minorHAnsi"/>
              <w:noProof/>
              <w:color w:val="auto"/>
              <w:sz w:val="22"/>
              <w:szCs w:val="22"/>
              <w:lang w:eastAsia="fr-FR"/>
            </w:rPr>
          </w:pPr>
          <w:hyperlink w:anchor="_Toc387226771" w:history="1">
            <w:r w:rsidR="003F58F1" w:rsidRPr="00077AA3">
              <w:rPr>
                <w:rStyle w:val="Lienhypertexte"/>
                <w:noProof/>
              </w:rPr>
              <w:t xml:space="preserve">Méthode </w:t>
            </w:r>
            <w:r w:rsidR="003F58F1" w:rsidRPr="00077AA3">
              <w:rPr>
                <w:rStyle w:val="Lienhypertexte"/>
                <w:rFonts w:eastAsia="Times New Roman"/>
                <w:noProof/>
                <w:lang w:eastAsia="fr-FR"/>
              </w:rPr>
              <w:t>getPointdInteretByTag</w:t>
            </w:r>
            <w:r w:rsidR="003F58F1">
              <w:rPr>
                <w:noProof/>
                <w:webHidden/>
              </w:rPr>
              <w:tab/>
            </w:r>
            <w:r>
              <w:rPr>
                <w:noProof/>
                <w:webHidden/>
              </w:rPr>
              <w:fldChar w:fldCharType="begin"/>
            </w:r>
            <w:r w:rsidR="003F58F1">
              <w:rPr>
                <w:noProof/>
                <w:webHidden/>
              </w:rPr>
              <w:instrText xml:space="preserve"> PAGEREF _Toc387226771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0A17D6">
          <w:pPr>
            <w:pStyle w:val="TM1"/>
            <w:tabs>
              <w:tab w:val="right" w:leader="dot" w:pos="8211"/>
            </w:tabs>
            <w:rPr>
              <w:rFonts w:asciiTheme="minorHAnsi" w:hAnsiTheme="minorHAnsi"/>
              <w:noProof/>
              <w:color w:val="auto"/>
              <w:sz w:val="22"/>
              <w:szCs w:val="22"/>
              <w:lang w:eastAsia="fr-FR"/>
            </w:rPr>
          </w:pPr>
          <w:hyperlink w:anchor="_Toc387226772" w:history="1">
            <w:r w:rsidR="003F58F1" w:rsidRPr="00077AA3">
              <w:rPr>
                <w:rStyle w:val="Lienhypertexte"/>
                <w:noProof/>
              </w:rPr>
              <w:t>Description des services (WSDL)</w:t>
            </w:r>
            <w:r w:rsidR="003F58F1">
              <w:rPr>
                <w:noProof/>
                <w:webHidden/>
              </w:rPr>
              <w:tab/>
            </w:r>
            <w:r>
              <w:rPr>
                <w:noProof/>
                <w:webHidden/>
              </w:rPr>
              <w:fldChar w:fldCharType="begin"/>
            </w:r>
            <w:r w:rsidR="003F58F1">
              <w:rPr>
                <w:noProof/>
                <w:webHidden/>
              </w:rPr>
              <w:instrText xml:space="preserve"> PAGEREF _Toc387226772 \h </w:instrText>
            </w:r>
            <w:r>
              <w:rPr>
                <w:noProof/>
                <w:webHidden/>
              </w:rPr>
            </w:r>
            <w:r>
              <w:rPr>
                <w:noProof/>
                <w:webHidden/>
              </w:rPr>
              <w:fldChar w:fldCharType="separate"/>
            </w:r>
            <w:r w:rsidR="003F58F1">
              <w:rPr>
                <w:noProof/>
                <w:webHidden/>
              </w:rPr>
              <w:t>3</w:t>
            </w:r>
            <w:r>
              <w:rPr>
                <w:noProof/>
                <w:webHidden/>
              </w:rPr>
              <w:fldChar w:fldCharType="end"/>
            </w:r>
          </w:hyperlink>
        </w:p>
        <w:p w:rsidR="00625BD3" w:rsidRDefault="000A17D6">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7226757"/>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t>
      </w:r>
      <w:proofErr w:type="spellStart"/>
      <w:r w:rsidRPr="00790272">
        <w:rPr>
          <w:color w:val="auto"/>
        </w:rPr>
        <w:t>WebServices</w:t>
      </w:r>
      <w:proofErr w:type="spellEnd"/>
      <w:r w:rsidRPr="00790272">
        <w:rPr>
          <w:color w:val="auto"/>
        </w:rPr>
        <w:t xml:space="preserve"> permettant la consultation. Si des </w:t>
      </w:r>
      <w:proofErr w:type="spellStart"/>
      <w:r w:rsidRPr="00790272">
        <w:rPr>
          <w:color w:val="auto"/>
        </w:rPr>
        <w:t>WebServices</w:t>
      </w:r>
      <w:proofErr w:type="spellEnd"/>
      <w:r w:rsidRPr="00790272">
        <w:rPr>
          <w:color w:val="auto"/>
        </w:rPr>
        <w:t xml:space="preserve">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permet directement d’exposer des services (</w:t>
      </w:r>
      <w:proofErr w:type="spellStart"/>
      <w:r>
        <w:rPr>
          <w:color w:val="auto"/>
        </w:rPr>
        <w:t>cf</w:t>
      </w:r>
      <w:proofErr w:type="spellEnd"/>
      <w:r>
        <w:rPr>
          <w:color w:val="auto"/>
        </w:rPr>
        <w:t xml:space="preserve"> </w:t>
      </w:r>
      <w:hyperlink r:id="rId17" w:history="1">
        <w:r w:rsidRPr="00625BD3">
          <w:rPr>
            <w:rStyle w:val="Lienhypertexte"/>
          </w:rPr>
          <w:t>Zend/Soap/Server</w:t>
        </w:r>
      </w:hyperlink>
      <w:r>
        <w:rPr>
          <w:color w:val="auto"/>
        </w:rPr>
        <w:t xml:space="preserve"> ). C’est donc ce que nous utiliserons pour créer les </w:t>
      </w:r>
      <w:proofErr w:type="spellStart"/>
      <w:r>
        <w:rPr>
          <w:color w:val="auto"/>
        </w:rPr>
        <w:t>WebServices</w:t>
      </w:r>
      <w:proofErr w:type="spellEnd"/>
      <w:r>
        <w:rPr>
          <w:color w:val="auto"/>
        </w:rPr>
        <w:t>.</w:t>
      </w:r>
    </w:p>
    <w:p w:rsidR="007012AE" w:rsidRDefault="007012AE" w:rsidP="003F58F1">
      <w:pPr>
        <w:rPr>
          <w:color w:val="auto"/>
        </w:rPr>
      </w:pPr>
      <w:r>
        <w:rPr>
          <w:color w:val="auto"/>
        </w:rPr>
        <w:t xml:space="preserve">Dans l’ensemble de ce document, nous allons spécifier la réponse du </w:t>
      </w:r>
      <w:proofErr w:type="spellStart"/>
      <w:r>
        <w:rPr>
          <w:color w:val="auto"/>
        </w:rPr>
        <w:t>WebService</w:t>
      </w:r>
      <w:proofErr w:type="spellEnd"/>
      <w:r>
        <w:rPr>
          <w:color w:val="auto"/>
        </w:rPr>
        <w:t xml:space="preserv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7226758"/>
      <w:r>
        <w:lastRenderedPageBreak/>
        <w:t>Contrôle d’accès</w:t>
      </w:r>
      <w:bookmarkEnd w:id="1"/>
    </w:p>
    <w:p w:rsidR="00625BD3" w:rsidRPr="00625BD3" w:rsidRDefault="005D36CC" w:rsidP="00625BD3">
      <w:r w:rsidRPr="005D36CC">
        <w:rPr>
          <w:highlight w:val="yellow"/>
        </w:rPr>
        <w:t>A faire (Ben).</w:t>
      </w:r>
      <w:r>
        <w:t xml:space="preserve"> </w:t>
      </w:r>
    </w:p>
    <w:p w:rsidR="00625BD3" w:rsidRDefault="00625BD3" w:rsidP="00625BD3">
      <w:pPr>
        <w:pStyle w:val="Titre2"/>
      </w:pPr>
      <w:bookmarkStart w:id="2" w:name="_Toc387226759"/>
      <w:r>
        <w:t xml:space="preserve">Méthode </w:t>
      </w:r>
      <w:proofErr w:type="spellStart"/>
      <w:r>
        <w:t>authenticate</w:t>
      </w:r>
      <w:bookmarkEnd w:id="2"/>
      <w:proofErr w:type="spellEnd"/>
    </w:p>
    <w:p w:rsidR="00625BD3" w:rsidRPr="00625BD3" w:rsidRDefault="00625BD3" w:rsidP="00625BD3"/>
    <w:p w:rsidR="00625BD3" w:rsidRDefault="00625BD3" w:rsidP="00625BD3">
      <w:pPr>
        <w:pStyle w:val="Titre2"/>
      </w:pPr>
      <w:bookmarkStart w:id="3" w:name="_Toc387226760"/>
      <w:r>
        <w:t xml:space="preserve">Méthode </w:t>
      </w:r>
      <w:proofErr w:type="spellStart"/>
      <w:r>
        <w:t>getAccessToken</w:t>
      </w:r>
      <w:bookmarkEnd w:id="3"/>
      <w:proofErr w:type="spellEnd"/>
    </w:p>
    <w:p w:rsidR="00625BD3" w:rsidRPr="00625BD3" w:rsidRDefault="00625BD3" w:rsidP="00625BD3"/>
    <w:p w:rsidR="00BD66B8" w:rsidRDefault="00BD66B8">
      <w:pPr>
        <w:jc w:val="left"/>
        <w:rPr>
          <w:rFonts w:asciiTheme="majorHAnsi" w:eastAsiaTheme="majorEastAsia" w:hAnsiTheme="majorHAnsi" w:cstheme="majorBidi"/>
          <w:smallCaps/>
          <w:spacing w:val="5"/>
          <w:sz w:val="32"/>
          <w:szCs w:val="32"/>
        </w:rPr>
      </w:pPr>
      <w:bookmarkStart w:id="4" w:name="_Toc387226761"/>
      <w:r>
        <w:br w:type="page"/>
      </w:r>
    </w:p>
    <w:p w:rsidR="00625BD3" w:rsidRDefault="00625BD3" w:rsidP="00625BD3">
      <w:pPr>
        <w:pStyle w:val="Titre1"/>
      </w:pPr>
      <w:r>
        <w:lastRenderedPageBreak/>
        <w:t>Accès aux éléments</w:t>
      </w:r>
      <w:bookmarkEnd w:id="4"/>
    </w:p>
    <w:p w:rsidR="00625BD3" w:rsidRPr="00625BD3" w:rsidRDefault="005D36CC" w:rsidP="00625BD3">
      <w:r>
        <w:t xml:space="preserve">Cette partie regroupe les fonctions d’accès aux différents éléments de </w:t>
      </w:r>
      <w:proofErr w:type="spellStart"/>
      <w:r>
        <w:t>Movin</w:t>
      </w:r>
      <w:proofErr w:type="spellEnd"/>
      <w:r>
        <w:t>.</w:t>
      </w:r>
    </w:p>
    <w:p w:rsidR="00625BD3" w:rsidRDefault="00625BD3" w:rsidP="00625BD3">
      <w:pPr>
        <w:pStyle w:val="Titre2"/>
      </w:pPr>
      <w:bookmarkStart w:id="5" w:name="_Toc387226762"/>
      <w:r>
        <w:t xml:space="preserve">Méthode </w:t>
      </w:r>
      <w:proofErr w:type="spellStart"/>
      <w:r w:rsidRPr="00625BD3">
        <w:t>getListAllParcours</w:t>
      </w:r>
      <w:bookmarkEnd w:id="5"/>
      <w:proofErr w:type="spellEnd"/>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r>
        <w:t>Cas standard</w:t>
      </w:r>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18"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 xml:space="preserve">Note : La méthode ne prend pas d’argument, car un Back Office est associé à un seul Front. Dans le cas d’un fonctionnement multi-tenant (ce qui n’est pas prévus à l’heure actuelle), cette méthode devrait être supprimée, et remplacée par une méthode </w:t>
      </w:r>
      <w:proofErr w:type="spellStart"/>
      <w:r>
        <w:t>getListParcoursByClientId</w:t>
      </w:r>
      <w:proofErr w:type="spellEnd"/>
      <w:r>
        <w:t xml:space="preserve"> par exemple.</w:t>
      </w:r>
    </w:p>
    <w:p w:rsidR="005D36CC" w:rsidRDefault="00B94022" w:rsidP="00B94022">
      <w:pPr>
        <w:pStyle w:val="Titre3"/>
      </w:pPr>
      <w:r>
        <w:t xml:space="preserve">Cas Limites </w:t>
      </w:r>
    </w:p>
    <w:p w:rsidR="00B94022" w:rsidRDefault="00B94022" w:rsidP="00B94022">
      <w:r>
        <w:t>Il n’y a aucun parcours en visibilité « Public » dans le BO. La fonction renvoie une liste vide.</w:t>
      </w:r>
    </w:p>
    <w:p w:rsidR="00B94022" w:rsidRDefault="00B94022" w:rsidP="00B94022">
      <w:pPr>
        <w:pStyle w:val="Titre3"/>
      </w:pPr>
      <w:r>
        <w:t>Cas d’erreurs</w:t>
      </w:r>
    </w:p>
    <w:p w:rsidR="00B94022" w:rsidRPr="00B94022" w:rsidRDefault="00B94022" w:rsidP="00B94022">
      <w:r>
        <w:t xml:space="preserve">Il n’y a pas de cas d’erreur. </w:t>
      </w:r>
    </w:p>
    <w:p w:rsidR="005B4193" w:rsidRDefault="005B4193">
      <w:pPr>
        <w:jc w:val="left"/>
        <w:rPr>
          <w:rFonts w:asciiTheme="majorHAnsi" w:eastAsiaTheme="majorEastAsia" w:hAnsiTheme="majorHAnsi" w:cstheme="majorBidi"/>
          <w:sz w:val="28"/>
          <w:szCs w:val="28"/>
        </w:rPr>
      </w:pPr>
      <w:bookmarkStart w:id="6" w:name="_Toc387226763"/>
      <w:r>
        <w:br w:type="page"/>
      </w:r>
    </w:p>
    <w:p w:rsidR="00625BD3" w:rsidRDefault="00625BD3" w:rsidP="00625BD3">
      <w:pPr>
        <w:pStyle w:val="Titre2"/>
      </w:pPr>
      <w:r>
        <w:lastRenderedPageBreak/>
        <w:t xml:space="preserve">Méthode </w:t>
      </w:r>
      <w:proofErr w:type="spellStart"/>
      <w:r w:rsidRPr="00625BD3">
        <w:t>getParcoursArchitectureById</w:t>
      </w:r>
      <w:bookmarkEnd w:id="6"/>
      <w:proofErr w:type="spellEnd"/>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r>
        <w:t>Cas Standard</w:t>
      </w:r>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19"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FA6250" w:rsidRDefault="00FA6250" w:rsidP="00FA6250">
      <w:r>
        <w:lastRenderedPageBreak/>
        <w:t>Le XML reçu sera de la forme :</w:t>
      </w:r>
    </w:p>
    <w:p w:rsidR="00FA6250" w:rsidRPr="00476AFC" w:rsidRDefault="00EF6931" w:rsidP="00476AFC">
      <w:bookmarkStart w:id="7" w:name="_Toc387226764"/>
      <w:r>
        <w:rPr>
          <w:noProof/>
          <w:lang w:eastAsia="fr-FR"/>
        </w:rPr>
        <w:drawing>
          <wp:inline distT="0" distB="0" distL="0" distR="0">
            <wp:extent cx="6086475" cy="6875051"/>
            <wp:effectExtent l="19050" t="0" r="9525" b="0"/>
            <wp:docPr id="2"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0" cstate="print"/>
                    <a:srcRect/>
                    <a:stretch>
                      <a:fillRect/>
                    </a:stretch>
                  </pic:blipFill>
                  <pic:spPr bwMode="auto">
                    <a:xfrm>
                      <a:off x="0" y="0"/>
                      <a:ext cx="6089331" cy="6878277"/>
                    </a:xfrm>
                    <a:prstGeom prst="rect">
                      <a:avLst/>
                    </a:prstGeom>
                    <a:noFill/>
                    <a:ln w="9525">
                      <a:noFill/>
                      <a:miter lim="800000"/>
                      <a:headEnd/>
                      <a:tailEnd/>
                    </a:ln>
                  </pic:spPr>
                </pic:pic>
              </a:graphicData>
            </a:graphic>
          </wp:inline>
        </w:drawing>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r>
        <w:t xml:space="preserve">Cas Limites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lastRenderedPageBreak/>
        <w:t xml:space="preserve">Il convient donc de </w:t>
      </w:r>
      <w:proofErr w:type="spellStart"/>
      <w:r>
        <w:t>logger</w:t>
      </w:r>
      <w:proofErr w:type="spellEnd"/>
      <w:r>
        <w:t xml:space="preserve"> le problème et de renvoyer un message d’erreur à l’utilisateur. (Parcours incomplet).</w:t>
      </w:r>
    </w:p>
    <w:p w:rsidR="00922DFD" w:rsidRDefault="00922DFD" w:rsidP="00922DFD">
      <w:pPr>
        <w:pStyle w:val="Titre3"/>
      </w:pPr>
      <w:r>
        <w:t>Cas d’erreurs</w:t>
      </w:r>
    </w:p>
    <w:p w:rsidR="00922DFD" w:rsidRDefault="00922DFD" w:rsidP="00AA6D6F">
      <w:r>
        <w:t xml:space="preserve">L’id spécifié n’existe pas, ou n’est pas en visibilité public : retourner un message d’erreur à l’utilisateur (Not </w:t>
      </w:r>
      <w:proofErr w:type="spellStart"/>
      <w:r>
        <w:t>Found</w:t>
      </w:r>
      <w:proofErr w:type="spellEnd"/>
      <w:r>
        <w:t>).</w:t>
      </w:r>
    </w:p>
    <w:p w:rsidR="00625BD3" w:rsidRDefault="00625BD3" w:rsidP="00625BD3">
      <w:pPr>
        <w:pStyle w:val="Titre2"/>
      </w:pPr>
      <w:r>
        <w:t xml:space="preserve">Méthode </w:t>
      </w:r>
      <w:proofErr w:type="spellStart"/>
      <w:r w:rsidRPr="00625BD3">
        <w:t>getParcoursById</w:t>
      </w:r>
      <w:bookmarkEnd w:id="7"/>
      <w:proofErr w:type="spellEnd"/>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r>
        <w:t>Cas standard</w:t>
      </w:r>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21"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r>
        <w:t xml:space="preserve">Cas Limites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246BBF" w:rsidRDefault="00246BBF" w:rsidP="00246BBF">
      <w:pPr>
        <w:pStyle w:val="Titre3"/>
      </w:pPr>
      <w:r>
        <w:t>Cas d’erreurs</w:t>
      </w:r>
    </w:p>
    <w:p w:rsidR="00AA6D6F" w:rsidRPr="00AA6D6F" w:rsidRDefault="00246BBF" w:rsidP="00AA6D6F">
      <w:r>
        <w:t xml:space="preserve">L’id spécifié n’existe pas, ou n’est pas en visibilité public : retourner un message d’erreur à l’utilisateur (Not </w:t>
      </w:r>
      <w:proofErr w:type="spellStart"/>
      <w:r>
        <w:t>Found</w:t>
      </w:r>
      <w:proofErr w:type="spellEnd"/>
      <w:r>
        <w:t>).</w:t>
      </w:r>
    </w:p>
    <w:p w:rsidR="00246BBF" w:rsidRDefault="00246BBF">
      <w:pPr>
        <w:jc w:val="left"/>
        <w:rPr>
          <w:rFonts w:asciiTheme="majorHAnsi" w:eastAsiaTheme="majorEastAsia" w:hAnsiTheme="majorHAnsi" w:cstheme="majorBidi"/>
          <w:sz w:val="28"/>
          <w:szCs w:val="28"/>
        </w:rPr>
      </w:pPr>
      <w:bookmarkStart w:id="8" w:name="_Toc387226765"/>
      <w:r>
        <w:br w:type="page"/>
      </w:r>
    </w:p>
    <w:p w:rsidR="00625BD3" w:rsidRDefault="00625BD3" w:rsidP="00625BD3">
      <w:pPr>
        <w:pStyle w:val="Titre2"/>
      </w:pPr>
      <w:r>
        <w:lastRenderedPageBreak/>
        <w:t xml:space="preserve">Méthode </w:t>
      </w:r>
      <w:proofErr w:type="spellStart"/>
      <w:r w:rsidRPr="00625BD3">
        <w:t>getSousParcoursById</w:t>
      </w:r>
      <w:bookmarkEnd w:id="8"/>
      <w:proofErr w:type="spellEnd"/>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r>
        <w:t>Cas standard</w:t>
      </w:r>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3D6F90" w:rsidP="00D67CFA">
      <w:r>
        <w:rPr>
          <w:noProof/>
          <w:lang w:eastAsia="fr-FR"/>
        </w:rPr>
        <w:drawing>
          <wp:inline distT="0" distB="0" distL="0" distR="0">
            <wp:extent cx="6080223" cy="5724525"/>
            <wp:effectExtent l="19050" t="0" r="0" b="0"/>
            <wp:docPr id="5"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2" cstate="print"/>
                    <a:srcRect/>
                    <a:stretch>
                      <a:fillRect/>
                    </a:stretch>
                  </pic:blipFill>
                  <pic:spPr bwMode="auto">
                    <a:xfrm>
                      <a:off x="0" y="0"/>
                      <a:ext cx="6084130" cy="5728203"/>
                    </a:xfrm>
                    <a:prstGeom prst="rect">
                      <a:avLst/>
                    </a:prstGeom>
                    <a:noFill/>
                    <a:ln w="9525">
                      <a:noFill/>
                      <a:miter lim="800000"/>
                      <a:headEnd/>
                      <a:tailEnd/>
                    </a:ln>
                  </pic:spPr>
                </pic:pic>
              </a:graphicData>
            </a:graphic>
          </wp:inline>
        </w:drawing>
      </w:r>
    </w:p>
    <w:p w:rsidR="00AA19D2" w:rsidRDefault="00AA19D2" w:rsidP="00AA19D2">
      <w:pPr>
        <w:pStyle w:val="Titre3"/>
      </w:pPr>
      <w:bookmarkStart w:id="9" w:name="_Toc387226766"/>
      <w:r>
        <w:t xml:space="preserve">Cas Limites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AA19D2" w:rsidRDefault="00AA19D2" w:rsidP="00AA19D2">
      <w:pPr>
        <w:pStyle w:val="Titre3"/>
      </w:pPr>
      <w:r>
        <w:lastRenderedPageBreak/>
        <w:t>Cas d’erreurs</w:t>
      </w:r>
    </w:p>
    <w:p w:rsidR="00AA19D2" w:rsidRPr="00AA6D6F" w:rsidRDefault="00AA19D2" w:rsidP="00AA19D2">
      <w:r>
        <w:t xml:space="preserve">L’id spécifié n’existe pas, l’id du sous parcours ne correspond pas à un sous parcours dont le parent (le parcours) est public : retourner un message d’erreur à l’utilisateur (Not </w:t>
      </w:r>
      <w:proofErr w:type="spellStart"/>
      <w:r>
        <w:t>Found</w:t>
      </w:r>
      <w:proofErr w:type="spellEnd"/>
      <w:r>
        <w:t>).</w:t>
      </w:r>
    </w:p>
    <w:p w:rsidR="00625BD3" w:rsidRPr="00625BD3" w:rsidRDefault="00625BD3" w:rsidP="00625BD3">
      <w:pPr>
        <w:pStyle w:val="Titre2"/>
      </w:pPr>
      <w:r>
        <w:t xml:space="preserve">Méthode </w:t>
      </w:r>
      <w:proofErr w:type="spellStart"/>
      <w:r w:rsidRPr="00625BD3">
        <w:t>getTransitionById</w:t>
      </w:r>
      <w:bookmarkEnd w:id="9"/>
      <w:proofErr w:type="spellEnd"/>
    </w:p>
    <w:p w:rsidR="00625BD3" w:rsidRDefault="00625BD3" w:rsidP="00625BD3">
      <w:pPr>
        <w:pStyle w:val="Titre2"/>
      </w:pPr>
      <w:bookmarkStart w:id="10" w:name="_Toc387226767"/>
      <w:r>
        <w:t xml:space="preserve">Méthode </w:t>
      </w:r>
      <w:proofErr w:type="spellStart"/>
      <w:r w:rsidRPr="00625BD3">
        <w:t>getSceneById</w:t>
      </w:r>
      <w:bookmarkEnd w:id="10"/>
      <w:proofErr w:type="spellEnd"/>
    </w:p>
    <w:p w:rsidR="00E14A82" w:rsidRPr="00E14A82" w:rsidRDefault="00E14A82" w:rsidP="00E14A82">
      <w:r>
        <w:rPr>
          <w:noProof/>
          <w:lang w:eastAsia="fr-FR"/>
        </w:rPr>
        <w:drawing>
          <wp:inline distT="0" distB="0" distL="0" distR="0">
            <wp:extent cx="6124575" cy="3341693"/>
            <wp:effectExtent l="19050" t="0" r="9525" b="0"/>
            <wp:docPr id="3"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3" cstate="print"/>
                    <a:srcRect/>
                    <a:stretch>
                      <a:fillRect/>
                    </a:stretch>
                  </pic:blipFill>
                  <pic:spPr bwMode="auto">
                    <a:xfrm>
                      <a:off x="0" y="0"/>
                      <a:ext cx="6126437" cy="3342709"/>
                    </a:xfrm>
                    <a:prstGeom prst="rect">
                      <a:avLst/>
                    </a:prstGeom>
                    <a:noFill/>
                    <a:ln w="9525">
                      <a:noFill/>
                      <a:miter lim="800000"/>
                      <a:headEnd/>
                      <a:tailEnd/>
                    </a:ln>
                  </pic:spPr>
                </pic:pic>
              </a:graphicData>
            </a:graphic>
          </wp:inline>
        </w:drawing>
      </w:r>
    </w:p>
    <w:p w:rsidR="00625BD3" w:rsidRDefault="00625BD3" w:rsidP="00625BD3">
      <w:pPr>
        <w:pStyle w:val="Titre2"/>
      </w:pPr>
      <w:bookmarkStart w:id="11" w:name="_Toc387226768"/>
      <w:r>
        <w:t xml:space="preserve">Méthode </w:t>
      </w:r>
      <w:proofErr w:type="spellStart"/>
      <w:r>
        <w:t>getListElementsBySceneId</w:t>
      </w:r>
      <w:bookmarkEnd w:id="11"/>
      <w:proofErr w:type="spellEnd"/>
    </w:p>
    <w:p w:rsidR="00625BD3" w:rsidRDefault="00625BD3" w:rsidP="00625BD3">
      <w:pPr>
        <w:pStyle w:val="Titre2"/>
      </w:pPr>
      <w:bookmarkStart w:id="12" w:name="_Toc387226769"/>
      <w:r>
        <w:t xml:space="preserve">Méthode </w:t>
      </w:r>
      <w:proofErr w:type="spellStart"/>
      <w:r>
        <w:t>getElementById</w:t>
      </w:r>
      <w:bookmarkEnd w:id="12"/>
      <w:proofErr w:type="spellEnd"/>
    </w:p>
    <w:p w:rsidR="00625BD3" w:rsidRDefault="00625BD3" w:rsidP="00625BD3">
      <w:pPr>
        <w:pStyle w:val="Titre2"/>
      </w:pPr>
      <w:bookmarkStart w:id="13" w:name="_Toc387226770"/>
      <w:r>
        <w:t xml:space="preserve">Méthode </w:t>
      </w:r>
      <w:proofErr w:type="spellStart"/>
      <w:r>
        <w:t>getListAllElements</w:t>
      </w:r>
      <w:bookmarkEnd w:id="13"/>
      <w:proofErr w:type="spellEnd"/>
    </w:p>
    <w:p w:rsidR="00625BD3" w:rsidRDefault="00625BD3" w:rsidP="00625BD3">
      <w:pPr>
        <w:pStyle w:val="Titre2"/>
      </w:pPr>
      <w:bookmarkStart w:id="14" w:name="_Toc387226771"/>
      <w:r>
        <w:t xml:space="preserve">Méthode </w:t>
      </w:r>
      <w:proofErr w:type="spellStart"/>
      <w:r w:rsidRPr="00790272">
        <w:rPr>
          <w:rFonts w:eastAsia="Times New Roman"/>
          <w:lang w:eastAsia="fr-FR"/>
        </w:rPr>
        <w:t>getPointdInteretByTag</w:t>
      </w:r>
      <w:bookmarkEnd w:id="14"/>
      <w:proofErr w:type="spellEnd"/>
    </w:p>
    <w:p w:rsidR="00625BD3" w:rsidRPr="00625BD3" w:rsidRDefault="00625BD3" w:rsidP="00625BD3">
      <w:pPr>
        <w:pStyle w:val="Titre1"/>
      </w:pPr>
      <w:bookmarkStart w:id="15" w:name="_Toc387226772"/>
      <w:r>
        <w:t>Description des services (WSDL)</w:t>
      </w:r>
      <w:bookmarkEnd w:id="15"/>
    </w:p>
    <w:p w:rsidR="00312981" w:rsidRPr="00790272" w:rsidRDefault="00312981" w:rsidP="00197CD0">
      <w:pPr>
        <w:rPr>
          <w:color w:val="auto"/>
        </w:rPr>
      </w:pPr>
    </w:p>
    <w:sectPr w:rsidR="00312981" w:rsidRPr="00790272" w:rsidSect="00FC2A5E">
      <w:headerReference w:type="even" r:id="rId24"/>
      <w:headerReference w:type="default" r:id="rId25"/>
      <w:footerReference w:type="even" r:id="rId26"/>
      <w:footerReference w:type="default" r:id="rId27"/>
      <w:headerReference w:type="first" r:id="rId28"/>
      <w:footerReference w:type="first" r:id="rId29"/>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477" w:rsidRDefault="007F1477">
      <w:pPr>
        <w:spacing w:after="0" w:line="240" w:lineRule="auto"/>
      </w:pPr>
      <w:r>
        <w:separator/>
      </w:r>
    </w:p>
  </w:endnote>
  <w:endnote w:type="continuationSeparator" w:id="0">
    <w:p w:rsidR="007F1477" w:rsidRDefault="007F14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E14A82">
        <w:rPr>
          <w:noProof/>
        </w:rPr>
        <w:t>9</w:t>
      </w:r>
    </w:fldSimple>
    <w:r>
      <w:t xml:space="preserve"> </w:t>
    </w:r>
    <w:r w:rsidR="000A17D6" w:rsidRPr="000A17D6">
      <w:rPr>
        <w:lang w:val="en-US"/>
      </w:rPr>
    </w:r>
    <w:r w:rsidR="000A17D6" w:rsidRPr="000A17D6">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477" w:rsidRDefault="007F1477">
      <w:pPr>
        <w:spacing w:after="0" w:line="240" w:lineRule="auto"/>
      </w:pPr>
      <w:r>
        <w:separator/>
      </w:r>
    </w:p>
  </w:footnote>
  <w:footnote w:type="continuationSeparator" w:id="0">
    <w:p w:rsidR="007F1477" w:rsidRDefault="007F14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0A17D6">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14338">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9380F"/>
    <w:rsid w:val="000A17D6"/>
    <w:rsid w:val="001516E6"/>
    <w:rsid w:val="00197CD0"/>
    <w:rsid w:val="00246BBF"/>
    <w:rsid w:val="002C5A9D"/>
    <w:rsid w:val="002F4C2D"/>
    <w:rsid w:val="00312981"/>
    <w:rsid w:val="003155D1"/>
    <w:rsid w:val="003437CE"/>
    <w:rsid w:val="003D6F90"/>
    <w:rsid w:val="003F58F1"/>
    <w:rsid w:val="00425E4E"/>
    <w:rsid w:val="00476AFC"/>
    <w:rsid w:val="005B4193"/>
    <w:rsid w:val="005D36CC"/>
    <w:rsid w:val="00621D1B"/>
    <w:rsid w:val="00625BD3"/>
    <w:rsid w:val="006A353E"/>
    <w:rsid w:val="007012AE"/>
    <w:rsid w:val="00790272"/>
    <w:rsid w:val="007F1477"/>
    <w:rsid w:val="008115FF"/>
    <w:rsid w:val="008C1655"/>
    <w:rsid w:val="00922DFD"/>
    <w:rsid w:val="009A4E35"/>
    <w:rsid w:val="00A231FD"/>
    <w:rsid w:val="00A45E77"/>
    <w:rsid w:val="00A64EEE"/>
    <w:rsid w:val="00A71BD1"/>
    <w:rsid w:val="00A73C8F"/>
    <w:rsid w:val="00AA19D2"/>
    <w:rsid w:val="00AA6D6F"/>
    <w:rsid w:val="00B207A6"/>
    <w:rsid w:val="00B94022"/>
    <w:rsid w:val="00BD66B8"/>
    <w:rsid w:val="00C30B7B"/>
    <w:rsid w:val="00D67CFA"/>
    <w:rsid w:val="00E14A82"/>
    <w:rsid w:val="00E30EFD"/>
    <w:rsid w:val="00EF6931"/>
    <w:rsid w:val="00F4171B"/>
    <w:rsid w:val="00FA6250"/>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image" Target="media/image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CF6CD9C3-2C25-4ADF-AE96-152887EDA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501</TotalTime>
  <Pages>10</Pages>
  <Words>1110</Words>
  <Characters>6105</Characters>
  <Application>Microsoft Office Word</Application>
  <DocSecurity>0</DocSecurity>
  <Lines>50</Lines>
  <Paragraphs>14</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7201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Thomas Badin</cp:lastModifiedBy>
  <cp:revision>23</cp:revision>
  <dcterms:created xsi:type="dcterms:W3CDTF">2014-05-06T09:55:00Z</dcterms:created>
  <dcterms:modified xsi:type="dcterms:W3CDTF">2014-05-12T15:09:00Z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