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5A76C6">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0000F5" w:rsidRDefault="005A76C6"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0000F5" w:rsidRPr="00790272">
                            <w:rPr>
                              <w:rFonts w:asciiTheme="majorHAnsi" w:eastAsiaTheme="majorEastAsia" w:hAnsiTheme="majorHAnsi" w:cstheme="majorBidi"/>
                              <w:smallCaps/>
                              <w:color w:val="244583" w:themeColor="accent2" w:themeShade="80"/>
                              <w:spacing w:val="20"/>
                              <w:sz w:val="52"/>
                              <w:szCs w:val="52"/>
                              <w:lang w:val="en-US"/>
                            </w:rPr>
                            <w:t>MOVING WebServices Read-Only</w:t>
                          </w:r>
                        </w:sdtContent>
                      </w:sdt>
                    </w:p>
                    <w:p w:rsidR="00FC2A5E" w:rsidRPr="000000F5" w:rsidRDefault="005A76C6">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0000F5">
                            <w:rPr>
                              <w:i/>
                              <w:iCs/>
                              <w:color w:val="244583" w:themeColor="accent2" w:themeShade="80"/>
                              <w:sz w:val="28"/>
                              <w:szCs w:val="28"/>
                              <w:lang w:val="en-US"/>
                            </w:rPr>
                            <w:t>Spécifications</w:t>
                          </w:r>
                        </w:sdtContent>
                      </w:sdt>
                    </w:p>
                    <w:p w:rsidR="00FC2A5E" w:rsidRPr="000000F5" w:rsidRDefault="00FC2A5E">
                      <w:pPr>
                        <w:rPr>
                          <w:i/>
                          <w:iCs/>
                          <w:color w:val="244583" w:themeColor="accent2" w:themeShade="80"/>
                          <w:sz w:val="28"/>
                          <w:szCs w:val="28"/>
                          <w:lang w:val="en-US"/>
                        </w:rPr>
                      </w:pPr>
                    </w:p>
                    <w:p w:rsidR="00FC2A5E" w:rsidRDefault="005A76C6">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 aux WebServices </w:t>
                          </w:r>
                          <w:r w:rsidR="000000F5">
                            <w:t xml:space="preserve">en lecture </w:t>
                          </w:r>
                          <w:r w:rsidR="0009380F">
                            <w:t>qui devront être exposées par le BackOffice Moving-BO</w:t>
                          </w:r>
                        </w:sdtContent>
                      </w:sdt>
                    </w:p>
                  </w:txbxContent>
                </v:textbox>
                <w10:wrap anchorx="margin" anchory="page"/>
              </v:rect>
            </w:pict>
          </w:r>
          <w:r w:rsidRPr="005A76C6">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5A76C6">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5A76C6">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5A76C6">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Benjamin Verney – Thomas Badin</w:t>
                          </w:r>
                        </w:sdtContent>
                      </w:sdt>
                    </w:p>
                    <w:p w:rsidR="00FC2A5E" w:rsidRDefault="005A76C6">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5A76C6">
      <w:pPr>
        <w:pStyle w:val="Titre"/>
        <w:rPr>
          <w:lang w:val="en-US"/>
        </w:rPr>
      </w:pPr>
      <w:sdt>
        <w:sdtPr>
          <w:id w:val="112299847"/>
          <w:docPartObj>
            <w:docPartGallery w:val="Quick Parts"/>
            <w:docPartUnique/>
          </w:docPartObj>
        </w:sdtPr>
        <w:sdtContent>
          <w:r w:rsidRPr="005A76C6">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MOVING WebServices Read-Only</w:t>
          </w:r>
        </w:sdtContent>
      </w:sdt>
      <w:r w:rsidRPr="005A76C6">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5A76C6">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5A76C6">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5A76C6">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5A76C6">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5A76C6">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5A76C6">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5A76C6">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5A76C6">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5A76C6">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5A76C6">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5A76C6">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5A76C6">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5A76C6">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5A76C6">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5A76C6">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5A76C6">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5A76C6">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5A76C6">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5A76C6">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5A76C6">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r w:rsidRPr="003F58F1">
            <w:rPr>
              <w:color w:val="auto"/>
              <w:lang w:val="en-US"/>
            </w:rPr>
            <w:t>Spécifications</w:t>
          </w:r>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056E8C" w:rsidRDefault="005A76C6">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740262" w:history="1">
            <w:r w:rsidR="00056E8C" w:rsidRPr="00E55285">
              <w:rPr>
                <w:rStyle w:val="Lienhypertexte"/>
                <w:noProof/>
              </w:rPr>
              <w:t>Introduction</w:t>
            </w:r>
            <w:r w:rsidR="00056E8C">
              <w:rPr>
                <w:noProof/>
                <w:webHidden/>
              </w:rPr>
              <w:tab/>
            </w:r>
            <w:r>
              <w:rPr>
                <w:noProof/>
                <w:webHidden/>
              </w:rPr>
              <w:fldChar w:fldCharType="begin"/>
            </w:r>
            <w:r w:rsidR="00056E8C">
              <w:rPr>
                <w:noProof/>
                <w:webHidden/>
              </w:rPr>
              <w:instrText xml:space="preserve"> PAGEREF _Toc387740262 \h </w:instrText>
            </w:r>
            <w:r>
              <w:rPr>
                <w:noProof/>
                <w:webHidden/>
              </w:rPr>
            </w:r>
            <w:r>
              <w:rPr>
                <w:noProof/>
                <w:webHidden/>
              </w:rPr>
              <w:fldChar w:fldCharType="separate"/>
            </w:r>
            <w:r w:rsidR="00056E8C">
              <w:rPr>
                <w:noProof/>
                <w:webHidden/>
              </w:rPr>
              <w:t>2</w:t>
            </w:r>
            <w:r>
              <w:rPr>
                <w:noProof/>
                <w:webHidden/>
              </w:rPr>
              <w:fldChar w:fldCharType="end"/>
            </w:r>
          </w:hyperlink>
        </w:p>
        <w:p w:rsidR="00056E8C" w:rsidRDefault="005A76C6">
          <w:pPr>
            <w:pStyle w:val="TM1"/>
            <w:tabs>
              <w:tab w:val="right" w:leader="dot" w:pos="8211"/>
            </w:tabs>
            <w:rPr>
              <w:rFonts w:asciiTheme="minorHAnsi" w:hAnsiTheme="minorHAnsi"/>
              <w:noProof/>
              <w:color w:val="auto"/>
              <w:sz w:val="22"/>
              <w:szCs w:val="22"/>
              <w:lang w:eastAsia="fr-FR"/>
            </w:rPr>
          </w:pPr>
          <w:hyperlink w:anchor="_Toc387740263" w:history="1">
            <w:r w:rsidR="00056E8C" w:rsidRPr="00E55285">
              <w:rPr>
                <w:rStyle w:val="Lienhypertexte"/>
                <w:noProof/>
              </w:rPr>
              <w:t>Contrôle d’accès</w:t>
            </w:r>
            <w:r w:rsidR="00056E8C">
              <w:rPr>
                <w:noProof/>
                <w:webHidden/>
              </w:rPr>
              <w:tab/>
            </w:r>
            <w:r>
              <w:rPr>
                <w:noProof/>
                <w:webHidden/>
              </w:rPr>
              <w:fldChar w:fldCharType="begin"/>
            </w:r>
            <w:r w:rsidR="00056E8C">
              <w:rPr>
                <w:noProof/>
                <w:webHidden/>
              </w:rPr>
              <w:instrText xml:space="preserve"> PAGEREF _Toc387740263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5A76C6">
          <w:pPr>
            <w:pStyle w:val="TM2"/>
            <w:tabs>
              <w:tab w:val="right" w:leader="dot" w:pos="8211"/>
            </w:tabs>
            <w:rPr>
              <w:rFonts w:asciiTheme="minorHAnsi" w:hAnsiTheme="minorHAnsi"/>
              <w:noProof/>
              <w:color w:val="auto"/>
              <w:sz w:val="22"/>
              <w:szCs w:val="22"/>
              <w:lang w:eastAsia="fr-FR"/>
            </w:rPr>
          </w:pPr>
          <w:hyperlink w:anchor="_Toc387740264" w:history="1">
            <w:r w:rsidR="00056E8C" w:rsidRPr="00E55285">
              <w:rPr>
                <w:rStyle w:val="Lienhypertexte"/>
                <w:noProof/>
              </w:rPr>
              <w:t>Méthode authenticate</w:t>
            </w:r>
            <w:r w:rsidR="00056E8C">
              <w:rPr>
                <w:noProof/>
                <w:webHidden/>
              </w:rPr>
              <w:tab/>
            </w:r>
            <w:r>
              <w:rPr>
                <w:noProof/>
                <w:webHidden/>
              </w:rPr>
              <w:fldChar w:fldCharType="begin"/>
            </w:r>
            <w:r w:rsidR="00056E8C">
              <w:rPr>
                <w:noProof/>
                <w:webHidden/>
              </w:rPr>
              <w:instrText xml:space="preserve"> PAGEREF _Toc387740264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5A76C6">
          <w:pPr>
            <w:pStyle w:val="TM2"/>
            <w:tabs>
              <w:tab w:val="right" w:leader="dot" w:pos="8211"/>
            </w:tabs>
            <w:rPr>
              <w:rFonts w:asciiTheme="minorHAnsi" w:hAnsiTheme="minorHAnsi"/>
              <w:noProof/>
              <w:color w:val="auto"/>
              <w:sz w:val="22"/>
              <w:szCs w:val="22"/>
              <w:lang w:eastAsia="fr-FR"/>
            </w:rPr>
          </w:pPr>
          <w:hyperlink w:anchor="_Toc387740265" w:history="1">
            <w:r w:rsidR="00056E8C" w:rsidRPr="00E55285">
              <w:rPr>
                <w:rStyle w:val="Lienhypertexte"/>
                <w:noProof/>
              </w:rPr>
              <w:t>Méthode getAccessToken</w:t>
            </w:r>
            <w:r w:rsidR="00056E8C">
              <w:rPr>
                <w:noProof/>
                <w:webHidden/>
              </w:rPr>
              <w:tab/>
            </w:r>
            <w:r>
              <w:rPr>
                <w:noProof/>
                <w:webHidden/>
              </w:rPr>
              <w:fldChar w:fldCharType="begin"/>
            </w:r>
            <w:r w:rsidR="00056E8C">
              <w:rPr>
                <w:noProof/>
                <w:webHidden/>
              </w:rPr>
              <w:instrText xml:space="preserve"> PAGEREF _Toc387740265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5A76C6">
          <w:pPr>
            <w:pStyle w:val="TM1"/>
            <w:tabs>
              <w:tab w:val="right" w:leader="dot" w:pos="8211"/>
            </w:tabs>
            <w:rPr>
              <w:rFonts w:asciiTheme="minorHAnsi" w:hAnsiTheme="minorHAnsi"/>
              <w:noProof/>
              <w:color w:val="auto"/>
              <w:sz w:val="22"/>
              <w:szCs w:val="22"/>
              <w:lang w:eastAsia="fr-FR"/>
            </w:rPr>
          </w:pPr>
          <w:hyperlink w:anchor="_Toc387740266" w:history="1">
            <w:r w:rsidR="00056E8C" w:rsidRPr="00E55285">
              <w:rPr>
                <w:rStyle w:val="Lienhypertexte"/>
                <w:noProof/>
              </w:rPr>
              <w:t>Accès aux éléments</w:t>
            </w:r>
            <w:r w:rsidR="00056E8C">
              <w:rPr>
                <w:noProof/>
                <w:webHidden/>
              </w:rPr>
              <w:tab/>
            </w:r>
            <w:r>
              <w:rPr>
                <w:noProof/>
                <w:webHidden/>
              </w:rPr>
              <w:fldChar w:fldCharType="begin"/>
            </w:r>
            <w:r w:rsidR="00056E8C">
              <w:rPr>
                <w:noProof/>
                <w:webHidden/>
              </w:rPr>
              <w:instrText xml:space="preserve"> PAGEREF _Toc387740266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5A76C6">
          <w:pPr>
            <w:pStyle w:val="TM2"/>
            <w:tabs>
              <w:tab w:val="right" w:leader="dot" w:pos="8211"/>
            </w:tabs>
            <w:rPr>
              <w:rFonts w:asciiTheme="minorHAnsi" w:hAnsiTheme="minorHAnsi"/>
              <w:noProof/>
              <w:color w:val="auto"/>
              <w:sz w:val="22"/>
              <w:szCs w:val="22"/>
              <w:lang w:eastAsia="fr-FR"/>
            </w:rPr>
          </w:pPr>
          <w:hyperlink w:anchor="_Toc387740267" w:history="1">
            <w:r w:rsidR="00056E8C" w:rsidRPr="00E55285">
              <w:rPr>
                <w:rStyle w:val="Lienhypertexte"/>
                <w:noProof/>
              </w:rPr>
              <w:t>Méthode getListAllParcours</w:t>
            </w:r>
            <w:r w:rsidR="00056E8C">
              <w:rPr>
                <w:noProof/>
                <w:webHidden/>
              </w:rPr>
              <w:tab/>
            </w:r>
            <w:r>
              <w:rPr>
                <w:noProof/>
                <w:webHidden/>
              </w:rPr>
              <w:fldChar w:fldCharType="begin"/>
            </w:r>
            <w:r w:rsidR="00056E8C">
              <w:rPr>
                <w:noProof/>
                <w:webHidden/>
              </w:rPr>
              <w:instrText xml:space="preserve"> PAGEREF _Toc387740267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5A76C6">
          <w:pPr>
            <w:pStyle w:val="TM3"/>
            <w:tabs>
              <w:tab w:val="right" w:leader="dot" w:pos="8211"/>
            </w:tabs>
            <w:rPr>
              <w:noProof/>
            </w:rPr>
          </w:pPr>
          <w:hyperlink w:anchor="_Toc387740268"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_Toc387740268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5A76C6">
          <w:pPr>
            <w:pStyle w:val="TM3"/>
            <w:tabs>
              <w:tab w:val="right" w:leader="dot" w:pos="8211"/>
            </w:tabs>
            <w:rPr>
              <w:noProof/>
            </w:rPr>
          </w:pPr>
          <w:hyperlink w:anchor="_Toc387740269"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_Toc387740269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5A76C6">
          <w:pPr>
            <w:pStyle w:val="TM3"/>
            <w:tabs>
              <w:tab w:val="right" w:leader="dot" w:pos="8211"/>
            </w:tabs>
            <w:rPr>
              <w:noProof/>
            </w:rPr>
          </w:pPr>
          <w:hyperlink w:anchor="_Toc387740270"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_Toc387740270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5A76C6">
          <w:pPr>
            <w:pStyle w:val="TM2"/>
            <w:tabs>
              <w:tab w:val="right" w:leader="dot" w:pos="8211"/>
            </w:tabs>
            <w:rPr>
              <w:rFonts w:asciiTheme="minorHAnsi" w:hAnsiTheme="minorHAnsi"/>
              <w:noProof/>
              <w:color w:val="auto"/>
              <w:sz w:val="22"/>
              <w:szCs w:val="22"/>
              <w:lang w:eastAsia="fr-FR"/>
            </w:rPr>
          </w:pPr>
          <w:hyperlink w:anchor="_Toc387740271" w:history="1">
            <w:r w:rsidR="00056E8C" w:rsidRPr="00E55285">
              <w:rPr>
                <w:rStyle w:val="Lienhypertexte"/>
                <w:noProof/>
              </w:rPr>
              <w:t>Méthode getParcoursArchitectureById</w:t>
            </w:r>
            <w:r w:rsidR="00056E8C">
              <w:rPr>
                <w:noProof/>
                <w:webHidden/>
              </w:rPr>
              <w:tab/>
            </w:r>
            <w:r>
              <w:rPr>
                <w:noProof/>
                <w:webHidden/>
              </w:rPr>
              <w:fldChar w:fldCharType="begin"/>
            </w:r>
            <w:r w:rsidR="00056E8C">
              <w:rPr>
                <w:noProof/>
                <w:webHidden/>
              </w:rPr>
              <w:instrText xml:space="preserve"> PAGEREF _Toc387740271 \h </w:instrText>
            </w:r>
            <w:r>
              <w:rPr>
                <w:noProof/>
                <w:webHidden/>
              </w:rPr>
            </w:r>
            <w:r>
              <w:rPr>
                <w:noProof/>
                <w:webHidden/>
              </w:rPr>
              <w:fldChar w:fldCharType="separate"/>
            </w:r>
            <w:r w:rsidR="00056E8C">
              <w:rPr>
                <w:noProof/>
                <w:webHidden/>
              </w:rPr>
              <w:t>5</w:t>
            </w:r>
            <w:r>
              <w:rPr>
                <w:noProof/>
                <w:webHidden/>
              </w:rPr>
              <w:fldChar w:fldCharType="end"/>
            </w:r>
          </w:hyperlink>
        </w:p>
        <w:p w:rsidR="00056E8C" w:rsidRDefault="005A76C6">
          <w:pPr>
            <w:pStyle w:val="TM3"/>
            <w:tabs>
              <w:tab w:val="right" w:leader="dot" w:pos="8211"/>
            </w:tabs>
            <w:rPr>
              <w:noProof/>
            </w:rPr>
          </w:pPr>
          <w:hyperlink w:anchor="_Toc387740272"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_Toc387740272 \h </w:instrText>
            </w:r>
            <w:r>
              <w:rPr>
                <w:noProof/>
                <w:webHidden/>
              </w:rPr>
            </w:r>
            <w:r>
              <w:rPr>
                <w:noProof/>
                <w:webHidden/>
              </w:rPr>
              <w:fldChar w:fldCharType="separate"/>
            </w:r>
            <w:r w:rsidR="00056E8C">
              <w:rPr>
                <w:noProof/>
                <w:webHidden/>
              </w:rPr>
              <w:t>5</w:t>
            </w:r>
            <w:r>
              <w:rPr>
                <w:noProof/>
                <w:webHidden/>
              </w:rPr>
              <w:fldChar w:fldCharType="end"/>
            </w:r>
          </w:hyperlink>
        </w:p>
        <w:p w:rsidR="00056E8C" w:rsidRDefault="005A76C6">
          <w:pPr>
            <w:pStyle w:val="TM3"/>
            <w:tabs>
              <w:tab w:val="right" w:leader="dot" w:pos="8211"/>
            </w:tabs>
            <w:rPr>
              <w:noProof/>
            </w:rPr>
          </w:pPr>
          <w:hyperlink w:anchor="_Toc387740273"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_Toc387740273 \h </w:instrText>
            </w:r>
            <w:r>
              <w:rPr>
                <w:noProof/>
                <w:webHidden/>
              </w:rPr>
            </w:r>
            <w:r>
              <w:rPr>
                <w:noProof/>
                <w:webHidden/>
              </w:rPr>
              <w:fldChar w:fldCharType="separate"/>
            </w:r>
            <w:r w:rsidR="00056E8C">
              <w:rPr>
                <w:noProof/>
                <w:webHidden/>
              </w:rPr>
              <w:t>6</w:t>
            </w:r>
            <w:r>
              <w:rPr>
                <w:noProof/>
                <w:webHidden/>
              </w:rPr>
              <w:fldChar w:fldCharType="end"/>
            </w:r>
          </w:hyperlink>
        </w:p>
        <w:p w:rsidR="00056E8C" w:rsidRDefault="005A76C6">
          <w:pPr>
            <w:pStyle w:val="TM3"/>
            <w:tabs>
              <w:tab w:val="right" w:leader="dot" w:pos="8211"/>
            </w:tabs>
            <w:rPr>
              <w:noProof/>
            </w:rPr>
          </w:pPr>
          <w:hyperlink w:anchor="_Toc387740274"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_Toc387740274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5A76C6">
          <w:pPr>
            <w:pStyle w:val="TM2"/>
            <w:tabs>
              <w:tab w:val="right" w:leader="dot" w:pos="8211"/>
            </w:tabs>
            <w:rPr>
              <w:rFonts w:asciiTheme="minorHAnsi" w:hAnsiTheme="minorHAnsi"/>
              <w:noProof/>
              <w:color w:val="auto"/>
              <w:sz w:val="22"/>
              <w:szCs w:val="22"/>
              <w:lang w:eastAsia="fr-FR"/>
            </w:rPr>
          </w:pPr>
          <w:hyperlink w:anchor="_Toc387740275" w:history="1">
            <w:r w:rsidR="00056E8C" w:rsidRPr="00E55285">
              <w:rPr>
                <w:rStyle w:val="Lienhypertexte"/>
                <w:noProof/>
              </w:rPr>
              <w:t>Méthode getParcoursById</w:t>
            </w:r>
            <w:r w:rsidR="00056E8C">
              <w:rPr>
                <w:noProof/>
                <w:webHidden/>
              </w:rPr>
              <w:tab/>
            </w:r>
            <w:r>
              <w:rPr>
                <w:noProof/>
                <w:webHidden/>
              </w:rPr>
              <w:fldChar w:fldCharType="begin"/>
            </w:r>
            <w:r w:rsidR="00056E8C">
              <w:rPr>
                <w:noProof/>
                <w:webHidden/>
              </w:rPr>
              <w:instrText xml:space="preserve"> PAGEREF _Toc387740275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5A76C6">
          <w:pPr>
            <w:pStyle w:val="TM3"/>
            <w:tabs>
              <w:tab w:val="right" w:leader="dot" w:pos="8211"/>
            </w:tabs>
            <w:rPr>
              <w:noProof/>
            </w:rPr>
          </w:pPr>
          <w:hyperlink w:anchor="_Toc387740276"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_Toc387740276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5A76C6">
          <w:pPr>
            <w:pStyle w:val="TM3"/>
            <w:tabs>
              <w:tab w:val="right" w:leader="dot" w:pos="8211"/>
            </w:tabs>
            <w:rPr>
              <w:noProof/>
            </w:rPr>
          </w:pPr>
          <w:hyperlink w:anchor="_Toc387740277"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_Toc387740277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5A76C6">
          <w:pPr>
            <w:pStyle w:val="TM3"/>
            <w:tabs>
              <w:tab w:val="right" w:leader="dot" w:pos="8211"/>
            </w:tabs>
            <w:rPr>
              <w:noProof/>
            </w:rPr>
          </w:pPr>
          <w:hyperlink w:anchor="_Toc387740278"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_Toc387740278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5A76C6">
          <w:pPr>
            <w:pStyle w:val="TM2"/>
            <w:tabs>
              <w:tab w:val="right" w:leader="dot" w:pos="8211"/>
            </w:tabs>
            <w:rPr>
              <w:rFonts w:asciiTheme="minorHAnsi" w:hAnsiTheme="minorHAnsi"/>
              <w:noProof/>
              <w:color w:val="auto"/>
              <w:sz w:val="22"/>
              <w:szCs w:val="22"/>
              <w:lang w:eastAsia="fr-FR"/>
            </w:rPr>
          </w:pPr>
          <w:hyperlink w:anchor="_Toc387740279" w:history="1">
            <w:r w:rsidR="00056E8C" w:rsidRPr="00E55285">
              <w:rPr>
                <w:rStyle w:val="Lienhypertexte"/>
                <w:noProof/>
              </w:rPr>
              <w:t>Méthode getSousParcoursById</w:t>
            </w:r>
            <w:r w:rsidR="00056E8C">
              <w:rPr>
                <w:noProof/>
                <w:webHidden/>
              </w:rPr>
              <w:tab/>
            </w:r>
            <w:r>
              <w:rPr>
                <w:noProof/>
                <w:webHidden/>
              </w:rPr>
              <w:fldChar w:fldCharType="begin"/>
            </w:r>
            <w:r w:rsidR="00056E8C">
              <w:rPr>
                <w:noProof/>
                <w:webHidden/>
              </w:rPr>
              <w:instrText xml:space="preserve"> PAGEREF _Toc387740279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5A76C6">
          <w:pPr>
            <w:pStyle w:val="TM3"/>
            <w:tabs>
              <w:tab w:val="right" w:leader="dot" w:pos="8211"/>
            </w:tabs>
            <w:rPr>
              <w:noProof/>
            </w:rPr>
          </w:pPr>
          <w:hyperlink w:anchor="_Toc387740280"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_Toc387740280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5A76C6">
          <w:pPr>
            <w:pStyle w:val="TM3"/>
            <w:tabs>
              <w:tab w:val="right" w:leader="dot" w:pos="8211"/>
            </w:tabs>
            <w:rPr>
              <w:noProof/>
            </w:rPr>
          </w:pPr>
          <w:hyperlink w:anchor="_Toc387740281"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_Toc387740281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5A76C6">
          <w:pPr>
            <w:pStyle w:val="TM3"/>
            <w:tabs>
              <w:tab w:val="right" w:leader="dot" w:pos="8211"/>
            </w:tabs>
            <w:rPr>
              <w:noProof/>
            </w:rPr>
          </w:pPr>
          <w:hyperlink w:anchor="_Toc387740282"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_Toc387740282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5A76C6">
          <w:pPr>
            <w:pStyle w:val="TM2"/>
            <w:tabs>
              <w:tab w:val="right" w:leader="dot" w:pos="8211"/>
            </w:tabs>
            <w:rPr>
              <w:rFonts w:asciiTheme="minorHAnsi" w:hAnsiTheme="minorHAnsi"/>
              <w:noProof/>
              <w:color w:val="auto"/>
              <w:sz w:val="22"/>
              <w:szCs w:val="22"/>
              <w:lang w:eastAsia="fr-FR"/>
            </w:rPr>
          </w:pPr>
          <w:hyperlink w:anchor="_Toc387740283" w:history="1">
            <w:r w:rsidR="00056E8C" w:rsidRPr="00E55285">
              <w:rPr>
                <w:rStyle w:val="Lienhypertexte"/>
                <w:noProof/>
              </w:rPr>
              <w:t>Méthode getTransitionById</w:t>
            </w:r>
            <w:r w:rsidR="00056E8C">
              <w:rPr>
                <w:noProof/>
                <w:webHidden/>
              </w:rPr>
              <w:tab/>
            </w:r>
            <w:r>
              <w:rPr>
                <w:noProof/>
                <w:webHidden/>
              </w:rPr>
              <w:fldChar w:fldCharType="begin"/>
            </w:r>
            <w:r w:rsidR="00056E8C">
              <w:rPr>
                <w:noProof/>
                <w:webHidden/>
              </w:rPr>
              <w:instrText xml:space="preserve"> PAGEREF _Toc387740283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5A76C6">
          <w:pPr>
            <w:pStyle w:val="TM2"/>
            <w:tabs>
              <w:tab w:val="right" w:leader="dot" w:pos="8211"/>
            </w:tabs>
            <w:rPr>
              <w:rFonts w:asciiTheme="minorHAnsi" w:hAnsiTheme="minorHAnsi"/>
              <w:noProof/>
              <w:color w:val="auto"/>
              <w:sz w:val="22"/>
              <w:szCs w:val="22"/>
              <w:lang w:eastAsia="fr-FR"/>
            </w:rPr>
          </w:pPr>
          <w:hyperlink w:anchor="_Toc387740284" w:history="1">
            <w:r w:rsidR="00056E8C" w:rsidRPr="00E55285">
              <w:rPr>
                <w:rStyle w:val="Lienhypertexte"/>
                <w:noProof/>
              </w:rPr>
              <w:t>Méthode getSceneById</w:t>
            </w:r>
            <w:r w:rsidR="00056E8C">
              <w:rPr>
                <w:noProof/>
                <w:webHidden/>
              </w:rPr>
              <w:tab/>
            </w:r>
            <w:r>
              <w:rPr>
                <w:noProof/>
                <w:webHidden/>
              </w:rPr>
              <w:fldChar w:fldCharType="begin"/>
            </w:r>
            <w:r w:rsidR="00056E8C">
              <w:rPr>
                <w:noProof/>
                <w:webHidden/>
              </w:rPr>
              <w:instrText xml:space="preserve"> PAGEREF _Toc387740284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5A76C6">
          <w:pPr>
            <w:pStyle w:val="TM3"/>
            <w:tabs>
              <w:tab w:val="right" w:leader="dot" w:pos="8211"/>
            </w:tabs>
            <w:rPr>
              <w:noProof/>
            </w:rPr>
          </w:pPr>
          <w:hyperlink w:anchor="_Toc387740285"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_Toc387740285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5A76C6">
          <w:pPr>
            <w:pStyle w:val="TM3"/>
            <w:tabs>
              <w:tab w:val="right" w:leader="dot" w:pos="8211"/>
            </w:tabs>
            <w:rPr>
              <w:noProof/>
            </w:rPr>
          </w:pPr>
          <w:hyperlink w:anchor="_Toc387740286"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_Toc387740286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5A76C6">
          <w:pPr>
            <w:pStyle w:val="TM2"/>
            <w:tabs>
              <w:tab w:val="right" w:leader="dot" w:pos="8211"/>
            </w:tabs>
            <w:rPr>
              <w:rFonts w:asciiTheme="minorHAnsi" w:hAnsiTheme="minorHAnsi"/>
              <w:noProof/>
              <w:color w:val="auto"/>
              <w:sz w:val="22"/>
              <w:szCs w:val="22"/>
              <w:lang w:eastAsia="fr-FR"/>
            </w:rPr>
          </w:pPr>
          <w:hyperlink w:anchor="_Toc387740287" w:history="1">
            <w:r w:rsidR="00056E8C" w:rsidRPr="00E55285">
              <w:rPr>
                <w:rStyle w:val="Lienhypertexte"/>
                <w:noProof/>
              </w:rPr>
              <w:t>Méthode getMediaById</w:t>
            </w:r>
            <w:r w:rsidR="00056E8C">
              <w:rPr>
                <w:noProof/>
                <w:webHidden/>
              </w:rPr>
              <w:tab/>
            </w:r>
            <w:r>
              <w:rPr>
                <w:noProof/>
                <w:webHidden/>
              </w:rPr>
              <w:fldChar w:fldCharType="begin"/>
            </w:r>
            <w:r w:rsidR="00056E8C">
              <w:rPr>
                <w:noProof/>
                <w:webHidden/>
              </w:rPr>
              <w:instrText xml:space="preserve"> PAGEREF _Toc387740287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5A76C6">
          <w:pPr>
            <w:pStyle w:val="TM2"/>
            <w:tabs>
              <w:tab w:val="right" w:leader="dot" w:pos="8211"/>
            </w:tabs>
            <w:rPr>
              <w:rFonts w:asciiTheme="minorHAnsi" w:hAnsiTheme="minorHAnsi"/>
              <w:noProof/>
              <w:color w:val="auto"/>
              <w:sz w:val="22"/>
              <w:szCs w:val="22"/>
              <w:lang w:eastAsia="fr-FR"/>
            </w:rPr>
          </w:pPr>
          <w:hyperlink w:anchor="_Toc387740288" w:history="1">
            <w:r w:rsidR="00056E8C" w:rsidRPr="00E55285">
              <w:rPr>
                <w:rStyle w:val="Lienhypertexte"/>
                <w:noProof/>
              </w:rPr>
              <w:t>Méthode getArtefactById</w:t>
            </w:r>
            <w:r w:rsidR="00056E8C">
              <w:rPr>
                <w:noProof/>
                <w:webHidden/>
              </w:rPr>
              <w:tab/>
            </w:r>
            <w:r>
              <w:rPr>
                <w:noProof/>
                <w:webHidden/>
              </w:rPr>
              <w:fldChar w:fldCharType="begin"/>
            </w:r>
            <w:r w:rsidR="00056E8C">
              <w:rPr>
                <w:noProof/>
                <w:webHidden/>
              </w:rPr>
              <w:instrText xml:space="preserve"> PAGEREF _Toc387740288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5A76C6">
          <w:pPr>
            <w:pStyle w:val="TM2"/>
            <w:tabs>
              <w:tab w:val="right" w:leader="dot" w:pos="8211"/>
            </w:tabs>
            <w:rPr>
              <w:rFonts w:asciiTheme="minorHAnsi" w:hAnsiTheme="minorHAnsi"/>
              <w:noProof/>
              <w:color w:val="auto"/>
              <w:sz w:val="22"/>
              <w:szCs w:val="22"/>
              <w:lang w:eastAsia="fr-FR"/>
            </w:rPr>
          </w:pPr>
          <w:hyperlink w:anchor="_Toc387740289" w:history="1">
            <w:r w:rsidR="00056E8C" w:rsidRPr="00E55285">
              <w:rPr>
                <w:rStyle w:val="Lienhypertexte"/>
                <w:noProof/>
              </w:rPr>
              <w:t xml:space="preserve">Méthode </w:t>
            </w:r>
            <w:r w:rsidR="00056E8C" w:rsidRPr="00E55285">
              <w:rPr>
                <w:rStyle w:val="Lienhypertexte"/>
                <w:rFonts w:eastAsia="Times New Roman"/>
                <w:noProof/>
                <w:lang w:eastAsia="fr-FR"/>
              </w:rPr>
              <w:t>getPointdInteretByTag</w:t>
            </w:r>
            <w:r w:rsidR="00056E8C">
              <w:rPr>
                <w:noProof/>
                <w:webHidden/>
              </w:rPr>
              <w:tab/>
            </w:r>
            <w:r>
              <w:rPr>
                <w:noProof/>
                <w:webHidden/>
              </w:rPr>
              <w:fldChar w:fldCharType="begin"/>
            </w:r>
            <w:r w:rsidR="00056E8C">
              <w:rPr>
                <w:noProof/>
                <w:webHidden/>
              </w:rPr>
              <w:instrText xml:space="preserve"> PAGEREF _Toc387740289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5A76C6">
          <w:pPr>
            <w:pStyle w:val="TM1"/>
            <w:tabs>
              <w:tab w:val="right" w:leader="dot" w:pos="8211"/>
            </w:tabs>
            <w:rPr>
              <w:rFonts w:asciiTheme="minorHAnsi" w:hAnsiTheme="minorHAnsi"/>
              <w:noProof/>
              <w:color w:val="auto"/>
              <w:sz w:val="22"/>
              <w:szCs w:val="22"/>
              <w:lang w:eastAsia="fr-FR"/>
            </w:rPr>
          </w:pPr>
          <w:hyperlink w:anchor="_Toc387740290" w:history="1">
            <w:r w:rsidR="00056E8C" w:rsidRPr="00E55285">
              <w:rPr>
                <w:rStyle w:val="Lienhypertexte"/>
                <w:noProof/>
              </w:rPr>
              <w:t>Description des services (WSDL)</w:t>
            </w:r>
            <w:r w:rsidR="00056E8C">
              <w:rPr>
                <w:noProof/>
                <w:webHidden/>
              </w:rPr>
              <w:tab/>
            </w:r>
            <w:r>
              <w:rPr>
                <w:noProof/>
                <w:webHidden/>
              </w:rPr>
              <w:fldChar w:fldCharType="begin"/>
            </w:r>
            <w:r w:rsidR="00056E8C">
              <w:rPr>
                <w:noProof/>
                <w:webHidden/>
              </w:rPr>
              <w:instrText xml:space="preserve"> PAGEREF _Toc387740290 \h </w:instrText>
            </w:r>
            <w:r>
              <w:rPr>
                <w:noProof/>
                <w:webHidden/>
              </w:rPr>
            </w:r>
            <w:r>
              <w:rPr>
                <w:noProof/>
                <w:webHidden/>
              </w:rPr>
              <w:fldChar w:fldCharType="separate"/>
            </w:r>
            <w:r w:rsidR="00056E8C">
              <w:rPr>
                <w:noProof/>
                <w:webHidden/>
              </w:rPr>
              <w:t>9</w:t>
            </w:r>
            <w:r>
              <w:rPr>
                <w:noProof/>
                <w:webHidden/>
              </w:rPr>
              <w:fldChar w:fldCharType="end"/>
            </w:r>
          </w:hyperlink>
        </w:p>
        <w:p w:rsidR="00625BD3" w:rsidRDefault="005A76C6">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740262"/>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Les WebServices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WebServices permettant la consultation. Si des WebServices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WebServices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xml:space="preserve">), permet directement d’exposer des services (cf </w:t>
      </w:r>
      <w:hyperlink r:id="rId17" w:history="1">
        <w:r w:rsidRPr="00625BD3">
          <w:rPr>
            <w:rStyle w:val="Lienhypertexte"/>
          </w:rPr>
          <w:t>Zend/Soap/Server</w:t>
        </w:r>
      </w:hyperlink>
      <w:r>
        <w:rPr>
          <w:color w:val="auto"/>
        </w:rPr>
        <w:t xml:space="preserve"> ). C’est donc ce que nous utiliserons pour créer les WebServices.</w:t>
      </w:r>
    </w:p>
    <w:p w:rsidR="007012AE" w:rsidRDefault="007012AE" w:rsidP="003F58F1">
      <w:pPr>
        <w:rPr>
          <w:color w:val="auto"/>
        </w:rPr>
      </w:pPr>
      <w:r>
        <w:rPr>
          <w:color w:val="auto"/>
        </w:rPr>
        <w:t xml:space="preserve">Dans l’ensemble de ce document, nous allons spécifier la réponse du WebService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740263"/>
      <w:r>
        <w:lastRenderedPageBreak/>
        <w:t>Contrôle d’accès</w:t>
      </w:r>
      <w:bookmarkEnd w:id="1"/>
    </w:p>
    <w:p w:rsidR="00625BD3" w:rsidRPr="00625BD3" w:rsidRDefault="005D36CC" w:rsidP="00625BD3">
      <w:r w:rsidRPr="005D36CC">
        <w:rPr>
          <w:highlight w:val="yellow"/>
        </w:rPr>
        <w:t>A faire (Ben).</w:t>
      </w:r>
      <w:r>
        <w:t xml:space="preserve"> </w:t>
      </w:r>
    </w:p>
    <w:p w:rsidR="00625BD3" w:rsidRDefault="00625BD3" w:rsidP="00625BD3">
      <w:pPr>
        <w:pStyle w:val="Titre2"/>
      </w:pPr>
      <w:bookmarkStart w:id="2" w:name="_Toc387740264"/>
      <w:r>
        <w:t>Méthode authenticate</w:t>
      </w:r>
      <w:bookmarkEnd w:id="2"/>
    </w:p>
    <w:p w:rsidR="00625BD3" w:rsidRPr="00625BD3" w:rsidRDefault="00625BD3" w:rsidP="00625BD3"/>
    <w:p w:rsidR="00625BD3" w:rsidRDefault="00625BD3" w:rsidP="00625BD3">
      <w:pPr>
        <w:pStyle w:val="Titre2"/>
      </w:pPr>
      <w:bookmarkStart w:id="3" w:name="_Toc387740265"/>
      <w:r>
        <w:t>Méthode getAccessToken</w:t>
      </w:r>
      <w:bookmarkEnd w:id="3"/>
    </w:p>
    <w:p w:rsidR="00625BD3" w:rsidRPr="00625BD3" w:rsidRDefault="00625BD3" w:rsidP="00625BD3"/>
    <w:p w:rsidR="00BD66B8" w:rsidRDefault="00BD66B8">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 w:name="_Toc387740266"/>
      <w:r>
        <w:lastRenderedPageBreak/>
        <w:t>Accès aux éléments</w:t>
      </w:r>
      <w:bookmarkEnd w:id="4"/>
    </w:p>
    <w:p w:rsidR="00625BD3" w:rsidRDefault="005D36CC" w:rsidP="00625BD3">
      <w:r>
        <w:t>Cette partie regroupe les fonctions d’accès aux différents éléments de Movin.</w:t>
      </w:r>
      <w:r w:rsidR="00870E1E">
        <w:t xml:space="preserve"> Nous appliquons la convention suivante : quand nous requêtons un élément (fonction getXXXById),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7556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25BD3" w:rsidRDefault="00625BD3" w:rsidP="00625BD3">
      <w:pPr>
        <w:pStyle w:val="Titre2"/>
      </w:pPr>
      <w:bookmarkStart w:id="5" w:name="_Toc387740267"/>
      <w:r>
        <w:t xml:space="preserve">Méthode </w:t>
      </w:r>
      <w:r w:rsidRPr="00625BD3">
        <w:t>getListAllParcours</w:t>
      </w:r>
      <w:bookmarkEnd w:id="5"/>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6" w:name="_Toc387740268"/>
      <w:r>
        <w:t>Cas standard</w:t>
      </w:r>
      <w:bookmarkEnd w:id="6"/>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3"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Note : La méthode ne prend pas d’argument, car un Back Office est associé à un seul Front. Dans le cas d’un fonctionnement multi-tenant (ce qui n’est pas prévus à l’heure actuelle), cette méthode devrait être supprimée, et remplacée par une méthode getListParcoursByClientId par exemple.</w:t>
      </w:r>
    </w:p>
    <w:p w:rsidR="005D36CC" w:rsidRDefault="00B94022" w:rsidP="00B94022">
      <w:pPr>
        <w:pStyle w:val="Titre3"/>
      </w:pPr>
      <w:bookmarkStart w:id="7" w:name="_Toc387740269"/>
      <w:r>
        <w:t>Cas Limites</w:t>
      </w:r>
      <w:bookmarkEnd w:id="7"/>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8" w:name="_Toc387740270"/>
      <w:r>
        <w:t>Cas d’erreurs</w:t>
      </w:r>
      <w:bookmarkEnd w:id="8"/>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9" w:name="_Toc387740271"/>
      <w:r>
        <w:lastRenderedPageBreak/>
        <w:t xml:space="preserve">Méthode </w:t>
      </w:r>
      <w:r w:rsidRPr="00625BD3">
        <w:t>getParcoursArchitectureById</w:t>
      </w:r>
      <w:bookmarkEnd w:id="9"/>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0" w:name="_Toc387740272"/>
      <w:r>
        <w:t>Cas Standard</w:t>
      </w:r>
      <w:bookmarkEnd w:id="10"/>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4"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lastRenderedPageBreak/>
        <w:t>Le XML reçu sera de la forme :</w:t>
      </w:r>
    </w:p>
    <w:p w:rsidR="00DB4BA0" w:rsidRPr="00476AFC" w:rsidRDefault="00DB4BA0" w:rsidP="00476AFC">
      <w:r>
        <w:rPr>
          <w:noProof/>
          <w:lang w:eastAsia="fr-FR"/>
        </w:rPr>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5"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1" w:name="_Toc387740273"/>
      <w:r>
        <w:t>Cas Limites</w:t>
      </w:r>
      <w:bookmarkEnd w:id="11"/>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lastRenderedPageBreak/>
        <w:t>Il convient donc de logger le problème et de renvoyer un message d’erreur à l’utilisateur. (Parcours incomplet).</w:t>
      </w:r>
    </w:p>
    <w:p w:rsidR="00922DFD" w:rsidRDefault="00922DFD" w:rsidP="00922DFD">
      <w:pPr>
        <w:pStyle w:val="Titre3"/>
      </w:pPr>
      <w:bookmarkStart w:id="12" w:name="_Toc387740274"/>
      <w:r>
        <w:t>Cas d’erreurs</w:t>
      </w:r>
      <w:bookmarkEnd w:id="12"/>
    </w:p>
    <w:p w:rsidR="00922DFD" w:rsidRDefault="00922DFD" w:rsidP="00AA6D6F">
      <w:r>
        <w:t>L’id spécifié n’existe pas, ou n’est pas en visibilité public : retourner un message d’erreur à l’utilisateur (Not Found).</w:t>
      </w:r>
    </w:p>
    <w:p w:rsidR="00625BD3" w:rsidRDefault="00625BD3" w:rsidP="00625BD3">
      <w:pPr>
        <w:pStyle w:val="Titre2"/>
      </w:pPr>
      <w:bookmarkStart w:id="13" w:name="_Toc387740275"/>
      <w:r>
        <w:t xml:space="preserve">Méthode </w:t>
      </w:r>
      <w:r w:rsidRPr="00625BD3">
        <w:t>getParcoursById</w:t>
      </w:r>
      <w:bookmarkEnd w:id="13"/>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14" w:name="_Toc387740276"/>
      <w:r>
        <w:t>Cas standard</w:t>
      </w:r>
      <w:bookmarkEnd w:id="14"/>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26"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15" w:name="_Toc387740277"/>
      <w:r>
        <w:t>Cas Limites</w:t>
      </w:r>
      <w:bookmarkEnd w:id="15"/>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Il convient donc de logger le problème et de renvoyer un message d’erreur à l’utilisateur. (Parcours incomplet).</w:t>
      </w:r>
    </w:p>
    <w:p w:rsidR="00246BBF" w:rsidRDefault="00246BBF" w:rsidP="00246BBF">
      <w:pPr>
        <w:pStyle w:val="Titre3"/>
      </w:pPr>
      <w:bookmarkStart w:id="16" w:name="_Toc387740278"/>
      <w:r>
        <w:t>Cas d’erreurs</w:t>
      </w:r>
      <w:bookmarkEnd w:id="16"/>
    </w:p>
    <w:p w:rsidR="00AA6D6F" w:rsidRPr="00AA6D6F" w:rsidRDefault="00246BBF" w:rsidP="00AA6D6F">
      <w:r>
        <w:t>L’id spécifié n’existe pas, ou n’est pas en visibilité public : retourner un message d’erreur à l’utilisateur (Not Found).</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7" w:name="_Toc387740279"/>
      <w:r>
        <w:lastRenderedPageBreak/>
        <w:t xml:space="preserve">Méthode </w:t>
      </w:r>
      <w:r w:rsidRPr="00625BD3">
        <w:t>getSousParcoursById</w:t>
      </w:r>
      <w:bookmarkEnd w:id="17"/>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18" w:name="_Toc387740280"/>
      <w:r>
        <w:t>Cas standard</w:t>
      </w:r>
      <w:bookmarkEnd w:id="18"/>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27"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19" w:name="_Toc387740281"/>
      <w:r>
        <w:t>Cas Limites</w:t>
      </w:r>
      <w:bookmarkEnd w:id="19"/>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Il convient donc de logger le problème et de renvoyer un message d’erreur à l’utilisateur. (Parcours incomplet).</w:t>
      </w:r>
    </w:p>
    <w:p w:rsidR="00AA19D2" w:rsidRDefault="00AA19D2" w:rsidP="00AA19D2">
      <w:pPr>
        <w:pStyle w:val="Titre3"/>
      </w:pPr>
      <w:bookmarkStart w:id="20" w:name="_Toc387740282"/>
      <w:r>
        <w:lastRenderedPageBreak/>
        <w:t>Cas d’erreurs</w:t>
      </w:r>
      <w:bookmarkEnd w:id="20"/>
    </w:p>
    <w:p w:rsidR="00AA19D2" w:rsidRPr="00AA6D6F" w:rsidRDefault="00AA19D2" w:rsidP="00AA19D2">
      <w:r>
        <w:t>L’id spécifié n’existe pas, l’id du sous parcours ne correspond pas à un sous parcours dont le parent (le parcours) est public : retourner un message d’erreur à l’utilisateur (Not Found).</w:t>
      </w:r>
    </w:p>
    <w:p w:rsidR="00873A94" w:rsidRDefault="00625BD3" w:rsidP="00873A94">
      <w:pPr>
        <w:pStyle w:val="Titre2"/>
      </w:pPr>
      <w:bookmarkStart w:id="21" w:name="_Toc387740283"/>
      <w:r>
        <w:t xml:space="preserve">Méthode </w:t>
      </w:r>
      <w:r w:rsidRPr="00625BD3">
        <w:t>getTransitionById</w:t>
      </w:r>
      <w:bookmarkEnd w:id="21"/>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r>
        <w:t>Cas standard</w:t>
      </w:r>
    </w:p>
    <w:p w:rsidR="00C02855" w:rsidRPr="00C02855" w:rsidRDefault="00C02855" w:rsidP="00C02855">
      <w:r>
        <w:t>La transition existe, et les 2 scènes qu’elle lie sont Public.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28"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22" w:name="_Toc387740284"/>
      <w:r>
        <w:t>Cas d’erreurs</w:t>
      </w:r>
    </w:p>
    <w:p w:rsidR="00C02855" w:rsidRPr="00AA6D6F" w:rsidRDefault="00C02855" w:rsidP="00C02855">
      <w:r>
        <w:t>L’id spécifié n’existe pas, une des scènes liée (ou les deux), ne sont pas public: retourner un message d’erreur à l’utilisateur (Not Found).</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r>
        <w:lastRenderedPageBreak/>
        <w:t xml:space="preserve">Méthode </w:t>
      </w:r>
      <w:r w:rsidRPr="00625BD3">
        <w:t>getSceneById</w:t>
      </w:r>
      <w:bookmarkEnd w:id="22"/>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r>
        <w:t>id</w:t>
      </w:r>
      <w:r w:rsidR="00CA0E51">
        <w:t>s</w:t>
      </w:r>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23" w:name="_Toc387740285"/>
      <w:r>
        <w:t>Cas standard</w:t>
      </w:r>
      <w:bookmarkEnd w:id="23"/>
    </w:p>
    <w:p w:rsidR="00523CF1" w:rsidRPr="00523CF1" w:rsidRDefault="00523CF1" w:rsidP="00523CF1">
      <w:r>
        <w:t>La scène existe et le parcours auquel elle appartient est en visibilité « Public ». Dans ce cas le XML retourné sera de la forme :</w:t>
      </w:r>
    </w:p>
    <w:p w:rsidR="00523CF1" w:rsidRDefault="00DB4BA0" w:rsidP="00523CF1">
      <w:pPr>
        <w:pStyle w:val="Titre3"/>
      </w:pPr>
      <w:bookmarkStart w:id="24" w:name="_Toc387740286"/>
      <w:r>
        <w:rPr>
          <w:rFonts w:ascii="Calibri" w:eastAsiaTheme="minorEastAsia" w:hAnsi="Calibri" w:cstheme="minorBidi"/>
          <w:noProof/>
          <w:spacing w:val="0"/>
          <w:sz w:val="20"/>
          <w:szCs w:val="20"/>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9"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r w:rsidR="00523CF1">
        <w:t>Cas d’erreurs</w:t>
      </w:r>
      <w:bookmarkEnd w:id="24"/>
    </w:p>
    <w:p w:rsidR="00523CF1" w:rsidRPr="00AA6D6F" w:rsidRDefault="00523CF1" w:rsidP="00523CF1">
      <w:r>
        <w:t>L’id spécifié n’existe pas, l’id de la scène ne correspond pas à une scène dont le parcours est public : retourner un message d’erreur à l’utilisateur (Not Found).</w:t>
      </w:r>
    </w:p>
    <w:p w:rsidR="00C02855" w:rsidRDefault="00C02855">
      <w:pPr>
        <w:jc w:val="left"/>
        <w:rPr>
          <w:rFonts w:asciiTheme="majorHAnsi" w:eastAsiaTheme="majorEastAsia" w:hAnsiTheme="majorHAnsi" w:cstheme="majorBidi"/>
          <w:sz w:val="28"/>
          <w:szCs w:val="28"/>
        </w:rPr>
      </w:pPr>
      <w:bookmarkStart w:id="25" w:name="_Toc387740287"/>
      <w:r>
        <w:br w:type="page"/>
      </w:r>
    </w:p>
    <w:p w:rsidR="00BD3F3C" w:rsidRDefault="00BD3F3C" w:rsidP="00BD3F3C">
      <w:pPr>
        <w:pStyle w:val="Titre2"/>
      </w:pPr>
      <w:r>
        <w:lastRenderedPageBreak/>
        <w:t>Méthode get</w:t>
      </w:r>
      <w:r w:rsidR="00E565BF">
        <w:t>Media</w:t>
      </w:r>
      <w:r>
        <w:t>ById</w:t>
      </w:r>
      <w:bookmarkEnd w:id="25"/>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On ne détaillera pas les informations sur les médias et les artefacts liés, seulement les ids, les noms et les types (id et nom).</w:t>
      </w:r>
    </w:p>
    <w:p w:rsidR="00CE4579" w:rsidRDefault="00CE4579" w:rsidP="00CE4579">
      <w:pPr>
        <w:pStyle w:val="Titre3"/>
      </w:pPr>
      <w:r>
        <w:t>Cas standard</w:t>
      </w:r>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0"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26" w:name="_Toc387740288"/>
      <w:r>
        <w:t xml:space="preserve">Cas Limites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Il convient donc de logger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r>
        <w:t>Cas d’erreurs</w:t>
      </w:r>
    </w:p>
    <w:p w:rsidR="00522D2D" w:rsidRPr="00AA6D6F" w:rsidRDefault="00522D2D" w:rsidP="00522D2D">
      <w:r>
        <w:t>L’id sp</w:t>
      </w:r>
      <w:r w:rsidR="0013199F">
        <w:t>écifié n’existe pas, ou le média n’est pas</w:t>
      </w:r>
      <w:r>
        <w:t xml:space="preserve"> public : retourner un message d’erreur à l’utilisateur (Not Found).</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r>
        <w:lastRenderedPageBreak/>
        <w:t>Méthode getArtefactById</w:t>
      </w:r>
      <w:bookmarkEnd w:id="26"/>
    </w:p>
    <w:p w:rsidR="003F311A" w:rsidRDefault="003F311A" w:rsidP="003F311A">
      <w:r>
        <w:t>Méthode permettant de récupérer les informations d’un artefact. On retournera toutes les informations de l’artefact, ainsi que la liste de des médias et des artefacts (en visibilité public) auquel il est lié. Le relation entre artefact ayant un sens on précisera si l’artefact  en question est l’origine ou la destination, ainsi que sa sémantique (id et nom). On ne détaillera pas les informations sur les médias et les artefacts liés, seulement les ids, les noms et les types (id et nom).</w:t>
      </w:r>
    </w:p>
    <w:p w:rsidR="003F311A" w:rsidRDefault="003F311A" w:rsidP="003F311A">
      <w:pPr>
        <w:pStyle w:val="Titre3"/>
      </w:pPr>
      <w:r>
        <w:t>Cas standard</w:t>
      </w:r>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BE0C6A">
      <w:pPr>
        <w:pStyle w:val="Titre2"/>
      </w:pPr>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1"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r>
        <w:t>Cas d’erreurs</w:t>
      </w:r>
    </w:p>
    <w:p w:rsidR="008E28DB" w:rsidRPr="00AA6D6F" w:rsidRDefault="008E28DB" w:rsidP="008E28DB">
      <w:r>
        <w:t>L’id spécifié n’existe pas, ou l’artefact n’est pas public : retourner un message d’erreur à l’utilisateur (Not Found).</w:t>
      </w:r>
    </w:p>
    <w:p w:rsidR="00CC1E20" w:rsidRPr="00CC1E20" w:rsidRDefault="00CC1E20" w:rsidP="00CC1E20"/>
    <w:p w:rsidR="00A35478" w:rsidRDefault="00A35478">
      <w:pPr>
        <w:jc w:val="left"/>
        <w:rPr>
          <w:rFonts w:asciiTheme="majorHAnsi" w:eastAsiaTheme="majorEastAsia" w:hAnsiTheme="majorHAnsi" w:cstheme="majorBidi"/>
          <w:sz w:val="28"/>
          <w:szCs w:val="28"/>
        </w:rPr>
      </w:pPr>
      <w:bookmarkStart w:id="27" w:name="_Toc387740289"/>
      <w:r>
        <w:br w:type="page"/>
      </w:r>
    </w:p>
    <w:p w:rsidR="00625BD3" w:rsidRDefault="00625BD3" w:rsidP="00625BD3">
      <w:pPr>
        <w:pStyle w:val="Titre2"/>
        <w:rPr>
          <w:rFonts w:eastAsia="Times New Roman"/>
          <w:lang w:eastAsia="fr-FR"/>
        </w:rPr>
      </w:pPr>
      <w:r>
        <w:lastRenderedPageBreak/>
        <w:t xml:space="preserve">Méthode </w:t>
      </w:r>
      <w:r w:rsidRPr="00790272">
        <w:rPr>
          <w:rFonts w:eastAsia="Times New Roman"/>
          <w:lang w:eastAsia="fr-FR"/>
        </w:rPr>
        <w:t>getPointdInteretByTag</w:t>
      </w:r>
      <w:bookmarkEnd w:id="27"/>
    </w:p>
    <w:p w:rsidR="004A258B" w:rsidRDefault="004A258B" w:rsidP="004A258B">
      <w:pPr>
        <w:rPr>
          <w:lang w:eastAsia="fr-FR"/>
        </w:rPr>
      </w:pPr>
      <w:r>
        <w:rPr>
          <w:lang w:eastAsia="fr-FR"/>
        </w:rPr>
        <w:t xml:space="preserve">Cette méthode très simple prend un paramètre un ID de tag (une string), un type de tag (NFC/QRCode/iBeacon), et renvois le point d’intérêt (scène ou sous-parcours) correspondant. </w:t>
      </w:r>
    </w:p>
    <w:p w:rsidR="00015807" w:rsidRDefault="00015807" w:rsidP="00015807">
      <w:pPr>
        <w:pStyle w:val="Titre3"/>
      </w:pPr>
      <w:r>
        <w:t>Cas standard</w:t>
      </w:r>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r>
        <w:t>Cas d’erreurs</w:t>
      </w:r>
    </w:p>
    <w:p w:rsidR="002616F7" w:rsidRDefault="002616F7" w:rsidP="004572AA">
      <w:r>
        <w:t>Le couple ID / type de tag n’existe pas : retourner un message d’erreur à l’utilisateur (Not Found).</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r>
        <w:lastRenderedPageBreak/>
        <w:t xml:space="preserve">Méthode </w:t>
      </w:r>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(x,y)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r>
        <w:t>Cas standard</w:t>
      </w:r>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3"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r>
        <w:t>Cas limite</w:t>
      </w:r>
    </w:p>
    <w:p w:rsidR="004C2C1C" w:rsidRDefault="004C2C1C" w:rsidP="004C2C1C">
      <w:r>
        <w:t xml:space="preserve">Il n’y pas aucun point d’intérêt dans la zone ( de centre (x,y) et de rayon d). La liste renvoyée sera une liste vide. En principe l’application devra refaire une requête lorsque l’utilisateur s’approchera des limites de la zone de rayon d. </w:t>
      </w:r>
    </w:p>
    <w:p w:rsidR="00A82414" w:rsidRDefault="00A82414" w:rsidP="00A82414">
      <w:pPr>
        <w:pStyle w:val="Titre3"/>
      </w:pPr>
      <w:r>
        <w:t>Cas d’erreurs</w:t>
      </w:r>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bookmarkStart w:id="28" w:name="_Toc387740290"/>
      <w:r>
        <w:br w:type="page"/>
      </w:r>
    </w:p>
    <w:p w:rsidR="00625BD3" w:rsidRDefault="00625BD3" w:rsidP="00625BD3">
      <w:pPr>
        <w:pStyle w:val="Titre1"/>
      </w:pPr>
      <w:r>
        <w:lastRenderedPageBreak/>
        <w:t>Description des services (WSDL)</w:t>
      </w:r>
      <w:bookmarkEnd w:id="28"/>
    </w:p>
    <w:p w:rsidR="004572AA" w:rsidRPr="004572AA" w:rsidRDefault="00811377" w:rsidP="004572AA">
      <w:r>
        <w:t>Une description des WebServices au format WSDL devra être générée automatiquement. Il servira de contrat sur l’utilisation des services entre le client (les APIs), et le serveur. Il servira aussi a générer plus rapidement les différentes APIs.</w:t>
      </w:r>
    </w:p>
    <w:p w:rsidR="00312981" w:rsidRPr="00790272" w:rsidRDefault="00312981" w:rsidP="00197CD0">
      <w:pPr>
        <w:rPr>
          <w:color w:val="auto"/>
        </w:rPr>
      </w:pPr>
    </w:p>
    <w:sectPr w:rsidR="00312981" w:rsidRPr="00790272" w:rsidSect="00FC2A5E">
      <w:headerReference w:type="even" r:id="rId34"/>
      <w:headerReference w:type="default" r:id="rId35"/>
      <w:footerReference w:type="even" r:id="rId36"/>
      <w:footerReference w:type="default" r:id="rId37"/>
      <w:headerReference w:type="first" r:id="rId38"/>
      <w:footerReference w:type="first" r:id="rId39"/>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150" w:rsidRDefault="00994150">
      <w:pPr>
        <w:spacing w:after="0" w:line="240" w:lineRule="auto"/>
      </w:pPr>
      <w:r>
        <w:separator/>
      </w:r>
    </w:p>
  </w:endnote>
  <w:endnote w:type="continuationSeparator" w:id="0">
    <w:p w:rsidR="00994150" w:rsidRDefault="009941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811377">
        <w:rPr>
          <w:noProof/>
        </w:rPr>
        <w:t>15</w:t>
      </w:r>
    </w:fldSimple>
    <w:r>
      <w:t xml:space="preserve"> </w:t>
    </w:r>
    <w:r w:rsidR="005A76C6" w:rsidRPr="005A76C6">
      <w:rPr>
        <w:lang w:val="en-US"/>
      </w:rPr>
    </w:r>
    <w:r w:rsidR="005A76C6" w:rsidRPr="005A76C6">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150" w:rsidRDefault="00994150">
      <w:pPr>
        <w:spacing w:after="0" w:line="240" w:lineRule="auto"/>
      </w:pPr>
      <w:r>
        <w:separator/>
      </w:r>
    </w:p>
  </w:footnote>
  <w:footnote w:type="continuationSeparator" w:id="0">
    <w:p w:rsidR="00994150" w:rsidRDefault="009941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5A76C6">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drawingGridHorizontalSpacing w:val="100"/>
  <w:displayHorizontalDrawingGridEvery w:val="2"/>
  <w:characterSpacingControl w:val="doNotCompress"/>
  <w:hdrShapeDefaults>
    <o:shapedefaults v:ext="edit" spidmax="20482">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5807"/>
    <w:rsid w:val="00056E8C"/>
    <w:rsid w:val="00077572"/>
    <w:rsid w:val="0009380F"/>
    <w:rsid w:val="000A17D6"/>
    <w:rsid w:val="0013199F"/>
    <w:rsid w:val="001516E6"/>
    <w:rsid w:val="00197CD0"/>
    <w:rsid w:val="00246BBF"/>
    <w:rsid w:val="002616F7"/>
    <w:rsid w:val="002A5AAB"/>
    <w:rsid w:val="002C5A9D"/>
    <w:rsid w:val="002F4C2D"/>
    <w:rsid w:val="00312981"/>
    <w:rsid w:val="003155D1"/>
    <w:rsid w:val="003437CE"/>
    <w:rsid w:val="003D6F90"/>
    <w:rsid w:val="003F311A"/>
    <w:rsid w:val="003F58F1"/>
    <w:rsid w:val="00425E4E"/>
    <w:rsid w:val="00442258"/>
    <w:rsid w:val="004572AA"/>
    <w:rsid w:val="00476AFC"/>
    <w:rsid w:val="00492C5E"/>
    <w:rsid w:val="004A258B"/>
    <w:rsid w:val="004C2C1C"/>
    <w:rsid w:val="004E55A3"/>
    <w:rsid w:val="00522D2D"/>
    <w:rsid w:val="00523CF1"/>
    <w:rsid w:val="005917E1"/>
    <w:rsid w:val="005A76C6"/>
    <w:rsid w:val="005B4193"/>
    <w:rsid w:val="005D36CC"/>
    <w:rsid w:val="00621D1B"/>
    <w:rsid w:val="00625BD3"/>
    <w:rsid w:val="006A353E"/>
    <w:rsid w:val="006D4C13"/>
    <w:rsid w:val="007012AE"/>
    <w:rsid w:val="00703BDD"/>
    <w:rsid w:val="00765510"/>
    <w:rsid w:val="00790272"/>
    <w:rsid w:val="007B173F"/>
    <w:rsid w:val="007F1477"/>
    <w:rsid w:val="00811377"/>
    <w:rsid w:val="008115FF"/>
    <w:rsid w:val="00846CCD"/>
    <w:rsid w:val="00870E1E"/>
    <w:rsid w:val="00873A94"/>
    <w:rsid w:val="008C1655"/>
    <w:rsid w:val="008E28DB"/>
    <w:rsid w:val="00922DFD"/>
    <w:rsid w:val="009628F7"/>
    <w:rsid w:val="00994150"/>
    <w:rsid w:val="009A4E35"/>
    <w:rsid w:val="00A231FD"/>
    <w:rsid w:val="00A35478"/>
    <w:rsid w:val="00A45E77"/>
    <w:rsid w:val="00A64EEE"/>
    <w:rsid w:val="00A71BD1"/>
    <w:rsid w:val="00A73C8F"/>
    <w:rsid w:val="00A82414"/>
    <w:rsid w:val="00AA19D2"/>
    <w:rsid w:val="00AA6D6F"/>
    <w:rsid w:val="00AD5D80"/>
    <w:rsid w:val="00B207A6"/>
    <w:rsid w:val="00B94022"/>
    <w:rsid w:val="00BD3F3C"/>
    <w:rsid w:val="00BD66B8"/>
    <w:rsid w:val="00BE0C6A"/>
    <w:rsid w:val="00BF57A1"/>
    <w:rsid w:val="00C01678"/>
    <w:rsid w:val="00C02855"/>
    <w:rsid w:val="00C151CC"/>
    <w:rsid w:val="00C30B7B"/>
    <w:rsid w:val="00CA0E51"/>
    <w:rsid w:val="00CC1E20"/>
    <w:rsid w:val="00CE4579"/>
    <w:rsid w:val="00D67CFA"/>
    <w:rsid w:val="00DB4BA0"/>
    <w:rsid w:val="00E14A82"/>
    <w:rsid w:val="00E30EFD"/>
    <w:rsid w:val="00E565BF"/>
    <w:rsid w:val="00EF6931"/>
    <w:rsid w:val="00F4171B"/>
    <w:rsid w:val="00F4474E"/>
    <w:rsid w:val="00FA6250"/>
    <w:rsid w:val="00FC2A5E"/>
    <w:rsid w:val="00FD195F"/>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diagramData" Target="diagrams/data1.xml"/><Relationship Id="rId26" Type="http://schemas.openxmlformats.org/officeDocument/2006/relationships/image" Target="media/image5.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diagramQuickStyle" Target="diagrams/quickStyle1.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diagramLayout" Target="diagrams/layout1.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00746D60-4706-445D-8083-4B66D36EF8F9}" type="presOf" srcId="{C6CC7C1F-CF59-42D1-9AE5-635AA58AFFE4}" destId="{105540CA-DBBD-415B-9C3F-87F74C915B8F}" srcOrd="1" destOrd="0" presId="urn:microsoft.com/office/officeart/2005/8/layout/hierarchy2"/>
    <dgm:cxn modelId="{292085A0-7DD6-40FA-8E32-F93C3DC68431}" type="presOf" srcId="{7D33B563-83AC-41E5-A989-FADFC9E355A9}" destId="{8E8B1D1D-6E36-4F17-BDEE-729C1CD0D72F}" srcOrd="1"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773E6413-FC00-4703-8F32-5792297F57A8}" type="presOf" srcId="{194F006A-1247-410F-BAF9-039844E90E70}" destId="{B4B9B7A6-5C6E-4D68-A90A-FDF9C8198B5C}" srcOrd="0" destOrd="0" presId="urn:microsoft.com/office/officeart/2005/8/layout/hierarchy2"/>
    <dgm:cxn modelId="{400330A0-8B6A-459F-B05F-A4CD6D1E9499}" type="presOf" srcId="{C3289C34-F578-4EFC-BFD9-0A688B44E4D4}" destId="{E037252F-97B5-461A-9337-418776204932}" srcOrd="0"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2C88CECB-E988-4B12-9A46-F768852B48A5}" srcId="{8B322B40-80E7-4277-A119-C95BCC886A93}" destId="{194F006A-1247-410F-BAF9-039844E90E70}" srcOrd="0" destOrd="0" parTransId="{D4832139-E97B-47C2-8CE7-8CC49A1C0186}" sibTransId="{B7D93089-39B7-44E5-AB00-2F85750C8FD9}"/>
    <dgm:cxn modelId="{CB4633BC-9751-4F04-BC6E-4BFF31285E4F}" srcId="{C3289C34-F578-4EFC-BFD9-0A688B44E4D4}" destId="{5585F780-B2B2-492F-911B-7273A75E6CE5}" srcOrd="1" destOrd="0" parTransId="{C6CC7C1F-CF59-42D1-9AE5-635AA58AFFE4}" sibTransId="{0C8B904F-4315-40DC-9B58-388DA2ACC5DF}"/>
    <dgm:cxn modelId="{6D89A453-28C4-489A-BEDE-EAE8A2C75F16}" type="presOf" srcId="{5585F780-B2B2-492F-911B-7273A75E6CE5}" destId="{C5479395-3E53-4E79-A80E-55BDCBA9E6E8}" srcOrd="0" destOrd="0" presId="urn:microsoft.com/office/officeart/2005/8/layout/hierarchy2"/>
    <dgm:cxn modelId="{B1564583-2BDC-4459-B3CD-54C95C6B6ED0}" type="presOf" srcId="{4FD72993-B504-4409-89E9-FF40560868D2}" destId="{1A8F4F09-9C45-4D5A-AB6A-6360C139FD86}" srcOrd="1" destOrd="0" presId="urn:microsoft.com/office/officeart/2005/8/layout/hierarchy2"/>
    <dgm:cxn modelId="{46E7FAFF-57FE-4088-A2F5-F837BF3F357D}" type="presOf" srcId="{D4832139-E97B-47C2-8CE7-8CC49A1C0186}" destId="{9CD2D131-5EBD-4387-B072-BED9BBD6F239}" srcOrd="1" destOrd="0" presId="urn:microsoft.com/office/officeart/2005/8/layout/hierarchy2"/>
    <dgm:cxn modelId="{F85F6AD4-934A-4095-81BD-7B409D57BD63}" type="presOf" srcId="{C6CC7C1F-CF59-42D1-9AE5-635AA58AFFE4}" destId="{2B03674B-3075-4B1E-A052-C3BD94317092}" srcOrd="0" destOrd="0" presId="urn:microsoft.com/office/officeart/2005/8/layout/hierarchy2"/>
    <dgm:cxn modelId="{29249A81-6580-4CE1-9B34-C587BCE49132}" type="presOf" srcId="{C2ADCA19-3C9A-4480-8ED4-512F43F53E7F}" destId="{866553A7-623B-4BC3-B1F0-9A1A4890B41B}" srcOrd="0" destOrd="0" presId="urn:microsoft.com/office/officeart/2005/8/layout/hierarchy2"/>
    <dgm:cxn modelId="{6F97E436-C02C-4645-A072-F6D1C981E5CF}" type="presOf" srcId="{7D33B563-83AC-41E5-A989-FADFC9E355A9}" destId="{2F40E2CA-DD7D-4BD9-AA05-C6B907FEDC99}" srcOrd="0"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235507CA-699B-48F1-A654-B71D90817E8F}" type="presOf" srcId="{CF6222E0-31C0-4BC7-B76F-C61CA41A4EB4}" destId="{4C750088-1F41-47DE-B5ED-3CCFEC3ECC39}" srcOrd="0" destOrd="0" presId="urn:microsoft.com/office/officeart/2005/8/layout/hierarchy2"/>
    <dgm:cxn modelId="{A71A60AF-091E-437E-9217-5C1657A36BDC}" type="presOf" srcId="{D4832139-E97B-47C2-8CE7-8CC49A1C0186}" destId="{7F5EAA01-729D-496D-89B0-C3F7F1178028}" srcOrd="0" destOrd="0" presId="urn:microsoft.com/office/officeart/2005/8/layout/hierarchy2"/>
    <dgm:cxn modelId="{028C1817-30D9-4E66-9051-C7CE74CDB800}" type="presOf" srcId="{4FD72993-B504-4409-89E9-FF40560868D2}" destId="{7CC9F094-2F59-4FCC-939C-4A96F287CE6A}" srcOrd="0" destOrd="0" presId="urn:microsoft.com/office/officeart/2005/8/layout/hierarchy2"/>
    <dgm:cxn modelId="{EAE36E6D-EBC0-477A-80F9-A44411AA9248}" type="presOf" srcId="{8B322B40-80E7-4277-A119-C95BCC886A93}" destId="{74DC909D-2974-4B51-8317-D89740B1EB38}" srcOrd="0" destOrd="0" presId="urn:microsoft.com/office/officeart/2005/8/layout/hierarchy2"/>
    <dgm:cxn modelId="{7F0D5A18-4F89-4AE3-A698-4DE77B2FF7FD}" type="presParOf" srcId="{866553A7-623B-4BC3-B1F0-9A1A4890B41B}" destId="{D9166013-6F99-42C1-ABB9-F6E646662AF6}" srcOrd="0" destOrd="0" presId="urn:microsoft.com/office/officeart/2005/8/layout/hierarchy2"/>
    <dgm:cxn modelId="{D60C350A-5FCE-4E97-989C-E1147288FC29}" type="presParOf" srcId="{D9166013-6F99-42C1-ABB9-F6E646662AF6}" destId="{74DC909D-2974-4B51-8317-D89740B1EB38}" srcOrd="0" destOrd="0" presId="urn:microsoft.com/office/officeart/2005/8/layout/hierarchy2"/>
    <dgm:cxn modelId="{8DBA93A9-1CA4-446A-A63D-6B935BE43C87}" type="presParOf" srcId="{D9166013-6F99-42C1-ABB9-F6E646662AF6}" destId="{4FE315F2-2348-48AB-933C-DEADCF630F9C}" srcOrd="1" destOrd="0" presId="urn:microsoft.com/office/officeart/2005/8/layout/hierarchy2"/>
    <dgm:cxn modelId="{F1114EC8-F489-409C-88F6-7D35E810593B}" type="presParOf" srcId="{4FE315F2-2348-48AB-933C-DEADCF630F9C}" destId="{7F5EAA01-729D-496D-89B0-C3F7F1178028}" srcOrd="0" destOrd="0" presId="urn:microsoft.com/office/officeart/2005/8/layout/hierarchy2"/>
    <dgm:cxn modelId="{31E1D09C-1353-455D-B47A-223A21AF5BB7}" type="presParOf" srcId="{7F5EAA01-729D-496D-89B0-C3F7F1178028}" destId="{9CD2D131-5EBD-4387-B072-BED9BBD6F239}" srcOrd="0" destOrd="0" presId="urn:microsoft.com/office/officeart/2005/8/layout/hierarchy2"/>
    <dgm:cxn modelId="{A23372D2-D97B-4911-96F6-246FC1D76258}" type="presParOf" srcId="{4FE315F2-2348-48AB-933C-DEADCF630F9C}" destId="{D63F84BA-4146-4429-97BB-6FC264721A0C}" srcOrd="1" destOrd="0" presId="urn:microsoft.com/office/officeart/2005/8/layout/hierarchy2"/>
    <dgm:cxn modelId="{4D72D398-3D4C-411E-A259-B0C31D81FB88}" type="presParOf" srcId="{D63F84BA-4146-4429-97BB-6FC264721A0C}" destId="{B4B9B7A6-5C6E-4D68-A90A-FDF9C8198B5C}" srcOrd="0" destOrd="0" presId="urn:microsoft.com/office/officeart/2005/8/layout/hierarchy2"/>
    <dgm:cxn modelId="{BD98F1A5-8759-4BA3-8723-185A52CF6FA5}" type="presParOf" srcId="{D63F84BA-4146-4429-97BB-6FC264721A0C}" destId="{37AE9A66-36CD-417C-A321-835F24B7890D}" srcOrd="1" destOrd="0" presId="urn:microsoft.com/office/officeart/2005/8/layout/hierarchy2"/>
    <dgm:cxn modelId="{DAA0422E-C7DC-4FBA-A3F4-E75F80BC70C1}" type="presParOf" srcId="{37AE9A66-36CD-417C-A321-835F24B7890D}" destId="{2F40E2CA-DD7D-4BD9-AA05-C6B907FEDC99}" srcOrd="0" destOrd="0" presId="urn:microsoft.com/office/officeart/2005/8/layout/hierarchy2"/>
    <dgm:cxn modelId="{260CF8DC-9364-4397-8C92-A8F9D20A8BE2}" type="presParOf" srcId="{2F40E2CA-DD7D-4BD9-AA05-C6B907FEDC99}" destId="{8E8B1D1D-6E36-4F17-BDEE-729C1CD0D72F}" srcOrd="0" destOrd="0" presId="urn:microsoft.com/office/officeart/2005/8/layout/hierarchy2"/>
    <dgm:cxn modelId="{C8C3ED7F-6785-414B-A658-E023EDD13349}" type="presParOf" srcId="{37AE9A66-36CD-417C-A321-835F24B7890D}" destId="{27EEED29-1AFF-4A13-9429-CAB48916BCD3}" srcOrd="1" destOrd="0" presId="urn:microsoft.com/office/officeart/2005/8/layout/hierarchy2"/>
    <dgm:cxn modelId="{DE4E4ADB-E52B-4428-B65B-6DB7F9E6B3B7}" type="presParOf" srcId="{27EEED29-1AFF-4A13-9429-CAB48916BCD3}" destId="{E037252F-97B5-461A-9337-418776204932}" srcOrd="0" destOrd="0" presId="urn:microsoft.com/office/officeart/2005/8/layout/hierarchy2"/>
    <dgm:cxn modelId="{37268E6F-4EA1-482C-9B98-D9ACB052C009}" type="presParOf" srcId="{27EEED29-1AFF-4A13-9429-CAB48916BCD3}" destId="{25CB7B1C-9E5F-4402-AC96-33EE892446CF}" srcOrd="1" destOrd="0" presId="urn:microsoft.com/office/officeart/2005/8/layout/hierarchy2"/>
    <dgm:cxn modelId="{CBF9020A-ED4F-4B6D-B100-647C698FBA77}" type="presParOf" srcId="{25CB7B1C-9E5F-4402-AC96-33EE892446CF}" destId="{7CC9F094-2F59-4FCC-939C-4A96F287CE6A}" srcOrd="0" destOrd="0" presId="urn:microsoft.com/office/officeart/2005/8/layout/hierarchy2"/>
    <dgm:cxn modelId="{B09D27FD-24F7-445C-AA73-012C975FB1D3}" type="presParOf" srcId="{7CC9F094-2F59-4FCC-939C-4A96F287CE6A}" destId="{1A8F4F09-9C45-4D5A-AB6A-6360C139FD86}" srcOrd="0" destOrd="0" presId="urn:microsoft.com/office/officeart/2005/8/layout/hierarchy2"/>
    <dgm:cxn modelId="{534BD2A6-412A-46CF-A3D3-328635FCFCD6}" type="presParOf" srcId="{25CB7B1C-9E5F-4402-AC96-33EE892446CF}" destId="{43B795F7-4B4D-484D-B7EE-AEC31617C573}" srcOrd="1" destOrd="0" presId="urn:microsoft.com/office/officeart/2005/8/layout/hierarchy2"/>
    <dgm:cxn modelId="{F0EC7383-8501-4AB4-AA7B-DF7CC1E9805C}" type="presParOf" srcId="{43B795F7-4B4D-484D-B7EE-AEC31617C573}" destId="{4C750088-1F41-47DE-B5ED-3CCFEC3ECC39}" srcOrd="0" destOrd="0" presId="urn:microsoft.com/office/officeart/2005/8/layout/hierarchy2"/>
    <dgm:cxn modelId="{577F4B92-DF5E-47F6-9AFB-8C87038CBCB1}" type="presParOf" srcId="{43B795F7-4B4D-484D-B7EE-AEC31617C573}" destId="{E6311C1F-B703-4653-8DB4-E09A44CF28F4}" srcOrd="1" destOrd="0" presId="urn:microsoft.com/office/officeart/2005/8/layout/hierarchy2"/>
    <dgm:cxn modelId="{C8018F6F-9952-4C5F-BC48-20A8BB48AEC1}" type="presParOf" srcId="{25CB7B1C-9E5F-4402-AC96-33EE892446CF}" destId="{2B03674B-3075-4B1E-A052-C3BD94317092}" srcOrd="2" destOrd="0" presId="urn:microsoft.com/office/officeart/2005/8/layout/hierarchy2"/>
    <dgm:cxn modelId="{D36A1450-8124-4EEA-8373-B145E7ACA4E1}" type="presParOf" srcId="{2B03674B-3075-4B1E-A052-C3BD94317092}" destId="{105540CA-DBBD-415B-9C3F-87F74C915B8F}" srcOrd="0" destOrd="0" presId="urn:microsoft.com/office/officeart/2005/8/layout/hierarchy2"/>
    <dgm:cxn modelId="{0AFE2AF1-DB08-4223-932C-720FF0F0CF25}" type="presParOf" srcId="{25CB7B1C-9E5F-4402-AC96-33EE892446CF}" destId="{C14345C9-B242-49F2-8247-E9CF64911227}" srcOrd="3" destOrd="0" presId="urn:microsoft.com/office/officeart/2005/8/layout/hierarchy2"/>
    <dgm:cxn modelId="{F2CFAB15-234C-4DEE-97D3-3B0A253C6A26}" type="presParOf" srcId="{C14345C9-B242-49F2-8247-E9CF64911227}" destId="{C5479395-3E53-4E79-A80E-55BDCBA9E6E8}" srcOrd="0" destOrd="0" presId="urn:microsoft.com/office/officeart/2005/8/layout/hierarchy2"/>
    <dgm:cxn modelId="{D8697925-81E4-48C2-9B3C-B63C789A2E7A}"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Parcours</a:t>
          </a:r>
        </a:p>
      </dsp:txBody>
      <dsp:txXfrm>
        <a:off x="2587" y="606521"/>
        <a:ext cx="1002915" cy="501457"/>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Sous -Parcours</a:t>
          </a:r>
        </a:p>
      </dsp:txBody>
      <dsp:txXfrm>
        <a:off x="1406668" y="606521"/>
        <a:ext cx="1002915" cy="501457"/>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Scène</a:t>
          </a:r>
        </a:p>
      </dsp:txBody>
      <dsp:txXfrm>
        <a:off x="2810750" y="606521"/>
        <a:ext cx="1002915" cy="501457"/>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Média</a:t>
          </a:r>
        </a:p>
      </dsp:txBody>
      <dsp:txXfrm>
        <a:off x="4214832" y="318182"/>
        <a:ext cx="1002915" cy="501457"/>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Artefact</a:t>
          </a:r>
        </a:p>
      </dsp:txBody>
      <dsp:txXfrm>
        <a:off x="4214832" y="894859"/>
        <a:ext cx="1002915" cy="5014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FDDC8937-AA7D-4EE0-B114-22713584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728</TotalTime>
  <Pages>16</Pages>
  <Words>2001</Words>
  <Characters>11008</Characters>
  <Application>Microsoft Office Word</Application>
  <DocSecurity>0</DocSecurity>
  <Lines>91</Lines>
  <Paragraphs>25</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Thomas Badin</cp:lastModifiedBy>
  <cp:revision>50</cp:revision>
  <dcterms:created xsi:type="dcterms:W3CDTF">2014-05-06T09:55:00Z</dcterms:created>
  <dcterms:modified xsi:type="dcterms:W3CDTF">2014-05-14T08:09:00Z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