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529"/>
        <w:gridCol w:w="5103"/>
      </w:tblGrid>
      <w:tr w:rsidR="00A81248" w:rsidRPr="006B7126" w14:paraId="70FDA294" w14:textId="77777777" w:rsidTr="00F34AA9">
        <w:tc>
          <w:tcPr>
            <w:tcW w:w="5529" w:type="dxa"/>
          </w:tcPr>
          <w:p w14:paraId="31A4DF9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103" w:type="dxa"/>
          </w:tcPr>
          <w:p w14:paraId="1D235EE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DF35217" w14:textId="77777777" w:rsidTr="00F34AA9">
        <w:trPr>
          <w:trHeight w:val="2719"/>
        </w:trPr>
        <w:tc>
          <w:tcPr>
            <w:tcW w:w="5529" w:type="dxa"/>
          </w:tcPr>
          <w:p w14:paraId="7559EDB1" w14:textId="77777777" w:rsidR="00F34AA9" w:rsidRPr="00F34AA9" w:rsidRDefault="00F34AA9" w:rsidP="003C642C">
            <w:pPr>
              <w:pStyle w:val="Titre5"/>
              <w:rPr>
                <w:noProof/>
                <w:sz w:val="62"/>
                <w:szCs w:val="62"/>
              </w:rPr>
            </w:pPr>
          </w:p>
          <w:p w14:paraId="4D530AF7" w14:textId="5C604C3F" w:rsidR="00A81248" w:rsidRPr="00F34AA9" w:rsidRDefault="00F34AA9" w:rsidP="003C642C">
            <w:pPr>
              <w:pStyle w:val="Titre5"/>
              <w:rPr>
                <w:noProof/>
                <w:sz w:val="62"/>
                <w:szCs w:val="62"/>
              </w:rPr>
            </w:pPr>
            <w:r w:rsidRPr="00F34AA9">
              <w:rPr>
                <w:noProof/>
                <w:sz w:val="62"/>
                <w:szCs w:val="62"/>
              </w:rPr>
              <w:t>MANUEL D’UTILISATION</w:t>
            </w:r>
          </w:p>
        </w:tc>
        <w:tc>
          <w:tcPr>
            <w:tcW w:w="5103" w:type="dxa"/>
          </w:tcPr>
          <w:p w14:paraId="05D881AC" w14:textId="77777777" w:rsidR="00A81248" w:rsidRPr="00F34AA9" w:rsidRDefault="00A81248">
            <w:pPr>
              <w:rPr>
                <w:noProof/>
                <w:sz w:val="62"/>
                <w:szCs w:val="62"/>
              </w:rPr>
            </w:pPr>
          </w:p>
        </w:tc>
      </w:tr>
      <w:tr w:rsidR="00A81248" w:rsidRPr="006B7126" w14:paraId="263FC13A" w14:textId="77777777" w:rsidTr="00F34AA9">
        <w:trPr>
          <w:trHeight w:val="7503"/>
        </w:trPr>
        <w:tc>
          <w:tcPr>
            <w:tcW w:w="5529" w:type="dxa"/>
          </w:tcPr>
          <w:p w14:paraId="5AA1157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91A26D" wp14:editId="3D10F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D2A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103" w:type="dxa"/>
          </w:tcPr>
          <w:p w14:paraId="70C08F20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C136186" w14:textId="77777777" w:rsidTr="00F34AA9">
        <w:trPr>
          <w:trHeight w:val="1299"/>
        </w:trPr>
        <w:tc>
          <w:tcPr>
            <w:tcW w:w="5529" w:type="dxa"/>
          </w:tcPr>
          <w:p w14:paraId="76E4989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103" w:type="dxa"/>
          </w:tcPr>
          <w:p w14:paraId="04AFA18B" w14:textId="42ADDF26" w:rsidR="00A81248" w:rsidRPr="000A7F61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  <w:r w:rsidRPr="000A7F61">
              <w:rPr>
                <w:rStyle w:val="Accentuation"/>
                <w:sz w:val="42"/>
                <w:szCs w:val="42"/>
              </w:rPr>
              <w:t>Importation, analyse et visualisation de données d’enquête dans un modèle multidimensionnel de trajectoires de vie</w:t>
            </w:r>
          </w:p>
          <w:p w14:paraId="3C7D23E3" w14:textId="77777777" w:rsidR="007268F9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  <w:p w14:paraId="730E0644" w14:textId="6325CED8" w:rsidR="000A7F61" w:rsidRPr="000A7F61" w:rsidRDefault="000A7F61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</w:tc>
      </w:tr>
      <w:tr w:rsidR="00A81248" w:rsidRPr="006B7126" w14:paraId="25309E78" w14:textId="77777777" w:rsidTr="00F34AA9">
        <w:trPr>
          <w:trHeight w:val="216"/>
        </w:trPr>
        <w:tc>
          <w:tcPr>
            <w:tcW w:w="5529" w:type="dxa"/>
          </w:tcPr>
          <w:p w14:paraId="0E915794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103" w:type="dxa"/>
          </w:tcPr>
          <w:p w14:paraId="3E1092E7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BENKAOUR Salwa</w:t>
            </w:r>
          </w:p>
          <w:p w14:paraId="2CA9067D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FLEURY Pierre</w:t>
            </w:r>
          </w:p>
          <w:p w14:paraId="4DEA00E1" w14:textId="6A32746A" w:rsidR="007268F9" w:rsidRPr="000A7F61" w:rsidRDefault="007268F9" w:rsidP="000A7F61">
            <w:pPr>
              <w:pStyle w:val="Texte"/>
              <w:rPr>
                <w:rStyle w:val="Accentuation"/>
              </w:rPr>
            </w:pPr>
            <w:r w:rsidRPr="000A7F61">
              <w:rPr>
                <w:rStyle w:val="Accentuation"/>
                <w:sz w:val="32"/>
                <w:szCs w:val="32"/>
              </w:rPr>
              <w:t>JORDAN Célia</w:t>
            </w:r>
          </w:p>
        </w:tc>
      </w:tr>
    </w:tbl>
    <w:p w14:paraId="13C58525" w14:textId="6D7E5F1B" w:rsidR="00FC33FE" w:rsidRDefault="00FC33FE" w:rsidP="00FC33FE">
      <w:pPr>
        <w:rPr>
          <w:noProof/>
        </w:rPr>
      </w:pPr>
    </w:p>
    <w:p w14:paraId="55F5B284" w14:textId="77777777" w:rsidR="00FC33FE" w:rsidRDefault="00FC33FE">
      <w:pPr>
        <w:rPr>
          <w:noProof/>
        </w:rPr>
        <w:sectPr w:rsidR="00FC33FE" w:rsidSect="00A31A5B">
          <w:footerReference w:type="even" r:id="rId11"/>
          <w:footerReference w:type="default" r:id="rId12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290FDFF1" w14:textId="6A0FE7FE" w:rsidR="00870619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5477" w:history="1">
            <w:r w:rsidR="00870619" w:rsidRPr="00754837">
              <w:rPr>
                <w:rStyle w:val="Lienhypertexte"/>
                <w:noProof/>
              </w:rPr>
              <w:t>Introduction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_Toc105495477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610EFB83" w14:textId="1AF978F1" w:rsidR="00870619" w:rsidRDefault="0085315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78" w:history="1">
            <w:r w:rsidR="00870619" w:rsidRPr="00754837">
              <w:rPr>
                <w:rStyle w:val="Lienhypertexte"/>
                <w:noProof/>
              </w:rPr>
              <w:t>Objectifs et méthodes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_Toc105495478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16D3BE10" w14:textId="46809A4E" w:rsidR="00870619" w:rsidRDefault="0085315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79" w:history="1">
            <w:r w:rsidR="00870619" w:rsidRPr="00754837">
              <w:rPr>
                <w:rStyle w:val="Lienhypertexte"/>
                <w:noProof/>
              </w:rPr>
              <w:t>Documents de référence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_Toc105495479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542F2DC0" w14:textId="6116A649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0" w:history="1">
            <w:r w:rsidR="00870619" w:rsidRPr="00754837">
              <w:rPr>
                <w:rStyle w:val="Lienhypertexte"/>
                <w:noProof/>
              </w:rPr>
              <w:t>Guide de lecture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_Toc105495480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30FAF299" w14:textId="261BC95D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1" w:history="1">
            <w:r w:rsidR="00870619" w:rsidRPr="00754837">
              <w:rPr>
                <w:rStyle w:val="Lienhypertexte"/>
                <w:noProof/>
              </w:rPr>
              <w:t>Concept de base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_Toc105495481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263994E0" w14:textId="3FE1A3A2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2" w:history="1">
            <w:r w:rsidR="00870619" w:rsidRPr="00754837">
              <w:rPr>
                <w:rStyle w:val="Lienhypertexte"/>
                <w:noProof/>
              </w:rPr>
              <w:t>Mise en œuvre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_Toc105495482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0A111F2F" w14:textId="14D5DF26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3" w:history="1">
            <w:r w:rsidR="00870619" w:rsidRPr="00754837">
              <w:rPr>
                <w:rStyle w:val="Lienhypertexte"/>
                <w:noProof/>
              </w:rPr>
              <w:t>Liste des commandes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_Toc105495483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4DE5FE54" w14:textId="676F69ED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4" w:history="1">
            <w:r w:rsidR="00870619" w:rsidRPr="00754837">
              <w:rPr>
                <w:rStyle w:val="Lienhypertexte"/>
                <w:noProof/>
              </w:rPr>
              <w:t>Messages d’erreur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_Toc105495484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0B5AB576" w14:textId="5850C1B1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5" w:history="1">
            <w:r w:rsidR="00870619" w:rsidRPr="00754837">
              <w:rPr>
                <w:rStyle w:val="Lienhypertexte"/>
                <w:noProof/>
              </w:rPr>
              <w:t>Annexes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_Toc105495485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31F01449" w14:textId="29743B20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6" w:history="1">
            <w:r w:rsidR="00870619" w:rsidRPr="00754837">
              <w:rPr>
                <w:rStyle w:val="Lienhypertexte"/>
                <w:noProof/>
              </w:rPr>
              <w:t>Glossaire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_Toc105495486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6246F2A2" w14:textId="1AFB3E47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7" w:history="1">
            <w:r w:rsidR="00870619" w:rsidRPr="00754837">
              <w:rPr>
                <w:rStyle w:val="Lienhypertexte"/>
                <w:noProof/>
              </w:rPr>
              <w:t>Références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_Toc105495487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56D720F1" w14:textId="5033BFFF" w:rsidR="00870619" w:rsidRDefault="0085315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488" w:history="1">
            <w:r w:rsidR="00870619" w:rsidRPr="00754837">
              <w:rPr>
                <w:rStyle w:val="Lienhypertexte"/>
                <w:noProof/>
              </w:rPr>
              <w:t>Index</w:t>
            </w:r>
            <w:r w:rsidR="00870619">
              <w:rPr>
                <w:noProof/>
                <w:webHidden/>
              </w:rPr>
              <w:tab/>
            </w:r>
            <w:r w:rsidR="00870619">
              <w:rPr>
                <w:noProof/>
                <w:webHidden/>
              </w:rPr>
              <w:fldChar w:fldCharType="begin"/>
            </w:r>
            <w:r w:rsidR="00870619">
              <w:rPr>
                <w:noProof/>
                <w:webHidden/>
              </w:rPr>
              <w:instrText xml:space="preserve"> PAGEREF _Toc105495488 \h </w:instrText>
            </w:r>
            <w:r w:rsidR="00870619">
              <w:rPr>
                <w:noProof/>
                <w:webHidden/>
              </w:rPr>
            </w:r>
            <w:r w:rsidR="00870619">
              <w:rPr>
                <w:noProof/>
                <w:webHidden/>
              </w:rPr>
              <w:fldChar w:fldCharType="separate"/>
            </w:r>
            <w:r w:rsidR="00870619">
              <w:rPr>
                <w:noProof/>
                <w:webHidden/>
              </w:rPr>
              <w:t>3</w:t>
            </w:r>
            <w:r w:rsidR="00870619">
              <w:rPr>
                <w:noProof/>
                <w:webHidden/>
              </w:rPr>
              <w:fldChar w:fldCharType="end"/>
            </w:r>
          </w:hyperlink>
        </w:p>
        <w:p w14:paraId="482C0C28" w14:textId="1617B391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4FB45E79" w14:textId="7EED4031" w:rsidR="002765BE" w:rsidRDefault="002765BE" w:rsidP="00A142EB">
      <w:pPr>
        <w:pStyle w:val="Style6"/>
      </w:pPr>
      <w:bookmarkStart w:id="0" w:name="_Toc105495477"/>
      <w:r>
        <w:lastRenderedPageBreak/>
        <w:t>Introduction</w:t>
      </w:r>
      <w:bookmarkEnd w:id="0"/>
    </w:p>
    <w:p w14:paraId="6EC4A291" w14:textId="7D83D6A9" w:rsidR="00336A9E" w:rsidRDefault="00336A9E" w:rsidP="00336A9E">
      <w:r w:rsidRPr="00F105BF">
        <w:rPr>
          <w:highlight w:val="yellow"/>
        </w:rPr>
        <w:t>Préciser l’objectif du document et en résumé le contenu</w:t>
      </w:r>
    </w:p>
    <w:p w14:paraId="26D9111B" w14:textId="403395B8" w:rsidR="002765BE" w:rsidRDefault="002765BE" w:rsidP="002159E6">
      <w:pPr>
        <w:pStyle w:val="Style7"/>
      </w:pPr>
      <w:bookmarkStart w:id="1" w:name="_Toc105495478"/>
      <w:r w:rsidRPr="00A142EB">
        <w:t>Objectifs et métho</w:t>
      </w:r>
      <w:r w:rsidR="00482E71" w:rsidRPr="00A142EB">
        <w:t>de</w:t>
      </w:r>
      <w:r w:rsidRPr="00A142EB">
        <w:t>s</w:t>
      </w:r>
      <w:bookmarkEnd w:id="1"/>
    </w:p>
    <w:p w14:paraId="160384C5" w14:textId="5D38A7A4" w:rsidR="00013260" w:rsidRDefault="00013260" w:rsidP="00013260">
      <w:r w:rsidRPr="00F105BF">
        <w:rPr>
          <w:highlight w:val="yellow"/>
        </w:rPr>
        <w:t xml:space="preserve">Présenter le </w:t>
      </w:r>
      <w:r w:rsidR="00827C0C" w:rsidRPr="00F105BF">
        <w:rPr>
          <w:highlight w:val="yellow"/>
        </w:rPr>
        <w:t>développement</w:t>
      </w:r>
      <w:r w:rsidRPr="00F105BF">
        <w:rPr>
          <w:highlight w:val="yellow"/>
        </w:rPr>
        <w:t xml:space="preserve"> du logiciel dans son ensemble.</w:t>
      </w:r>
    </w:p>
    <w:p w14:paraId="61841E69" w14:textId="716A241E" w:rsidR="004772B8" w:rsidRPr="00013260" w:rsidRDefault="004772B8" w:rsidP="00013260">
      <w:r>
        <w:t xml:space="preserve">Ce document permet de comprend l’utilisation de l’application, pour le moment celle-ci n’est pas complète donc il permet de comprendre uniquement l’utilisation de la partie « Individuelle » disponible sur celle-ci.  </w:t>
      </w:r>
    </w:p>
    <w:p w14:paraId="39743603" w14:textId="03A71CB0" w:rsidR="002765BE" w:rsidRDefault="002765BE" w:rsidP="002159E6">
      <w:pPr>
        <w:pStyle w:val="Style7"/>
      </w:pPr>
      <w:bookmarkStart w:id="2" w:name="_Toc105495479"/>
      <w:r w:rsidRPr="00A142EB">
        <w:t>Documents de référence</w:t>
      </w:r>
      <w:bookmarkEnd w:id="2"/>
    </w:p>
    <w:p w14:paraId="3D044A6E" w14:textId="750E52B8" w:rsidR="008F391E" w:rsidRPr="008F391E" w:rsidRDefault="008F391E" w:rsidP="008F391E">
      <w:r>
        <w:t xml:space="preserve">Lister tous les documents du projet servant </w:t>
      </w:r>
      <w:r w:rsidR="00E07CAE">
        <w:t>à</w:t>
      </w:r>
      <w:r>
        <w:t xml:space="preserve"> l’élaboration du présent document</w:t>
      </w:r>
    </w:p>
    <w:p w14:paraId="457CC1C6" w14:textId="6BD67764" w:rsidR="002765BE" w:rsidRDefault="002765BE" w:rsidP="00A142EB">
      <w:pPr>
        <w:pStyle w:val="Style6"/>
      </w:pPr>
      <w:bookmarkStart w:id="3" w:name="_Toc105495480"/>
      <w:r>
        <w:t>Guide de lecture</w:t>
      </w:r>
      <w:bookmarkEnd w:id="3"/>
    </w:p>
    <w:p w14:paraId="4CB930EA" w14:textId="2FC551DF" w:rsidR="002765BE" w:rsidRDefault="002765BE" w:rsidP="00A142EB">
      <w:pPr>
        <w:pStyle w:val="Style6"/>
      </w:pPr>
      <w:bookmarkStart w:id="4" w:name="_Toc105495481"/>
      <w:r>
        <w:t>Concept de base</w:t>
      </w:r>
      <w:bookmarkEnd w:id="4"/>
    </w:p>
    <w:p w14:paraId="6DAE61BF" w14:textId="55E8D58B" w:rsidR="0000001E" w:rsidRDefault="003F2C75" w:rsidP="0000001E">
      <w:r w:rsidRPr="003F2C75">
        <w:t>Précise les concepts de base nécessaires à la compréhension du document</w:t>
      </w:r>
      <w:r w:rsidR="0000001E">
        <w:t>.</w:t>
      </w:r>
    </w:p>
    <w:p w14:paraId="0B4C8196" w14:textId="01B582CE" w:rsidR="00F34AA9" w:rsidRDefault="00F34AA9" w:rsidP="00F34AA9">
      <w:pPr>
        <w:pStyle w:val="Style6"/>
      </w:pPr>
      <w:bookmarkStart w:id="5" w:name="_Toc105495482"/>
      <w:r>
        <w:t>Mise en œuvre</w:t>
      </w:r>
      <w:bookmarkEnd w:id="5"/>
    </w:p>
    <w:p w14:paraId="2B67C366" w14:textId="2933AA37" w:rsidR="003F2C75" w:rsidRDefault="003F2C75" w:rsidP="003F2C75">
      <w:r w:rsidRPr="00075201">
        <w:rPr>
          <w:highlight w:val="yellow"/>
        </w:rPr>
        <w:t>Indiquer la manière d’utiliser l’application pour réaliser les tâches de bases</w:t>
      </w:r>
    </w:p>
    <w:p w14:paraId="3E15BF98" w14:textId="08BE7A95" w:rsidR="0002648F" w:rsidRDefault="0002648F" w:rsidP="003F2C75">
      <w:r>
        <w:t>Pour utiliser l’application il faut se rendre sur le lien : …</w:t>
      </w:r>
    </w:p>
    <w:p w14:paraId="0E716227" w14:textId="5E07C4F3" w:rsidR="0002648F" w:rsidRDefault="0002648F" w:rsidP="003F2C75">
      <w:r>
        <w:t xml:space="preserve">Ensuite il faut choisir le numéro d’un enquêté, les numéros vont de 5000 à </w:t>
      </w:r>
      <w:r w:rsidR="00075201">
        <w:t>9904</w:t>
      </w:r>
      <w:r w:rsidR="00645B43">
        <w:t xml:space="preserve"> mais certains numéros sont manquants</w:t>
      </w:r>
    </w:p>
    <w:p w14:paraId="6962BC50" w14:textId="484B3AA4" w:rsidR="00F34AA9" w:rsidRDefault="00F34AA9" w:rsidP="00F34AA9">
      <w:pPr>
        <w:pStyle w:val="Style6"/>
      </w:pPr>
      <w:bookmarkStart w:id="6" w:name="_Toc105495483"/>
      <w:r>
        <w:t>Liste des commandes</w:t>
      </w:r>
      <w:bookmarkEnd w:id="6"/>
    </w:p>
    <w:p w14:paraId="09157C80" w14:textId="38D29D64" w:rsidR="00224EE7" w:rsidRDefault="00224EE7" w:rsidP="00224EE7">
      <w:r w:rsidRPr="00487650">
        <w:rPr>
          <w:highlight w:val="yellow"/>
        </w:rPr>
        <w:t>Décrire l’ensemble des commandes de l’application</w:t>
      </w:r>
    </w:p>
    <w:p w14:paraId="245D9D63" w14:textId="179AAD46" w:rsidR="005859F0" w:rsidRDefault="005859F0" w:rsidP="00224EE7">
      <w:r>
        <w:t xml:space="preserve">Au </w:t>
      </w:r>
      <w:r w:rsidR="002A1D98">
        <w:t>départ</w:t>
      </w:r>
      <w:r>
        <w:t xml:space="preserve">, l’utilisateur doit remplir le numéro d’enquêté ce qui lui affiche ces 4 trajectoires de vie. </w:t>
      </w:r>
    </w:p>
    <w:p w14:paraId="02ECDA3A" w14:textId="7EB32301" w:rsidR="0053360C" w:rsidRDefault="005859F0" w:rsidP="00224EE7">
      <w:r>
        <w:t xml:space="preserve">Ensuite, l’utilisateur a accès a des filtres qui lui permettent de réduire les données qui sont afficher ou bien d’ajouter une carte permettant la visualisation de différentes informations.  </w:t>
      </w:r>
    </w:p>
    <w:p w14:paraId="03708067" w14:textId="423D4EE8" w:rsidR="00F34AA9" w:rsidRDefault="00F34AA9" w:rsidP="00F34AA9">
      <w:pPr>
        <w:pStyle w:val="Style6"/>
      </w:pPr>
      <w:bookmarkStart w:id="7" w:name="_Toc105495484"/>
      <w:r>
        <w:t>Messages d’erreur</w:t>
      </w:r>
      <w:bookmarkEnd w:id="7"/>
    </w:p>
    <w:p w14:paraId="4508EBE1" w14:textId="567BD4DB" w:rsidR="00B21A36" w:rsidRDefault="00B21A36" w:rsidP="00B21A36">
      <w:r w:rsidRPr="00B21A36">
        <w:t xml:space="preserve">Lister les messages d’erreur pouvant survenir, et </w:t>
      </w:r>
      <w:r w:rsidR="003E3A9B" w:rsidRPr="00B21A36">
        <w:t>les procédures</w:t>
      </w:r>
      <w:r w:rsidRPr="00B21A36">
        <w:t xml:space="preserve"> permettant leur résolution</w:t>
      </w:r>
    </w:p>
    <w:p w14:paraId="7A3E461C" w14:textId="220834E5" w:rsidR="00F34AA9" w:rsidRDefault="00F34AA9" w:rsidP="00F34AA9">
      <w:pPr>
        <w:pStyle w:val="Style6"/>
      </w:pPr>
      <w:bookmarkStart w:id="8" w:name="_Toc105495485"/>
      <w:r>
        <w:t>Annexes</w:t>
      </w:r>
      <w:bookmarkEnd w:id="8"/>
    </w:p>
    <w:p w14:paraId="2FE1EEAA" w14:textId="1AE94A27" w:rsidR="00F34AA9" w:rsidRDefault="00F34AA9" w:rsidP="00F34AA9">
      <w:pPr>
        <w:pStyle w:val="Style6"/>
      </w:pPr>
      <w:bookmarkStart w:id="9" w:name="_Toc105495486"/>
      <w:r>
        <w:t>Glossaire</w:t>
      </w:r>
      <w:bookmarkEnd w:id="9"/>
    </w:p>
    <w:p w14:paraId="02CE71EB" w14:textId="0CE5228C" w:rsidR="00D64A8C" w:rsidRDefault="00D64A8C" w:rsidP="00D64A8C">
      <w:r w:rsidRPr="00D64A8C">
        <w:t>Définit l’ensemble des termes spécialisés du document</w:t>
      </w:r>
    </w:p>
    <w:p w14:paraId="32A608F3" w14:textId="26B22A18" w:rsidR="006E7986" w:rsidRDefault="00F34AA9" w:rsidP="006E7986">
      <w:pPr>
        <w:pStyle w:val="Style6"/>
      </w:pPr>
      <w:bookmarkStart w:id="10" w:name="_Toc105495487"/>
      <w:r>
        <w:t>Références</w:t>
      </w:r>
      <w:bookmarkStart w:id="11" w:name="_Toc105495488"/>
      <w:bookmarkEnd w:id="10"/>
    </w:p>
    <w:p w14:paraId="1C05B011" w14:textId="1A882AD2" w:rsidR="006E7986" w:rsidRDefault="006E7986" w:rsidP="006E7986">
      <w:r w:rsidRPr="006E7986">
        <w:t>Indique les références bibliographiques vers d’autres documents apportant des informations complémentaires</w:t>
      </w:r>
    </w:p>
    <w:p w14:paraId="023318AB" w14:textId="12506E59" w:rsidR="00F34AA9" w:rsidRPr="006B7126" w:rsidRDefault="00F34AA9" w:rsidP="006E7986">
      <w:pPr>
        <w:pStyle w:val="Style6"/>
      </w:pPr>
      <w:r>
        <w:lastRenderedPageBreak/>
        <w:t>Index</w:t>
      </w:r>
      <w:bookmarkEnd w:id="11"/>
    </w:p>
    <w:sectPr w:rsidR="00F34AA9" w:rsidRPr="006B7126" w:rsidSect="00FC33FE"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D34" w14:textId="77777777" w:rsidR="0085315E" w:rsidRDefault="0085315E" w:rsidP="001205A1">
      <w:r>
        <w:separator/>
      </w:r>
    </w:p>
  </w:endnote>
  <w:endnote w:type="continuationSeparator" w:id="0">
    <w:p w14:paraId="40F179E6" w14:textId="77777777" w:rsidR="0085315E" w:rsidRDefault="0085315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BAE5" w14:textId="77777777" w:rsidR="0085315E" w:rsidRDefault="0085315E" w:rsidP="001205A1">
      <w:r>
        <w:separator/>
      </w:r>
    </w:p>
  </w:footnote>
  <w:footnote w:type="continuationSeparator" w:id="0">
    <w:p w14:paraId="7A1F41C0" w14:textId="77777777" w:rsidR="0085315E" w:rsidRDefault="0085315E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0001E"/>
    <w:rsid w:val="00013260"/>
    <w:rsid w:val="0002648F"/>
    <w:rsid w:val="00075201"/>
    <w:rsid w:val="000A7F61"/>
    <w:rsid w:val="000C4ED1"/>
    <w:rsid w:val="001205A1"/>
    <w:rsid w:val="0018764B"/>
    <w:rsid w:val="002159E6"/>
    <w:rsid w:val="00224EE7"/>
    <w:rsid w:val="002560A5"/>
    <w:rsid w:val="002765BE"/>
    <w:rsid w:val="002877E8"/>
    <w:rsid w:val="002916EC"/>
    <w:rsid w:val="002A1D98"/>
    <w:rsid w:val="002B0D15"/>
    <w:rsid w:val="002E7C4E"/>
    <w:rsid w:val="0031055C"/>
    <w:rsid w:val="00336A9E"/>
    <w:rsid w:val="00371EE1"/>
    <w:rsid w:val="003A798E"/>
    <w:rsid w:val="003C642C"/>
    <w:rsid w:val="003E3A9B"/>
    <w:rsid w:val="003F2C75"/>
    <w:rsid w:val="00425A99"/>
    <w:rsid w:val="004772B8"/>
    <w:rsid w:val="00482E71"/>
    <w:rsid w:val="00487650"/>
    <w:rsid w:val="0053360C"/>
    <w:rsid w:val="005454B8"/>
    <w:rsid w:val="005859F0"/>
    <w:rsid w:val="005E6B25"/>
    <w:rsid w:val="005F0521"/>
    <w:rsid w:val="005F4F46"/>
    <w:rsid w:val="00645B43"/>
    <w:rsid w:val="006B7126"/>
    <w:rsid w:val="006C60E6"/>
    <w:rsid w:val="006E7986"/>
    <w:rsid w:val="007268F9"/>
    <w:rsid w:val="007902D1"/>
    <w:rsid w:val="007B0740"/>
    <w:rsid w:val="007C1BAB"/>
    <w:rsid w:val="008270FC"/>
    <w:rsid w:val="00827C0C"/>
    <w:rsid w:val="0085315E"/>
    <w:rsid w:val="00870619"/>
    <w:rsid w:val="008B2B3E"/>
    <w:rsid w:val="008F391E"/>
    <w:rsid w:val="008F4422"/>
    <w:rsid w:val="00A142EB"/>
    <w:rsid w:val="00A15CF7"/>
    <w:rsid w:val="00A24793"/>
    <w:rsid w:val="00A31A5B"/>
    <w:rsid w:val="00A50993"/>
    <w:rsid w:val="00A81248"/>
    <w:rsid w:val="00A84125"/>
    <w:rsid w:val="00B21A36"/>
    <w:rsid w:val="00B65A90"/>
    <w:rsid w:val="00B977AE"/>
    <w:rsid w:val="00C66528"/>
    <w:rsid w:val="00C673F6"/>
    <w:rsid w:val="00C915F0"/>
    <w:rsid w:val="00CC5FC2"/>
    <w:rsid w:val="00CF301A"/>
    <w:rsid w:val="00D1279D"/>
    <w:rsid w:val="00D64A8C"/>
    <w:rsid w:val="00E057DE"/>
    <w:rsid w:val="00E07CAE"/>
    <w:rsid w:val="00F105BF"/>
    <w:rsid w:val="00F34AA9"/>
    <w:rsid w:val="00F927EF"/>
    <w:rsid w:val="00FB65B8"/>
    <w:rsid w:val="00FC33FE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paragraph" w:customStyle="1" w:styleId="Style7">
    <w:name w:val="Style7"/>
    <w:basedOn w:val="Titre2"/>
    <w:link w:val="Style7Car"/>
    <w:uiPriority w:val="6"/>
    <w:qFormat/>
    <w:rsid w:val="002159E6"/>
    <w:rPr>
      <w:sz w:val="36"/>
    </w:rPr>
  </w:style>
  <w:style w:type="character" w:customStyle="1" w:styleId="Style7Car">
    <w:name w:val="Style7 Car"/>
    <w:basedOn w:val="Titre2Car"/>
    <w:link w:val="Style7"/>
    <w:uiPriority w:val="6"/>
    <w:rsid w:val="002159E6"/>
    <w:rPr>
      <w:rFonts w:eastAsiaTheme="majorEastAsia" w:cstheme="majorBidi"/>
      <w:i/>
      <w:color w:val="00C1C7" w:themeColor="accent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4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