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2DC57" w14:textId="77777777" w:rsidR="00366962" w:rsidRPr="00366962" w:rsidRDefault="00366962" w:rsidP="00366962">
      <w:pPr>
        <w:pStyle w:val="Heading1"/>
      </w:pPr>
      <w:r w:rsidRPr="00366962">
        <w:t>Smart Traffic Management System – Project Management Activities</w:t>
      </w:r>
    </w:p>
    <w:p w14:paraId="50D710E4" w14:textId="77777777" w:rsidR="00366962" w:rsidRDefault="00366962" w:rsidP="00366962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Execution Phase Activities (Cleaned &amp; Non-Redundant)</w:t>
      </w:r>
    </w:p>
    <w:p w14:paraId="599ECEA1" w14:textId="69DBA112" w:rsidR="00697D5D" w:rsidRPr="00697D5D" w:rsidRDefault="00697D5D" w:rsidP="00697D5D">
      <w:pPr>
        <w:pStyle w:val="NormalWeb"/>
        <w:rPr>
          <w:rFonts w:eastAsia="Times New Roman"/>
          <w:lang w:val="en-GB" w:eastAsia="zh-CN"/>
        </w:rPr>
      </w:pPr>
      <w:r>
        <w:t xml:space="preserve">1. </w:t>
      </w:r>
      <w:r w:rsidRPr="00697D5D">
        <w:rPr>
          <w:rFonts w:eastAsia="Times New Roman"/>
          <w:b/>
          <w:bCs/>
          <w:lang w:val="en-GB" w:eastAsia="zh-CN"/>
        </w:rPr>
        <w:t>Procurement &amp; Logistics</w:t>
      </w:r>
    </w:p>
    <w:p w14:paraId="3C69E41C" w14:textId="77777777" w:rsidR="00697D5D" w:rsidRPr="00697D5D" w:rsidRDefault="00697D5D" w:rsidP="00697D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697D5D">
        <w:rPr>
          <w:rFonts w:eastAsia="Times New Roman" w:cs="Times New Roman"/>
          <w:lang w:val="en-GB" w:eastAsia="zh-CN"/>
        </w:rPr>
        <w:t>Select vendors and issue contracts.</w:t>
      </w:r>
    </w:p>
    <w:p w14:paraId="4560D60C" w14:textId="77777777" w:rsidR="00697D5D" w:rsidRPr="00697D5D" w:rsidRDefault="00697D5D" w:rsidP="00697D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697D5D">
        <w:rPr>
          <w:rFonts w:eastAsia="Times New Roman" w:cs="Times New Roman"/>
          <w:lang w:val="en-GB" w:eastAsia="zh-CN"/>
        </w:rPr>
        <w:t>Procure sensors, cameras, controllers, servers, networking equipment.</w:t>
      </w:r>
    </w:p>
    <w:p w14:paraId="1043AE20" w14:textId="1F3FB3A6" w:rsidR="00802311" w:rsidRPr="00697D5D" w:rsidRDefault="00697D5D" w:rsidP="008023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697D5D">
        <w:rPr>
          <w:rFonts w:eastAsia="Times New Roman" w:cs="Times New Roman"/>
          <w:lang w:val="en-GB" w:eastAsia="zh-CN"/>
        </w:rPr>
        <w:t>Manage delivery and storage logistics.</w:t>
      </w:r>
    </w:p>
    <w:p w14:paraId="65AFD6C3" w14:textId="11AACEFA" w:rsidR="00366962" w:rsidRDefault="00697D5D" w:rsidP="00366962">
      <w:pPr>
        <w:pStyle w:val="NormalWeb"/>
      </w:pPr>
      <w:r>
        <w:rPr>
          <w:rStyle w:val="Strong"/>
        </w:rPr>
        <w:t>2</w:t>
      </w:r>
      <w:r w:rsidR="00366962">
        <w:rPr>
          <w:rStyle w:val="Strong"/>
        </w:rPr>
        <w:t>.</w:t>
      </w:r>
      <w:r>
        <w:rPr>
          <w:rStyle w:val="Strong"/>
        </w:rPr>
        <w:t xml:space="preserve"> </w:t>
      </w:r>
      <w:r w:rsidR="00366962">
        <w:rPr>
          <w:rStyle w:val="Strong"/>
        </w:rPr>
        <w:t>Hardware Installation &amp; Deployment</w:t>
      </w:r>
    </w:p>
    <w:p w14:paraId="25CEF22C" w14:textId="77777777" w:rsidR="00366962" w:rsidRDefault="00366962" w:rsidP="00366962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Site preparation (civil works, poles, junction boxes).</w:t>
      </w:r>
    </w:p>
    <w:p w14:paraId="0F2D5B14" w14:textId="77777777" w:rsidR="00366962" w:rsidRDefault="00366962" w:rsidP="00366962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Install and calibrate sensors (mounting, wiring, transmission checks).</w:t>
      </w:r>
    </w:p>
    <w:p w14:paraId="5A0BC09E" w14:textId="77777777" w:rsidR="00366962" w:rsidRDefault="00366962" w:rsidP="00366962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Install and align cameras (network setup, analytics configuration).</w:t>
      </w:r>
    </w:p>
    <w:p w14:paraId="0FE949A3" w14:textId="77777777" w:rsidR="00366962" w:rsidRDefault="00366962" w:rsidP="00366962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Integrate smart traffic lights (controllers, signal timing, adaptive testing).</w:t>
      </w:r>
    </w:p>
    <w:p w14:paraId="03BABCB3" w14:textId="77777777" w:rsidR="00366962" w:rsidRDefault="00366962" w:rsidP="00366962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Set up servers, networking, and storage at the Traffic Control Centre.</w:t>
      </w:r>
    </w:p>
    <w:p w14:paraId="2DE5C145" w14:textId="77777777" w:rsidR="00366962" w:rsidRDefault="00366962" w:rsidP="00366962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Ensure power supply and backup systems are connected.</w:t>
      </w:r>
    </w:p>
    <w:p w14:paraId="62344E47" w14:textId="1CBEC11F" w:rsidR="00366962" w:rsidRDefault="00697D5D" w:rsidP="00366962">
      <w:pPr>
        <w:pStyle w:val="NormalWeb"/>
      </w:pPr>
      <w:r>
        <w:rPr>
          <w:rStyle w:val="Strong"/>
        </w:rPr>
        <w:t>3</w:t>
      </w:r>
      <w:r w:rsidR="00366962">
        <w:rPr>
          <w:rStyle w:val="Strong"/>
        </w:rPr>
        <w:t xml:space="preserve">. Software Development &amp; Integration </w:t>
      </w:r>
    </w:p>
    <w:p w14:paraId="0BABEE4F" w14:textId="77777777" w:rsidR="00366962" w:rsidRDefault="00366962" w:rsidP="00366962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Develop and configure the central monitoring dashboard.</w:t>
      </w:r>
    </w:p>
    <w:p w14:paraId="5DE2117B" w14:textId="77777777" w:rsidR="00366962" w:rsidRDefault="00366962" w:rsidP="00366962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Implement real-time traffic analytics and visualization tools.</w:t>
      </w:r>
    </w:p>
    <w:p w14:paraId="44C59225" w14:textId="77777777" w:rsidR="00366962" w:rsidRDefault="00366962" w:rsidP="00366962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Integrate hardware with traffic control systems and IoT devices.</w:t>
      </w:r>
    </w:p>
    <w:p w14:paraId="6A8475F2" w14:textId="77777777" w:rsidR="00366962" w:rsidRDefault="00366962" w:rsidP="00366962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Configure user access levels and security protocols.</w:t>
      </w:r>
    </w:p>
    <w:p w14:paraId="032AE4AE" w14:textId="6B01CBB9" w:rsidR="00366962" w:rsidRDefault="00697D5D" w:rsidP="00366962">
      <w:pPr>
        <w:pStyle w:val="NormalWeb"/>
      </w:pPr>
      <w:r>
        <w:rPr>
          <w:rStyle w:val="Strong"/>
        </w:rPr>
        <w:t>4</w:t>
      </w:r>
      <w:r w:rsidR="00366962">
        <w:rPr>
          <w:rStyle w:val="Strong"/>
        </w:rPr>
        <w:t>. System Setup &amp; Configuration</w:t>
      </w:r>
    </w:p>
    <w:p w14:paraId="1F938A34" w14:textId="77777777" w:rsidR="00366962" w:rsidRDefault="00366962" w:rsidP="00366962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r>
        <w:t>Calibrate sensors and align cameras.</w:t>
      </w:r>
    </w:p>
    <w:p w14:paraId="7A29C00F" w14:textId="77777777" w:rsidR="00366962" w:rsidRDefault="00366962" w:rsidP="00366962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r>
        <w:t>Configure adaptive signal timing and control logic.</w:t>
      </w:r>
    </w:p>
    <w:p w14:paraId="2EBA081F" w14:textId="77777777" w:rsidR="00366962" w:rsidRDefault="00366962" w:rsidP="00366962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</w:pPr>
      <w:r>
        <w:t>Establish secure communication channels (fiber, 4G/5G, VPN).</w:t>
      </w:r>
    </w:p>
    <w:p w14:paraId="31D64CBA" w14:textId="4F073883" w:rsidR="00366962" w:rsidRDefault="00697D5D" w:rsidP="00366962">
      <w:pPr>
        <w:pStyle w:val="NormalWeb"/>
      </w:pPr>
      <w:r>
        <w:rPr>
          <w:rStyle w:val="Strong"/>
        </w:rPr>
        <w:t>5</w:t>
      </w:r>
      <w:r w:rsidR="00366962">
        <w:rPr>
          <w:rStyle w:val="Strong"/>
        </w:rPr>
        <w:t xml:space="preserve">. Capacity Building </w:t>
      </w:r>
    </w:p>
    <w:p w14:paraId="054A4FA5" w14:textId="77777777" w:rsidR="00366962" w:rsidRDefault="00366962" w:rsidP="00366962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>
        <w:t>Develop training manuals and SOPs.</w:t>
      </w:r>
    </w:p>
    <w:p w14:paraId="0EDE18C7" w14:textId="77777777" w:rsidR="00366962" w:rsidRDefault="00366962" w:rsidP="00366962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>
        <w:t>Train county traffic engineers on system operation.</w:t>
      </w:r>
    </w:p>
    <w:p w14:paraId="796947BB" w14:textId="77777777" w:rsidR="00366962" w:rsidRDefault="00366962" w:rsidP="00366962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>
        <w:t>Train traffic police on monitoring and enforcement response.</w:t>
      </w:r>
    </w:p>
    <w:p w14:paraId="56F1CF09" w14:textId="77777777" w:rsidR="00366962" w:rsidRDefault="00366962" w:rsidP="00366962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</w:pPr>
      <w:r>
        <w:t>Conduct operational workshops at the Traffic Control Centre.</w:t>
      </w:r>
    </w:p>
    <w:p w14:paraId="15A08116" w14:textId="74DAEA57" w:rsidR="00366962" w:rsidRDefault="00697D5D" w:rsidP="00366962">
      <w:pPr>
        <w:pStyle w:val="NormalWeb"/>
      </w:pPr>
      <w:r>
        <w:rPr>
          <w:rStyle w:val="Strong"/>
        </w:rPr>
        <w:t>6</w:t>
      </w:r>
      <w:r w:rsidR="00366962">
        <w:rPr>
          <w:rStyle w:val="Strong"/>
        </w:rPr>
        <w:t>. Stakeholder Engagement</w:t>
      </w:r>
    </w:p>
    <w:p w14:paraId="4984E349" w14:textId="77777777" w:rsidR="00366962" w:rsidRDefault="00366962" w:rsidP="00366962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>Provide regular updates to Nairobi County Government, KURA, NTSA, and Police.</w:t>
      </w:r>
    </w:p>
    <w:p w14:paraId="0A104D80" w14:textId="77777777" w:rsidR="00366962" w:rsidRDefault="00366962" w:rsidP="00366962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</w:pPr>
      <w:r>
        <w:t>Run community awareness campaigns on system benefits and expected changes.</w:t>
      </w:r>
    </w:p>
    <w:p w14:paraId="3600068C" w14:textId="77777777" w:rsidR="00366962" w:rsidRPr="00366962" w:rsidRDefault="00366962" w:rsidP="00366962">
      <w:pPr>
        <w:pStyle w:val="Heading2"/>
        <w:rPr>
          <w:lang w:val="en-GB"/>
        </w:rPr>
      </w:pPr>
      <w:r w:rsidRPr="00366962">
        <w:rPr>
          <w:lang w:val="en-GB"/>
        </w:rPr>
        <w:t>Monitoring &amp; Control Phase Activities</w:t>
      </w:r>
    </w:p>
    <w:p w14:paraId="1069DD2F" w14:textId="77777777" w:rsidR="00B5393E" w:rsidRPr="00B5393E" w:rsidRDefault="00B5393E" w:rsidP="00B5393E">
      <w:p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b/>
          <w:bCs/>
          <w:lang w:val="en-GB" w:eastAsia="zh-CN"/>
        </w:rPr>
        <w:t>1. Performance Tracking</w:t>
      </w:r>
    </w:p>
    <w:p w14:paraId="485708F9" w14:textId="77777777" w:rsidR="00B5393E" w:rsidRPr="00B5393E" w:rsidRDefault="00B5393E" w:rsidP="00B539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Weekly project progress reviews by the Project Manager.</w:t>
      </w:r>
    </w:p>
    <w:p w14:paraId="4E001B70" w14:textId="77777777" w:rsidR="00B5393E" w:rsidRPr="00B5393E" w:rsidRDefault="00B5393E" w:rsidP="00B539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Monthly Steering Committee reviews against budget and timeline.</w:t>
      </w:r>
    </w:p>
    <w:p w14:paraId="75296F80" w14:textId="76AD4AAD" w:rsidR="00B5393E" w:rsidRPr="00B5393E" w:rsidRDefault="00B5393E" w:rsidP="00B5393E">
      <w:p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b/>
          <w:bCs/>
          <w:lang w:val="en-GB" w:eastAsia="zh-CN"/>
        </w:rPr>
        <w:t>2. Quality Assurance</w:t>
      </w:r>
    </w:p>
    <w:p w14:paraId="51A77D35" w14:textId="0ED12525" w:rsidR="00B5393E" w:rsidRPr="00B5393E" w:rsidRDefault="00B5393E" w:rsidP="00B539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Conduct unit testing of hardware and software</w:t>
      </w:r>
      <w:r w:rsidR="00AD6256">
        <w:rPr>
          <w:rFonts w:eastAsia="Times New Roman" w:cs="Times New Roman"/>
          <w:lang w:val="en-GB" w:eastAsia="zh-CN"/>
        </w:rPr>
        <w:t xml:space="preserve"> </w:t>
      </w:r>
    </w:p>
    <w:p w14:paraId="217B2FE6" w14:textId="181F0FFF" w:rsidR="00B5393E" w:rsidRPr="00B5393E" w:rsidRDefault="00B5393E" w:rsidP="00B539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Perfor</w:t>
      </w:r>
      <w:r w:rsidR="00AD6256">
        <w:rPr>
          <w:rFonts w:eastAsia="Times New Roman" w:cs="Times New Roman"/>
          <w:lang w:val="en-GB" w:eastAsia="zh-CN"/>
        </w:rPr>
        <w:t xml:space="preserve">m </w:t>
      </w:r>
      <w:r w:rsidR="00AD6256" w:rsidRPr="00AD6256">
        <w:rPr>
          <w:rFonts w:eastAsia="Times New Roman" w:cs="Times New Roman"/>
          <w:lang w:eastAsia="zh-CN"/>
        </w:rPr>
        <w:t>end-to-end</w:t>
      </w:r>
      <w:r w:rsidRPr="00B5393E">
        <w:rPr>
          <w:rFonts w:eastAsia="Times New Roman" w:cs="Times New Roman"/>
          <w:lang w:val="en-GB" w:eastAsia="zh-CN"/>
        </w:rPr>
        <w:t xml:space="preserve"> integration testing (sensors, cameras, traffic lights, dashboard).</w:t>
      </w:r>
    </w:p>
    <w:p w14:paraId="0DE955A3" w14:textId="77777777" w:rsidR="00B5393E" w:rsidRPr="00B5393E" w:rsidRDefault="00B5393E" w:rsidP="00B539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Run pilot testing at each intersection.</w:t>
      </w:r>
    </w:p>
    <w:p w14:paraId="4B8701D7" w14:textId="77777777" w:rsidR="00B5393E" w:rsidRPr="00B5393E" w:rsidRDefault="00B5393E" w:rsidP="00B539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Compare baseline vs post-installation traffic performance.</w:t>
      </w:r>
    </w:p>
    <w:p w14:paraId="155E74B8" w14:textId="77777777" w:rsidR="00B5393E" w:rsidRPr="00B5393E" w:rsidRDefault="00B5393E" w:rsidP="00B539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Optimize and fine-tune the system.</w:t>
      </w:r>
    </w:p>
    <w:p w14:paraId="63B061A0" w14:textId="77777777" w:rsidR="00B5393E" w:rsidRPr="00B5393E" w:rsidRDefault="00B5393E" w:rsidP="00B5393E">
      <w:p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b/>
          <w:bCs/>
          <w:lang w:val="en-GB" w:eastAsia="zh-CN"/>
        </w:rPr>
        <w:t>3. Risk Monitoring</w:t>
      </w:r>
    </w:p>
    <w:p w14:paraId="009E2C78" w14:textId="77777777" w:rsidR="00B5393E" w:rsidRPr="00B5393E" w:rsidRDefault="00B5393E" w:rsidP="00B539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Update the risk register weekly.</w:t>
      </w:r>
    </w:p>
    <w:p w14:paraId="4F1C95F0" w14:textId="77777777" w:rsidR="00B5393E" w:rsidRPr="00B5393E" w:rsidRDefault="00B5393E" w:rsidP="00B539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Apply mitigation strategies for delays, failures, or stakeholder conflicts.</w:t>
      </w:r>
    </w:p>
    <w:p w14:paraId="16B107AF" w14:textId="77777777" w:rsidR="00B5393E" w:rsidRPr="00B5393E" w:rsidRDefault="00B5393E" w:rsidP="00B5393E">
      <w:p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b/>
          <w:bCs/>
          <w:lang w:val="en-GB" w:eastAsia="zh-CN"/>
        </w:rPr>
        <w:t>4. Change &amp; Issue Management</w:t>
      </w:r>
    </w:p>
    <w:p w14:paraId="20808E4E" w14:textId="09F63E63" w:rsidR="00B5393E" w:rsidRPr="00B5393E" w:rsidRDefault="00B5393E" w:rsidP="00B539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Handle change requests (scope modifications).</w:t>
      </w:r>
    </w:p>
    <w:p w14:paraId="7EE015FB" w14:textId="6A0E8BCF" w:rsidR="00B5393E" w:rsidRPr="00B5393E" w:rsidRDefault="00B5393E" w:rsidP="00B539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Resolve operational issues (equipment malfunction, network disruptions).</w:t>
      </w:r>
    </w:p>
    <w:p w14:paraId="75B8419B" w14:textId="77777777" w:rsidR="00B5393E" w:rsidRPr="00B5393E" w:rsidRDefault="00B5393E" w:rsidP="00B5393E">
      <w:p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b/>
          <w:bCs/>
          <w:lang w:val="en-GB" w:eastAsia="zh-CN"/>
        </w:rPr>
        <w:t>5. KPI &amp; Cost Control</w:t>
      </w:r>
    </w:p>
    <w:p w14:paraId="38B9C83A" w14:textId="77777777" w:rsidR="00B5393E" w:rsidRPr="00B5393E" w:rsidRDefault="00B5393E" w:rsidP="00B539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Track KPIs: traffic flow improvements, congestion reduction, signal responsiveness, downtime, and user satisfaction.</w:t>
      </w:r>
    </w:p>
    <w:p w14:paraId="4A4328B8" w14:textId="77777777" w:rsidR="00B5393E" w:rsidRPr="00B5393E" w:rsidRDefault="00B5393E" w:rsidP="00B539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Monitor budget with monthly financial reports.</w:t>
      </w:r>
    </w:p>
    <w:p w14:paraId="0D7DF7E8" w14:textId="77777777" w:rsidR="00B5393E" w:rsidRPr="00B5393E" w:rsidRDefault="00B5393E" w:rsidP="00B539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5393E">
        <w:rPr>
          <w:rFonts w:eastAsia="Times New Roman" w:cs="Times New Roman"/>
          <w:lang w:val="en-GB" w:eastAsia="zh-CN"/>
        </w:rPr>
        <w:t>Ensure procurement and vendor performance compliance.</w:t>
      </w:r>
    </w:p>
    <w:p w14:paraId="211C6B3F" w14:textId="77777777" w:rsidR="00366962" w:rsidRDefault="00366962" w:rsidP="00366962">
      <w:pPr>
        <w:rPr>
          <w:lang w:val="en-GB"/>
        </w:rPr>
      </w:pPr>
    </w:p>
    <w:p w14:paraId="35DB2411" w14:textId="77777777" w:rsidR="00366962" w:rsidRPr="00366962" w:rsidRDefault="00366962" w:rsidP="00366962">
      <w:pPr>
        <w:pStyle w:val="Heading2"/>
        <w:rPr>
          <w:lang w:val="en-GB"/>
        </w:rPr>
      </w:pPr>
      <w:r w:rsidRPr="00366962">
        <w:rPr>
          <w:lang w:val="en-GB"/>
        </w:rPr>
        <w:t>Closing Phase Activities</w:t>
      </w:r>
    </w:p>
    <w:p w14:paraId="3BFCA8DF" w14:textId="77777777" w:rsidR="00B77BBA" w:rsidRPr="00B77BBA" w:rsidRDefault="00B77BBA" w:rsidP="00B77BBA">
      <w:p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b/>
          <w:bCs/>
          <w:lang w:val="en-GB" w:eastAsia="zh-CN"/>
        </w:rPr>
        <w:t>1. Final Evaluation</w:t>
      </w:r>
    </w:p>
    <w:p w14:paraId="66E749DA" w14:textId="77777777" w:rsidR="00B77BBA" w:rsidRPr="00B77BBA" w:rsidRDefault="00B77BBA" w:rsidP="00B77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Conduct monitoring and evaluation after pilot runs.</w:t>
      </w:r>
    </w:p>
    <w:p w14:paraId="52091E0A" w14:textId="77777777" w:rsidR="00B77BBA" w:rsidRPr="00B77BBA" w:rsidRDefault="00B77BBA" w:rsidP="00B77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Prepare the final impact assessment report.</w:t>
      </w:r>
    </w:p>
    <w:p w14:paraId="42D24A69" w14:textId="77777777" w:rsidR="00B77BBA" w:rsidRPr="00B77BBA" w:rsidRDefault="00B77BBA" w:rsidP="00B77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Document lessons learned and recommendations for future scale-up.</w:t>
      </w:r>
    </w:p>
    <w:p w14:paraId="187D83C0" w14:textId="7957B2E8" w:rsidR="00B77BBA" w:rsidRPr="00B77BBA" w:rsidRDefault="00B77BBA" w:rsidP="00B77BBA">
      <w:p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b/>
          <w:bCs/>
          <w:lang w:val="en-GB" w:eastAsia="zh-CN"/>
        </w:rPr>
        <w:lastRenderedPageBreak/>
        <w:t>2. Formal Handover</w:t>
      </w:r>
    </w:p>
    <w:p w14:paraId="2149C8FB" w14:textId="509B01F7" w:rsidR="001F2BD6" w:rsidRDefault="00A14713" w:rsidP="00B77B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A14713">
        <w:rPr>
          <w:rFonts w:eastAsia="Times New Roman" w:cs="Times New Roman"/>
          <w:lang w:eastAsia="zh-CN"/>
        </w:rPr>
        <w:t>Conduct knowledge transfer sessions with Nairobi County Government staff</w:t>
      </w:r>
    </w:p>
    <w:p w14:paraId="22341BEB" w14:textId="77777777" w:rsidR="00B77BBA" w:rsidRPr="00B77BBA" w:rsidRDefault="00B77BBA" w:rsidP="00B77B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Transfer system ownership to Nairobi County Government.</w:t>
      </w:r>
    </w:p>
    <w:p w14:paraId="441FBE91" w14:textId="77777777" w:rsidR="00B77BBA" w:rsidRPr="00B77BBA" w:rsidRDefault="00B77BBA" w:rsidP="00B77B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Deliver O&amp;M manuals, technical documentation, and training records.</w:t>
      </w:r>
    </w:p>
    <w:p w14:paraId="10DEA35C" w14:textId="77777777" w:rsidR="00B77BBA" w:rsidRPr="00B77BBA" w:rsidRDefault="00B77BBA" w:rsidP="00B77B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Obtain formal sign-off from key stakeholders (NCCG, KURA, NTSA).</w:t>
      </w:r>
    </w:p>
    <w:p w14:paraId="482DBC5D" w14:textId="2563C4CF" w:rsidR="00B77BBA" w:rsidRPr="00B77BBA" w:rsidRDefault="00B77BBA" w:rsidP="00B77BBA">
      <w:p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b/>
          <w:bCs/>
          <w:lang w:val="en-GB" w:eastAsia="zh-CN"/>
        </w:rPr>
        <w:t xml:space="preserve">3. Warranty &amp; Support Transition </w:t>
      </w:r>
    </w:p>
    <w:p w14:paraId="1DA0219D" w14:textId="77777777" w:rsidR="00B77BBA" w:rsidRPr="00B77BBA" w:rsidRDefault="00B77BBA" w:rsidP="00B77B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Initiate first-year warranty support as per scope.</w:t>
      </w:r>
    </w:p>
    <w:p w14:paraId="2336581B" w14:textId="77777777" w:rsidR="00B77BBA" w:rsidRPr="00B77BBA" w:rsidRDefault="00B77BBA" w:rsidP="00B77B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Provide vendor support contracts and escalation contacts.</w:t>
      </w:r>
    </w:p>
    <w:p w14:paraId="76DED600" w14:textId="77777777" w:rsidR="00B77BBA" w:rsidRPr="00B77BBA" w:rsidRDefault="00B77BBA" w:rsidP="00B77BBA">
      <w:p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b/>
          <w:bCs/>
          <w:lang w:val="en-GB" w:eastAsia="zh-CN"/>
        </w:rPr>
        <w:t>4. Administrative Closure</w:t>
      </w:r>
    </w:p>
    <w:p w14:paraId="5DC4C82B" w14:textId="77777777" w:rsidR="00B77BBA" w:rsidRPr="00B77BBA" w:rsidRDefault="00B77BBA" w:rsidP="00B77B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Finalize financial accounts and release contingency funds.</w:t>
      </w:r>
    </w:p>
    <w:p w14:paraId="613FF15C" w14:textId="77777777" w:rsidR="00B77BBA" w:rsidRPr="00B77BBA" w:rsidRDefault="00B77BBA" w:rsidP="00B77B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Close procurement contracts with vendors.</w:t>
      </w:r>
    </w:p>
    <w:p w14:paraId="6D1B4B28" w14:textId="77777777" w:rsidR="00B77BBA" w:rsidRPr="00B77BBA" w:rsidRDefault="00B77BBA" w:rsidP="00B77B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Archive all project documentation (plans, reports, risk logs, WBS updates).</w:t>
      </w:r>
    </w:p>
    <w:p w14:paraId="4B1F3D95" w14:textId="77777777" w:rsidR="00B77BBA" w:rsidRPr="00B77BBA" w:rsidRDefault="00B77BBA" w:rsidP="00B77BBA">
      <w:p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b/>
          <w:bCs/>
          <w:lang w:val="en-GB" w:eastAsia="zh-CN"/>
        </w:rPr>
        <w:t>5. Celebration &amp; Communication</w:t>
      </w:r>
    </w:p>
    <w:p w14:paraId="088A674E" w14:textId="77777777" w:rsidR="00B77BBA" w:rsidRPr="00B77BBA" w:rsidRDefault="00B77BBA" w:rsidP="00B77B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Announce project completion and share results with the public.</w:t>
      </w:r>
    </w:p>
    <w:p w14:paraId="40A9DD93" w14:textId="77777777" w:rsidR="00B77BBA" w:rsidRPr="00B77BBA" w:rsidRDefault="00B77BBA" w:rsidP="00B77B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val="en-GB" w:eastAsia="zh-CN"/>
        </w:rPr>
      </w:pPr>
      <w:r w:rsidRPr="00B77BBA">
        <w:rPr>
          <w:rFonts w:eastAsia="Times New Roman" w:cs="Times New Roman"/>
          <w:lang w:val="en-GB" w:eastAsia="zh-CN"/>
        </w:rPr>
        <w:t>Recognize contributions of the project team and stakeholders.</w:t>
      </w:r>
    </w:p>
    <w:p w14:paraId="0AFDF2E0" w14:textId="77777777" w:rsidR="00366962" w:rsidRPr="00366962" w:rsidRDefault="00366962" w:rsidP="00366962">
      <w:pPr>
        <w:rPr>
          <w:lang w:val="en-GB"/>
        </w:rPr>
      </w:pPr>
    </w:p>
    <w:p w14:paraId="66122311" w14:textId="77777777" w:rsidR="00366962" w:rsidRPr="00366962" w:rsidRDefault="00366962" w:rsidP="00366962">
      <w:pPr>
        <w:rPr>
          <w:lang w:val="en-GB"/>
        </w:rPr>
      </w:pPr>
    </w:p>
    <w:p w14:paraId="4086AFC2" w14:textId="77777777" w:rsidR="00366962" w:rsidRPr="00366962" w:rsidRDefault="00366962">
      <w:pPr>
        <w:rPr>
          <w:lang w:val="en-GB"/>
        </w:rPr>
      </w:pPr>
    </w:p>
    <w:sectPr w:rsidR="00366962" w:rsidRPr="00366962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2F13"/>
    <w:multiLevelType w:val="multilevel"/>
    <w:tmpl w:val="767C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2927"/>
    <w:multiLevelType w:val="multilevel"/>
    <w:tmpl w:val="085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7510D"/>
    <w:multiLevelType w:val="multilevel"/>
    <w:tmpl w:val="540A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74A12"/>
    <w:multiLevelType w:val="multilevel"/>
    <w:tmpl w:val="A24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E16C4"/>
    <w:multiLevelType w:val="multilevel"/>
    <w:tmpl w:val="1B00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478BA"/>
    <w:multiLevelType w:val="multilevel"/>
    <w:tmpl w:val="AB90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C2263"/>
    <w:multiLevelType w:val="multilevel"/>
    <w:tmpl w:val="F3E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D3D88"/>
    <w:multiLevelType w:val="multilevel"/>
    <w:tmpl w:val="723C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80F75"/>
    <w:multiLevelType w:val="multilevel"/>
    <w:tmpl w:val="3BC2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1634F"/>
    <w:multiLevelType w:val="multilevel"/>
    <w:tmpl w:val="58E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1EAD"/>
    <w:multiLevelType w:val="multilevel"/>
    <w:tmpl w:val="1ACA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405A8"/>
    <w:multiLevelType w:val="multilevel"/>
    <w:tmpl w:val="7C5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67A15"/>
    <w:multiLevelType w:val="multilevel"/>
    <w:tmpl w:val="A98E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91347"/>
    <w:multiLevelType w:val="multilevel"/>
    <w:tmpl w:val="5844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04822"/>
    <w:multiLevelType w:val="multilevel"/>
    <w:tmpl w:val="F832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D0E54"/>
    <w:multiLevelType w:val="multilevel"/>
    <w:tmpl w:val="CCE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833B6"/>
    <w:multiLevelType w:val="multilevel"/>
    <w:tmpl w:val="0146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27252"/>
    <w:multiLevelType w:val="multilevel"/>
    <w:tmpl w:val="07B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87853"/>
    <w:multiLevelType w:val="multilevel"/>
    <w:tmpl w:val="AED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74367"/>
    <w:multiLevelType w:val="multilevel"/>
    <w:tmpl w:val="0F8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8699B"/>
    <w:multiLevelType w:val="multilevel"/>
    <w:tmpl w:val="5092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46F55"/>
    <w:multiLevelType w:val="multilevel"/>
    <w:tmpl w:val="C39C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E0694"/>
    <w:multiLevelType w:val="multilevel"/>
    <w:tmpl w:val="2BAE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20EAC"/>
    <w:multiLevelType w:val="multilevel"/>
    <w:tmpl w:val="297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5554E"/>
    <w:multiLevelType w:val="multilevel"/>
    <w:tmpl w:val="9C6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93366"/>
    <w:multiLevelType w:val="multilevel"/>
    <w:tmpl w:val="1734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1226B"/>
    <w:multiLevelType w:val="multilevel"/>
    <w:tmpl w:val="454A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1B49D2"/>
    <w:multiLevelType w:val="multilevel"/>
    <w:tmpl w:val="637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E03EF"/>
    <w:multiLevelType w:val="multilevel"/>
    <w:tmpl w:val="32E0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40F3E"/>
    <w:multiLevelType w:val="multilevel"/>
    <w:tmpl w:val="D83E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122641">
    <w:abstractNumId w:val="4"/>
  </w:num>
  <w:num w:numId="2" w16cid:durableId="2142922966">
    <w:abstractNumId w:val="6"/>
  </w:num>
  <w:num w:numId="3" w16cid:durableId="1523978312">
    <w:abstractNumId w:val="5"/>
  </w:num>
  <w:num w:numId="4" w16cid:durableId="822937140">
    <w:abstractNumId w:val="15"/>
  </w:num>
  <w:num w:numId="5" w16cid:durableId="666399651">
    <w:abstractNumId w:val="11"/>
  </w:num>
  <w:num w:numId="6" w16cid:durableId="1617446575">
    <w:abstractNumId w:val="14"/>
  </w:num>
  <w:num w:numId="7" w16cid:durableId="1462578203">
    <w:abstractNumId w:val="1"/>
  </w:num>
  <w:num w:numId="8" w16cid:durableId="980381802">
    <w:abstractNumId w:val="10"/>
  </w:num>
  <w:num w:numId="9" w16cid:durableId="984089062">
    <w:abstractNumId w:val="17"/>
  </w:num>
  <w:num w:numId="10" w16cid:durableId="1822649512">
    <w:abstractNumId w:val="2"/>
  </w:num>
  <w:num w:numId="11" w16cid:durableId="1216896793">
    <w:abstractNumId w:val="9"/>
  </w:num>
  <w:num w:numId="12" w16cid:durableId="826291077">
    <w:abstractNumId w:val="3"/>
  </w:num>
  <w:num w:numId="13" w16cid:durableId="1458528709">
    <w:abstractNumId w:val="8"/>
  </w:num>
  <w:num w:numId="14" w16cid:durableId="1315649329">
    <w:abstractNumId w:val="22"/>
  </w:num>
  <w:num w:numId="15" w16cid:durableId="2125495230">
    <w:abstractNumId w:val="24"/>
  </w:num>
  <w:num w:numId="16" w16cid:durableId="254747899">
    <w:abstractNumId w:val="0"/>
  </w:num>
  <w:num w:numId="17" w16cid:durableId="1510683039">
    <w:abstractNumId w:val="27"/>
  </w:num>
  <w:num w:numId="18" w16cid:durableId="1412433395">
    <w:abstractNumId w:val="25"/>
  </w:num>
  <w:num w:numId="19" w16cid:durableId="1263955967">
    <w:abstractNumId w:val="28"/>
  </w:num>
  <w:num w:numId="20" w16cid:durableId="993991379">
    <w:abstractNumId w:val="21"/>
  </w:num>
  <w:num w:numId="21" w16cid:durableId="139538729">
    <w:abstractNumId w:val="12"/>
  </w:num>
  <w:num w:numId="22" w16cid:durableId="1484006727">
    <w:abstractNumId w:val="13"/>
  </w:num>
  <w:num w:numId="23" w16cid:durableId="1998145968">
    <w:abstractNumId w:val="16"/>
  </w:num>
  <w:num w:numId="24" w16cid:durableId="2066099498">
    <w:abstractNumId w:val="7"/>
  </w:num>
  <w:num w:numId="25" w16cid:durableId="697394241">
    <w:abstractNumId w:val="19"/>
  </w:num>
  <w:num w:numId="26" w16cid:durableId="623078349">
    <w:abstractNumId w:val="20"/>
  </w:num>
  <w:num w:numId="27" w16cid:durableId="372198927">
    <w:abstractNumId w:val="23"/>
  </w:num>
  <w:num w:numId="28" w16cid:durableId="1094471027">
    <w:abstractNumId w:val="18"/>
  </w:num>
  <w:num w:numId="29" w16cid:durableId="945113864">
    <w:abstractNumId w:val="29"/>
  </w:num>
  <w:num w:numId="30" w16cid:durableId="7866569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62"/>
    <w:rsid w:val="000D1686"/>
    <w:rsid w:val="0018294E"/>
    <w:rsid w:val="001A36B4"/>
    <w:rsid w:val="001C6D52"/>
    <w:rsid w:val="001F2BD6"/>
    <w:rsid w:val="0021484B"/>
    <w:rsid w:val="002A20FA"/>
    <w:rsid w:val="0033218E"/>
    <w:rsid w:val="00344319"/>
    <w:rsid w:val="00366962"/>
    <w:rsid w:val="003824C2"/>
    <w:rsid w:val="003879A2"/>
    <w:rsid w:val="003C3498"/>
    <w:rsid w:val="00552806"/>
    <w:rsid w:val="005615A5"/>
    <w:rsid w:val="00562C3C"/>
    <w:rsid w:val="005A6D8B"/>
    <w:rsid w:val="005D629C"/>
    <w:rsid w:val="00697D5D"/>
    <w:rsid w:val="00791CEA"/>
    <w:rsid w:val="00801B11"/>
    <w:rsid w:val="00802311"/>
    <w:rsid w:val="00835B13"/>
    <w:rsid w:val="00882858"/>
    <w:rsid w:val="00883674"/>
    <w:rsid w:val="009261AC"/>
    <w:rsid w:val="009932A5"/>
    <w:rsid w:val="00A14713"/>
    <w:rsid w:val="00AD6256"/>
    <w:rsid w:val="00AF37A6"/>
    <w:rsid w:val="00B531A4"/>
    <w:rsid w:val="00B5393E"/>
    <w:rsid w:val="00B77BBA"/>
    <w:rsid w:val="00CB21BB"/>
    <w:rsid w:val="00D27F36"/>
    <w:rsid w:val="00ED2A1D"/>
    <w:rsid w:val="00FC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1837F"/>
  <w15:chartTrackingRefBased/>
  <w15:docId w15:val="{DAF2C630-5F72-4E57-A3DA-0BF63F4E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B11"/>
    <w:pPr>
      <w:spacing w:line="279" w:lineRule="auto"/>
    </w:pPr>
    <w:rPr>
      <w:rFonts w:ascii="Times New Roman" w:hAnsi="Times New Roman"/>
      <w:kern w:val="0"/>
      <w:lang w:val="en-US" w:eastAsia="ja-JP"/>
      <w14:ligatures w14:val="none"/>
    </w:rPr>
  </w:style>
  <w:style w:type="paragraph" w:styleId="Heading1">
    <w:name w:val="heading 1"/>
    <w:basedOn w:val="IntenseQuote"/>
    <w:next w:val="Normal"/>
    <w:link w:val="Heading1Char"/>
    <w:uiPriority w:val="9"/>
    <w:qFormat/>
    <w:rsid w:val="001C6D52"/>
    <w:pPr>
      <w:keepNext/>
      <w:keepLines/>
      <w:spacing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9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9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9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9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9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9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9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5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40"/>
      <w:szCs w:val="40"/>
      <w:lang w:val="en-US" w:eastAsia="ja-JP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BB"/>
    <w:rPr>
      <w:rFonts w:ascii="Times New Roman" w:hAnsi="Times New Roman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6696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962"/>
    <w:rPr>
      <w:rFonts w:eastAsiaTheme="majorEastAsia" w:cstheme="majorBidi"/>
      <w:color w:val="0F4761" w:themeColor="accent1" w:themeShade="BF"/>
      <w:kern w:val="0"/>
      <w:sz w:val="28"/>
      <w:szCs w:val="28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962"/>
    <w:rPr>
      <w:rFonts w:eastAsiaTheme="majorEastAsia" w:cstheme="majorBidi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962"/>
    <w:rPr>
      <w:rFonts w:eastAsiaTheme="majorEastAsia" w:cstheme="majorBidi"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962"/>
    <w:rPr>
      <w:rFonts w:eastAsiaTheme="majorEastAsia" w:cstheme="majorBidi"/>
      <w:i/>
      <w:iCs/>
      <w:color w:val="595959" w:themeColor="text1" w:themeTint="A6"/>
      <w:kern w:val="0"/>
      <w:lang w:val="en-US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962"/>
    <w:rPr>
      <w:rFonts w:eastAsiaTheme="majorEastAsia" w:cstheme="majorBidi"/>
      <w:color w:val="595959" w:themeColor="text1" w:themeTint="A6"/>
      <w:kern w:val="0"/>
      <w:lang w:val="en-US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962"/>
    <w:rPr>
      <w:rFonts w:eastAsiaTheme="majorEastAsia" w:cstheme="majorBidi"/>
      <w:i/>
      <w:iCs/>
      <w:color w:val="272727" w:themeColor="text1" w:themeTint="D8"/>
      <w:kern w:val="0"/>
      <w:lang w:val="en-US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962"/>
    <w:rPr>
      <w:rFonts w:eastAsiaTheme="majorEastAsia" w:cstheme="majorBidi"/>
      <w:color w:val="272727" w:themeColor="text1" w:themeTint="D8"/>
      <w:kern w:val="0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6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6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96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6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962"/>
    <w:rPr>
      <w:rFonts w:ascii="Times New Roman" w:hAnsi="Times New Roman"/>
      <w:i/>
      <w:iCs/>
      <w:color w:val="404040" w:themeColor="text1" w:themeTint="BF"/>
      <w:kern w:val="0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36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9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6962"/>
    <w:rPr>
      <w:rFonts w:cs="Times New Roman"/>
    </w:rPr>
  </w:style>
  <w:style w:type="character" w:styleId="Strong">
    <w:name w:val="Strong"/>
    <w:basedOn w:val="DefaultParagraphFont"/>
    <w:uiPriority w:val="22"/>
    <w:qFormat/>
    <w:rsid w:val="003669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7" ma:contentTypeDescription="Create a new document." ma:contentTypeScope="" ma:versionID="abd1442d5670d81ab9f7afce91f98db2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65b50b299ed1d8a5de8750cc29734595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Props1.xml><?xml version="1.0" encoding="utf-8"?>
<ds:datastoreItem xmlns:ds="http://schemas.openxmlformats.org/officeDocument/2006/customXml" ds:itemID="{C4D29F56-2DBE-4EA7-9E13-9B4A91271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C60EBF-E1A8-4F93-A33D-2E5B9E18F3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E6CDFA-18A2-4427-8751-384376B4135D}">
  <ds:schemaRefs>
    <ds:schemaRef ds:uri="http://schemas.microsoft.com/office/2006/metadata/properties"/>
    <ds:schemaRef ds:uri="http://schemas.microsoft.com/office/infopath/2007/PartnerControls"/>
    <ds:schemaRef ds:uri="167efd2f-0e6c-4f85-8a47-9d63446cea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14</cp:revision>
  <dcterms:created xsi:type="dcterms:W3CDTF">2025-09-20T12:28:00Z</dcterms:created>
  <dcterms:modified xsi:type="dcterms:W3CDTF">2025-09-20T13:44:00Z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