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mc-main-content"/>
    <w:bookmarkStart w:id="27" w:name="updateuserex-1"/>
    <w:p>
      <w:pPr>
        <w:pStyle w:val="Heading1"/>
      </w:pPr>
      <w:r>
        <w:t xml:space="preserve">UpdateUserEx</w:t>
      </w:r>
    </w:p>
    <w:p>
      <w:pPr>
        <w:pStyle w:val="FirstParagraph"/>
      </w:pPr>
      <w:r>
        <w:t xml:space="preserve">O método UpdateUserEx substitui os métodos UpdateUser e UpdateDomainUser usados na versão 4.x. Esse método permite modificar as propriedades da conta de um usuário. Use esse método para modificar o nome, nome do meio e sobrenome, nome da empresa, cargo, parâmetro de segurança, endereço, fuso horário e localidade de um usuário.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Exemplos">
        <w:r>
          <w:rPr>
            <w:rStyle w:val="Hyperlink"/>
          </w:rPr>
          <w:t xml:space="preserve">Exemplos</w:t>
        </w:r>
      </w:hyperlink>
    </w:p>
    <w:bookmarkStart w:id="25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Este método requer privilégios de atualização.</w:t>
      </w:r>
    </w:p>
    <w:p>
      <w:pPr>
        <w:pStyle w:val="BodyText"/>
      </w:pPr>
      <w:r>
        <w:rPr>
          <w:b/>
          <w:bCs/>
        </w:rPr>
        <w:t xml:space="preserve">Parâmetros.</w:t>
      </w:r>
    </w:p>
    <w:p>
      <w:pPr>
        <w:pStyle w:val="TableCaption"/>
      </w:pPr>
      <w:r>
        <w:t xml:space="preserve">Os parâmetros do método UpdateUserEx são descritos na tabela a seguir.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s parâmetros do método UpdateUserEx são descritos na tabela a seguir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sessionToken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sessionToken válido retornado pelo método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general.CreateUserSession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userId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ID interno do usuário conforme retornado pelo método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accesscontrol.LookupUserId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firstName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Nome do usuário.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middleName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Segundo nome do usuário.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lastName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Sobrenome do usuário.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companyName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Organização ou empresa do usuário.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título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Cargo ou função do usuário.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SecurityParameter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ID interno do parâmetro de segurança correspondente conforme contido nos resultados do método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accesscontrol.GetSecurityParameters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endereço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Local ou endereço de correspondência do usuário.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userDomain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Domínio do usuário.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Observação:</w:t>
            </w:r>
            <w:r>
              <w:t xml:space="preserve"> </w:t>
            </w:r>
            <w:r>
              <w:t xml:space="preserve">Se esse valor é NULL ou vazio, o sistema substitui o valor atual por NULL.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timeZone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Fuso horário do usuário. Use a propriedade de ID de fuso horário do .NET.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Observação:</w:t>
            </w:r>
            <w:r>
              <w:t xml:space="preserve"> </w:t>
            </w:r>
            <w:r>
              <w:t xml:space="preserve">Se esse valor é NULL ou vazio, o sistema usa o padrão do servidor da instância. Para mais informações sobre suporte a fusos horários, consulte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Fusos horários com suporte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Localidade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Localidade do usuário. Use a propriedade de nome CultureInfo do .NET, por exemplo: en-US.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Observação:</w:t>
            </w:r>
            <w:r>
              <w:t xml:space="preserve"> </w:t>
            </w:r>
            <w:r>
              <w:t xml:space="preserve">Se esse valor é NULL ou vazio, o sistema exclui o valor atual usa o padrão do servidor da instância. Para obter mais informações sobre localidades aceitas, consulte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Localidades com suporte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Este método retorna um número inteiro. Se o método for bem-sucedido, o valor será 1. Se houver uma falha, a API emitirá uma exceção.</w:t>
      </w:r>
    </w:p>
    <w:bookmarkEnd w:id="25"/>
    <w:bookmarkStart w:id="26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Exemplo de código C#</w:t>
      </w:r>
    </w:p>
    <w:p>
      <w:pPr>
        <w:pStyle w:val="BodyText"/>
      </w:pPr>
      <w:r>
        <w:t xml:space="preserve">iReturnCode = access.UpdateUserEx(sSessionToken, iUserID, "WebAPI", "zMiddle", "Automation", "zCompany", "zTitle", 2, "zAddress", "", "Central Standard Time", "en-US");</w:t>
      </w:r>
    </w:p>
    <w:p>
      <w:pPr>
        <w:pStyle w:val="BodyText"/>
      </w:pPr>
      <w:r>
        <w:t xml:space="preserve">Exemplo de solicitação e resposta</w:t>
      </w:r>
    </w:p>
    <w:p>
      <w:pPr>
        <w:pStyle w:val="BodyText"/>
      </w:pPr>
      <w:r>
        <w:t xml:space="preserve">Veja a seguir um exemplo de solicitação e resposta SOAP 1.1. Os espaços reservados mostrados seriam substituídos por valores reais. SOAP 1.2 também é compatível.</w:t>
      </w:r>
    </w:p>
    <w:p>
      <w:pPr>
        <w:pStyle w:val="BodyText"/>
      </w:pPr>
      <w:r>
        <w:t xml:space="preserve">POST /archer/ws/accesscontrol.asmx HTTP/1.1</w:t>
      </w:r>
    </w:p>
    <w:p>
      <w:pPr>
        <w:pStyle w:val="BodyText"/>
      </w:pPr>
      <w:r>
        <w:t xml:space="preserve">Host: staging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</w:p>
    <w:p>
      <w:pPr>
        <w:pStyle w:val="BodyText"/>
      </w:pPr>
      <w:r>
        <w:t xml:space="preserve">SOAPAction: "http://archer-tech.com/webservices/UpdateUser"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2"/>
        </w:numPr>
      </w:pPr>
      <w:r>
        <w:t xml:space="preserve">&lt;soap:Body&gt;</w:t>
      </w:r>
    </w:p>
    <w:p>
      <w:pPr>
        <w:numPr>
          <w:ilvl w:val="1"/>
          <w:numId w:val="1003"/>
        </w:numPr>
      </w:pPr>
      <w:r>
        <w:t xml:space="preserve">&lt;UpdateUserEx xmlns="http://archer-tech.com/webservices/"&gt;</w:t>
      </w:r>
    </w:p>
    <w:p>
      <w:pPr>
        <w:numPr>
          <w:ilvl w:val="2"/>
          <w:numId w:val="1004"/>
        </w:numPr>
      </w:pPr>
      <w:r>
        <w:t xml:space="preserve">&lt;sessionToken&gt;</w:t>
      </w:r>
      <w:r>
        <w:rPr>
          <w:b/>
          <w:bCs/>
        </w:rPr>
        <w:t xml:space="preserve">string</w:t>
      </w:r>
      <w:r>
        <w:t xml:space="preserve">&lt;/sessionToken&gt;</w:t>
      </w:r>
    </w:p>
    <w:p>
      <w:pPr>
        <w:numPr>
          <w:ilvl w:val="2"/>
          <w:numId w:val="1000"/>
        </w:numPr>
      </w:pPr>
      <w:r>
        <w:t xml:space="preserve">&lt;userId&gt;</w:t>
      </w:r>
      <w:r>
        <w:rPr>
          <w:b/>
          <w:bCs/>
        </w:rPr>
        <w:t xml:space="preserve">int</w:t>
      </w:r>
      <w:r>
        <w:t xml:space="preserve">&lt;/userId&gt;</w:t>
      </w:r>
    </w:p>
    <w:p>
      <w:pPr>
        <w:numPr>
          <w:ilvl w:val="2"/>
          <w:numId w:val="1000"/>
        </w:numPr>
      </w:pPr>
      <w:r>
        <w:t xml:space="preserve">&lt;firstName&gt;</w:t>
      </w:r>
      <w:r>
        <w:rPr>
          <w:b/>
          <w:bCs/>
        </w:rPr>
        <w:t xml:space="preserve">string</w:t>
      </w:r>
      <w:r>
        <w:t xml:space="preserve">&lt;/firstName&gt;</w:t>
      </w:r>
    </w:p>
    <w:p>
      <w:pPr>
        <w:numPr>
          <w:ilvl w:val="2"/>
          <w:numId w:val="1000"/>
        </w:numPr>
      </w:pPr>
      <w:r>
        <w:t xml:space="preserve">&lt;middleName&gt;</w:t>
      </w:r>
      <w:r>
        <w:rPr>
          <w:b/>
          <w:bCs/>
        </w:rPr>
        <w:t xml:space="preserve">string</w:t>
      </w:r>
      <w:r>
        <w:t xml:space="preserve">&lt;/middleName&gt;</w:t>
      </w:r>
    </w:p>
    <w:p>
      <w:pPr>
        <w:numPr>
          <w:ilvl w:val="2"/>
          <w:numId w:val="1000"/>
        </w:numPr>
      </w:pPr>
      <w:r>
        <w:t xml:space="preserve">&lt;lastName&gt;</w:t>
      </w:r>
      <w:r>
        <w:rPr>
          <w:b/>
          <w:bCs/>
        </w:rPr>
        <w:t xml:space="preserve">string</w:t>
      </w:r>
      <w:r>
        <w:t xml:space="preserve">&lt;/lastName&gt;</w:t>
      </w:r>
    </w:p>
    <w:p>
      <w:pPr>
        <w:numPr>
          <w:ilvl w:val="2"/>
          <w:numId w:val="1000"/>
        </w:numPr>
      </w:pPr>
      <w:r>
        <w:t xml:space="preserve">&lt;companyName&gt;</w:t>
      </w:r>
      <w:r>
        <w:rPr>
          <w:b/>
          <w:bCs/>
        </w:rPr>
        <w:t xml:space="preserve">string</w:t>
      </w:r>
      <w:r>
        <w:t xml:space="preserve">&lt;/companyName&gt;</w:t>
      </w:r>
    </w:p>
    <w:p>
      <w:pPr>
        <w:numPr>
          <w:ilvl w:val="2"/>
          <w:numId w:val="1000"/>
        </w:numPr>
      </w:pPr>
      <w:r>
        <w:t xml:space="preserve">&lt;title&gt;</w:t>
      </w:r>
      <w:r>
        <w:rPr>
          <w:b/>
          <w:bCs/>
        </w:rPr>
        <w:t xml:space="preserve">string</w:t>
      </w:r>
      <w:r>
        <w:t xml:space="preserve">&lt;/title&gt;</w:t>
      </w:r>
    </w:p>
    <w:p>
      <w:pPr>
        <w:numPr>
          <w:ilvl w:val="2"/>
          <w:numId w:val="1000"/>
        </w:numPr>
      </w:pPr>
      <w:r>
        <w:t xml:space="preserve">&lt;securityParameter&gt;</w:t>
      </w:r>
      <w:r>
        <w:rPr>
          <w:b/>
          <w:bCs/>
        </w:rPr>
        <w:t xml:space="preserve">int</w:t>
      </w:r>
      <w:r>
        <w:t xml:space="preserve">&lt;/securityParameter&gt;</w:t>
      </w:r>
    </w:p>
    <w:p>
      <w:pPr>
        <w:numPr>
          <w:ilvl w:val="2"/>
          <w:numId w:val="1000"/>
        </w:numPr>
      </w:pPr>
      <w:r>
        <w:t xml:space="preserve">&lt;address&gt;</w:t>
      </w:r>
      <w:r>
        <w:rPr>
          <w:b/>
          <w:bCs/>
        </w:rPr>
        <w:t xml:space="preserve">string</w:t>
      </w:r>
      <w:r>
        <w:t xml:space="preserve">&lt;/address&gt;</w:t>
      </w:r>
    </w:p>
    <w:p>
      <w:pPr>
        <w:numPr>
          <w:ilvl w:val="2"/>
          <w:numId w:val="1000"/>
        </w:numPr>
      </w:pPr>
      <w:r>
        <w:t xml:space="preserve">&lt;timeZone&gt;</w:t>
      </w:r>
      <w:r>
        <w:rPr>
          <w:b/>
          <w:bCs/>
        </w:rPr>
        <w:t xml:space="preserve">string</w:t>
      </w:r>
      <w:r>
        <w:t xml:space="preserve">&lt;/timeZone&gt;</w:t>
      </w:r>
    </w:p>
    <w:p>
      <w:pPr>
        <w:numPr>
          <w:ilvl w:val="2"/>
          <w:numId w:val="1000"/>
        </w:numPr>
      </w:pPr>
      <w:r>
        <w:t xml:space="preserve">&lt;locale&gt;</w:t>
      </w:r>
      <w:r>
        <w:rPr>
          <w:b/>
          <w:bCs/>
        </w:rPr>
        <w:t xml:space="preserve">string</w:t>
      </w:r>
      <w:r>
        <w:t xml:space="preserve">&lt;/locale&gt;</w:t>
      </w:r>
    </w:p>
    <w:p>
      <w:pPr>
        <w:numPr>
          <w:ilvl w:val="1"/>
          <w:numId w:val="1000"/>
        </w:numPr>
      </w:pPr>
      <w:r>
        <w:t xml:space="preserve">&lt;/UpdateUserEx&gt;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HTTP/1.1 200 OK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5"/>
        </w:numPr>
      </w:pPr>
      <w:r>
        <w:t xml:space="preserve">&lt;soap:Body&gt;</w:t>
      </w:r>
    </w:p>
    <w:p>
      <w:pPr>
        <w:numPr>
          <w:ilvl w:val="1"/>
          <w:numId w:val="1006"/>
        </w:numPr>
      </w:pPr>
      <w:r>
        <w:t xml:space="preserve">&lt;UpdateUserExResponse xmlns="http://archer-tech.com/webservices/"&gt;</w:t>
      </w:r>
    </w:p>
    <w:p>
      <w:pPr>
        <w:numPr>
          <w:ilvl w:val="2"/>
          <w:numId w:val="1007"/>
        </w:numPr>
      </w:pPr>
      <w:r>
        <w:t xml:space="preserve">&lt;UpdateUserExResult&gt;</w:t>
      </w:r>
      <w:r>
        <w:rPr>
          <w:b/>
          <w:bCs/>
        </w:rPr>
        <w:t xml:space="preserve">int</w:t>
      </w:r>
      <w:r>
        <w:t xml:space="preserve">&lt;/UpdateUserExResult&gt;</w:t>
      </w:r>
    </w:p>
    <w:p>
      <w:pPr>
        <w:numPr>
          <w:ilvl w:val="1"/>
          <w:numId w:val="1000"/>
        </w:numPr>
      </w:pPr>
      <w:r>
        <w:t xml:space="preserve">&lt;/UpdateUserExResponse&gt;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bookmarkEnd w:id="26"/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reateusersession.htm" TargetMode="External" /><Relationship Type="http://schemas.openxmlformats.org/officeDocument/2006/relationships/hyperlink" Id="rId22" Target="getsecurityparameters.htm" TargetMode="External" /><Relationship Type="http://schemas.openxmlformats.org/officeDocument/2006/relationships/hyperlink" Id="rId24" Target="locales.htm" TargetMode="External" /><Relationship Type="http://schemas.openxmlformats.org/officeDocument/2006/relationships/hyperlink" Id="rId21" Target="lookupuserid.htm" TargetMode="External" /><Relationship Type="http://schemas.openxmlformats.org/officeDocument/2006/relationships/hyperlink" Id="rId23" Target="timezones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reateusersession.htm" TargetMode="External" /><Relationship Type="http://schemas.openxmlformats.org/officeDocument/2006/relationships/hyperlink" Id="rId22" Target="getsecurityparameters.htm" TargetMode="External" /><Relationship Type="http://schemas.openxmlformats.org/officeDocument/2006/relationships/hyperlink" Id="rId24" Target="locales.htm" TargetMode="External" /><Relationship Type="http://schemas.openxmlformats.org/officeDocument/2006/relationships/hyperlink" Id="rId21" Target="lookupuserid.htm" TargetMode="External" /><Relationship Type="http://schemas.openxmlformats.org/officeDocument/2006/relationships/hyperlink" Id="rId23" Target="timezone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2025-03-20T20:29:38Z</dcterms:created>
  <dcterms:modified xsi:type="dcterms:W3CDTF">2025-03-20T20:29:38Z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