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atributos-específicos-de-campo-1"/>
    <w:p>
      <w:pPr>
        <w:pStyle w:val="Heading1"/>
      </w:pPr>
      <w:r>
        <w:t xml:space="preserve">Atributos específicos de campo</w:t>
      </w:r>
    </w:p>
    <w:p>
      <w:pPr>
        <w:pStyle w:val="TableCaption"/>
      </w:pPr>
      <w:r>
        <w:t xml:space="preserve">A tabela a seguir descreve os atributos e os valores que a API dos Web Services retorna para vários tipos de campo. Esta tabela exclui os atributos descritos em</w:t>
      </w:r>
      <w:r>
        <w:t xml:space="preserve"> </w:t>
      </w:r>
      <w:hyperlink r:id="rId20">
        <w:r>
          <w:rPr>
            <w:rStyle w:val="Hyperlink"/>
          </w:rPr>
          <w:t xml:space="preserve">Atributos comuns</w:t>
        </w:r>
      </w:hyperlink>
      <w:r>
        <w:t xml:space="preserve">.</w:t>
      </w:r>
    </w:p>
    <w:tbl>
      <w:tblPr>
        <w:tblStyle w:val="Table"/>
        <w:tblW w:type="auto" w:w="0"/>
        <w:tblLook w:firstRow="1" w:lastRow="0" w:firstColumn="0" w:lastColumn="0" w:noHBand="0" w:noVBand="0" w:val="0020"/>
        <w:tblCaption w:val="A tabela a seguir descreve os atributos e os valores que a API dos Web Services retorna para vários tipos de campo. Esta tabela exclui os atributos descritos em Atributos comuns."/>
      </w:tblPr>
      <w:tblGrid>
        <w:gridCol w:w="2640"/>
        <w:gridCol w:w="2640"/>
        <w:gridCol w:w="2640"/>
      </w:tblGrid>
      <w:tr>
        <w:trPr>
          <w:tblHeader w:val="on"/>
        </w:trPr>
        <w:tc>
          <w:tcPr/>
          <w:p>
            <w:pPr>
              <w:pStyle w:val="BodyText"/>
            </w:pPr>
            <w:r>
              <w:t xml:space="preserve">ID do campo</w:t>
            </w:r>
          </w:p>
        </w:tc>
        <w:tc>
          <w:tcPr/>
          <w:p>
            <w:pPr>
              <w:pStyle w:val="BodyText"/>
            </w:pPr>
            <w:r>
              <w:t xml:space="preserve">Nome do campo</w:t>
            </w:r>
          </w:p>
        </w:tc>
        <w:tc>
          <w:tcPr/>
          <w:p>
            <w:pPr>
              <w:pStyle w:val="BodyText"/>
            </w:pPr>
            <w:r>
              <w:t xml:space="preserve">Exemplo</w:t>
            </w:r>
          </w:p>
        </w:tc>
      </w:tr>
      <w:tr>
        <w:tc>
          <w:tcPr/>
          <w:p>
            <w:pPr>
              <w:pStyle w:val="BodyText"/>
            </w:pPr>
            <w:r>
              <w:t xml:space="preserve">1</w:t>
            </w:r>
          </w:p>
        </w:tc>
        <w:tc>
          <w:tcPr/>
          <w:p>
            <w:pPr>
              <w:pStyle w:val="BodyText"/>
            </w:pPr>
            <w:r>
              <w:t xml:space="preserve">Texto</w:t>
            </w:r>
          </w:p>
        </w:tc>
        <w:tc>
          <w:tcPr/>
          <w:p>
            <w:pPr>
              <w:pStyle w:val="BodyText"/>
            </w:pPr>
            <w:r>
              <w:rPr>
                <w:b/>
                <w:bCs/>
              </w:rPr>
              <w:t xml:space="preserve">XML de amostra:</w:t>
            </w:r>
          </w:p>
          <w:p>
            <w:pPr>
              <w:pStyle w:val="BodyText"/>
            </w:pPr>
            <w:r>
              <w:t xml:space="preserve">&lt;Field id="4918" type="1" value="&amp;amp;lt;P&amp;amp;gt;&amp;amp;lt;U&amp;amp;gt;Rich Text;&amp;amp;lt;/U&amp;amp;gt;&amp;amp;lt;/P&amp;amp;gt;" /&gt;</w:t>
            </w:r>
          </w:p>
          <w:p>
            <w:pPr>
              <w:pStyle w:val="BodyText"/>
            </w:pPr>
            <w:r>
              <w:t xml:space="preserve">O único outro atributo de um campo Texto é</w:t>
            </w:r>
            <w:r>
              <w:t xml:space="preserve"> </w:t>
            </w:r>
            <w:r>
              <w:t xml:space="preserve">value</w:t>
            </w:r>
            <w:r>
              <w:t xml:space="preserve">. O valor do atributo</w:t>
            </w:r>
            <w:r>
              <w:t xml:space="preserve"> </w:t>
            </w:r>
            <w:r>
              <w:t xml:space="preserve">value</w:t>
            </w:r>
            <w:r>
              <w:t xml:space="preserve"> </w:t>
            </w:r>
            <w:r>
              <w:t xml:space="preserve">é um texto ASCII. Se o campo</w:t>
            </w:r>
            <w:r>
              <w:t xml:space="preserve"> </w:t>
            </w:r>
            <w:r>
              <w:t xml:space="preserve">Texto</w:t>
            </w:r>
            <w:r>
              <w:t xml:space="preserve"> </w:t>
            </w:r>
            <w:r>
              <w:t xml:space="preserve">usar o tipo de controle Área, o atributo</w:t>
            </w:r>
            <w:r>
              <w:t xml:space="preserve"> </w:t>
            </w:r>
            <w:r>
              <w:t xml:space="preserve">value</w:t>
            </w:r>
            <w:r>
              <w:t xml:space="preserve"> </w:t>
            </w:r>
            <w:r>
              <w:t xml:space="preserve">poderá incluir um texto HTML.</w:t>
            </w:r>
          </w:p>
        </w:tc>
      </w:tr>
      <w:tr>
        <w:tc>
          <w:tcPr/>
          <w:p>
            <w:pPr>
              <w:pStyle w:val="BodyText"/>
            </w:pPr>
            <w:r>
              <w:t xml:space="preserve">2</w:t>
            </w:r>
          </w:p>
        </w:tc>
        <w:tc>
          <w:tcPr/>
          <w:p>
            <w:pPr>
              <w:pStyle w:val="BodyText"/>
            </w:pPr>
            <w:r>
              <w:t xml:space="preserve">Numérico</w:t>
            </w:r>
          </w:p>
        </w:tc>
        <w:tc>
          <w:tcPr/>
          <w:p>
            <w:pPr>
              <w:pStyle w:val="BodyText"/>
            </w:pPr>
            <w:r>
              <w:rPr>
                <w:b/>
                <w:bCs/>
              </w:rPr>
              <w:t xml:space="preserve">XML de amostra:</w:t>
            </w:r>
          </w:p>
          <w:p>
            <w:pPr>
              <w:pStyle w:val="BodyText"/>
            </w:pPr>
            <w:r>
              <w:t xml:space="preserve">&lt;Field id="4914" type="2" value="824024"&gt;</w:t>
            </w:r>
          </w:p>
          <w:p>
            <w:pPr>
              <w:numPr>
                <w:ilvl w:val="0"/>
                <w:numId w:val="1001"/>
              </w:numPr>
            </w:pPr>
            <w:r>
              <w:t xml:space="preserve">&lt;UnitOfMeasure id="6" value="13" unitLabel="Miles" /&gt;</w:t>
            </w:r>
          </w:p>
          <w:p>
            <w:pPr>
              <w:numPr>
                <w:ilvl w:val="0"/>
                <w:numId w:val="1000"/>
              </w:numPr>
            </w:pPr>
            <w:r>
              <w:t xml:space="preserve">&lt;UnitOfMeasure id="5" value="28" unitLabel="Feet" /&gt;</w:t>
            </w:r>
          </w:p>
          <w:p>
            <w:pPr>
              <w:numPr>
                <w:ilvl w:val="0"/>
                <w:numId w:val="1000"/>
              </w:numPr>
            </w:pPr>
            <w:r>
              <w:t xml:space="preserve">&lt;UnitOfMeasure id="4" value="8" unitLabel="Inches" /&gt;</w:t>
            </w:r>
          </w:p>
          <w:p>
            <w:pPr>
              <w:pStyle w:val="FirstParagraph"/>
            </w:pPr>
            <w:r>
              <w:t xml:space="preserve">&lt;/Field&gt;</w:t>
            </w:r>
          </w:p>
          <w:p>
            <w:pPr>
              <w:pStyle w:val="BodyText"/>
            </w:pPr>
            <w:r>
              <w:t xml:space="preserve">O único outro atributo de um campo Numérico é</w:t>
            </w:r>
            <w:r>
              <w:t xml:space="preserve"> </w:t>
            </w:r>
            <w:r>
              <w:t xml:space="preserve">value</w:t>
            </w:r>
            <w:r>
              <w:t xml:space="preserve">. O valor do atributo</w:t>
            </w:r>
            <w:r>
              <w:t xml:space="preserve"> </w:t>
            </w:r>
            <w:r>
              <w:t xml:space="preserve">value</w:t>
            </w:r>
            <w:r>
              <w:t xml:space="preserve"> </w:t>
            </w:r>
            <w:r>
              <w:t xml:space="preserve">é o número contido no registro. Há subelementos</w:t>
            </w:r>
            <w:r>
              <w:t xml:space="preserve"> </w:t>
            </w:r>
            <w:r>
              <w:t xml:space="preserve">UnitOfMeasure</w:t>
            </w:r>
            <w:r>
              <w:t xml:space="preserve"> </w:t>
            </w:r>
            <w:r>
              <w:t xml:space="preserve">apropriados incluídos no campo:</w:t>
            </w:r>
          </w:p>
          <w:p>
            <w:pPr>
              <w:pStyle w:val="Compact"/>
              <w:numPr>
                <w:ilvl w:val="0"/>
                <w:numId w:val="1002"/>
              </w:numPr>
            </w:pPr>
            <w:r>
              <w:t xml:space="preserve">No XML de amostra, os atributos comuns são removidos do elemento Field, mas os elementos</w:t>
            </w:r>
            <w:r>
              <w:t xml:space="preserve"> </w:t>
            </w:r>
            <w:r>
              <w:t xml:space="preserve">UnitOfMeasure</w:t>
            </w:r>
            <w:r>
              <w:t xml:space="preserve"> </w:t>
            </w:r>
            <w:r>
              <w:t xml:space="preserve">são mostrados da maneira como foram recebidos.</w:t>
            </w:r>
          </w:p>
          <w:p>
            <w:pPr>
              <w:pStyle w:val="Compact"/>
              <w:numPr>
                <w:ilvl w:val="0"/>
                <w:numId w:val="1002"/>
              </w:numPr>
            </w:pPr>
            <w:r>
              <w:t xml:space="preserve">Mesmo se o campo não usar unidades de medida, você precisará especificar uma tag de fechamento para o elemento</w:t>
            </w:r>
            <w:r>
              <w:t xml:space="preserve"> </w:t>
            </w:r>
            <w:r>
              <w:t xml:space="preserve">Field</w:t>
            </w:r>
            <w:r>
              <w:t xml:space="preserve"> </w:t>
            </w:r>
            <w:r>
              <w:t xml:space="preserve">em vez de representá-lo como um elemento vazio.</w:t>
            </w:r>
          </w:p>
          <w:p>
            <w:pPr>
              <w:pStyle w:val="Compact"/>
              <w:numPr>
                <w:ilvl w:val="0"/>
                <w:numId w:val="1002"/>
              </w:numPr>
            </w:pPr>
            <w:r>
              <w:t xml:space="preserve">Não use elementos</w:t>
            </w:r>
            <w:r>
              <w:t xml:space="preserve"> </w:t>
            </w:r>
            <w:r>
              <w:t xml:space="preserve">UnitOfMeasure</w:t>
            </w:r>
            <w:r>
              <w:t xml:space="preserve"> </w:t>
            </w:r>
            <w:r>
              <w:t xml:space="preserve">para criar nem para atualizar o campo.</w:t>
            </w:r>
          </w:p>
        </w:tc>
      </w:tr>
      <w:tr>
        <w:tc>
          <w:tcPr/>
          <w:p>
            <w:pPr>
              <w:pStyle w:val="FirstParagraph"/>
            </w:pPr>
            <w:r>
              <w:t xml:space="preserve">3</w:t>
            </w:r>
          </w:p>
        </w:tc>
        <w:tc>
          <w:tcPr/>
          <w:p>
            <w:pPr>
              <w:pStyle w:val="BodyText"/>
            </w:pPr>
            <w:r>
              <w:t xml:space="preserve">Data</w:t>
            </w:r>
          </w:p>
        </w:tc>
        <w:tc>
          <w:tcPr/>
          <w:p>
            <w:pPr>
              <w:pStyle w:val="BodyText"/>
            </w:pPr>
            <w:r>
              <w:rPr>
                <w:b/>
                <w:bCs/>
              </w:rPr>
              <w:t xml:space="preserve">XML de amostra:</w:t>
            </w:r>
          </w:p>
          <w:p>
            <w:pPr>
              <w:pStyle w:val="BodyText"/>
            </w:pPr>
            <w:r>
              <w:t xml:space="preserve">&lt;Field id="4905" type="3" value="7/8/1999 6:50 AM" /&gt;</w:t>
            </w:r>
          </w:p>
          <w:p>
            <w:pPr>
              <w:pStyle w:val="BodyText"/>
            </w:pPr>
            <w:r>
              <w:t xml:space="preserve">O único outro atributo de um campo Data é value. O valor do atributo é mostrado no formato DD/MM/AAAA HH:MM:SS AM ou PM; por exemplo, 10/15/2003 4:19:04: PM.</w:t>
            </w:r>
          </w:p>
        </w:tc>
      </w:tr>
      <w:tr>
        <w:tc>
          <w:tcPr/>
          <w:p>
            <w:pPr>
              <w:pStyle w:val="BodyText"/>
            </w:pPr>
            <w:r>
              <w:t xml:space="preserve">4</w:t>
            </w:r>
          </w:p>
        </w:tc>
        <w:tc>
          <w:tcPr/>
          <w:p>
            <w:pPr>
              <w:pStyle w:val="BodyText"/>
            </w:pPr>
            <w:r>
              <w:t xml:space="preserve">Lista de valores</w:t>
            </w:r>
          </w:p>
        </w:tc>
        <w:tc>
          <w:tcPr/>
          <w:p>
            <w:pPr>
              <w:pStyle w:val="BodyText"/>
            </w:pPr>
            <w:r>
              <w:rPr>
                <w:b/>
                <w:bCs/>
              </w:rPr>
              <w:t xml:space="preserve">XML de amostra:</w:t>
            </w:r>
          </w:p>
          <w:p>
            <w:pPr>
              <w:pStyle w:val="BodyText"/>
            </w:pPr>
            <w:r>
              <w:t xml:space="preserve">&lt;Field id="123" type="4" value="2"&gt;</w:t>
            </w:r>
          </w:p>
          <w:p>
            <w:pPr>
              <w:numPr>
                <w:ilvl w:val="0"/>
                <w:numId w:val="1003"/>
              </w:numPr>
            </w:pPr>
            <w:r>
              <w:t xml:space="preserve">&lt;MultiValue value="3" /&gt;</w:t>
            </w:r>
          </w:p>
          <w:p>
            <w:pPr>
              <w:numPr>
                <w:ilvl w:val="0"/>
                <w:numId w:val="1000"/>
              </w:numPr>
            </w:pPr>
            <w:r>
              <w:t xml:space="preserve">&lt;MultiValue value="4" /&gt;</w:t>
            </w:r>
          </w:p>
          <w:p>
            <w:pPr>
              <w:pStyle w:val="FirstParagraph"/>
            </w:pPr>
            <w:r>
              <w:t xml:space="preserve">&lt;/Field&gt;</w:t>
            </w:r>
          </w:p>
          <w:p>
            <w:pPr>
              <w:pStyle w:val="BodyText"/>
            </w:pPr>
            <w:r>
              <w:t xml:space="preserve">O único outro atributo de um campo Lista de Valores é</w:t>
            </w:r>
            <w:r>
              <w:t xml:space="preserve"> </w:t>
            </w:r>
            <w:r>
              <w:t xml:space="preserve">value</w:t>
            </w:r>
            <w:r>
              <w:t xml:space="preserve">. Ele é preenchido com um número inteiro que representa o ID do valuesListValue selecionado.</w:t>
            </w:r>
          </w:p>
          <w:p>
            <w:pPr>
              <w:pStyle w:val="BodyText"/>
            </w:pPr>
            <w:r>
              <w:t xml:space="preserve">Se o campo aceitar várias seleções (e o registro tiver várias seleções especificadas), especifique seleções adicionais com o subelemento</w:t>
            </w:r>
            <w:r>
              <w:t xml:space="preserve"> </w:t>
            </w:r>
            <w:r>
              <w:t xml:space="preserve">MultiValue</w:t>
            </w:r>
            <w:r>
              <w:t xml:space="preserve">.</w:t>
            </w:r>
          </w:p>
          <w:p>
            <w:pPr>
              <w:pStyle w:val="BodyText"/>
            </w:pPr>
            <w:r>
              <w:t xml:space="preserve">Mesmo se houver apenas um único valor, você precisará especificar uma tag de fechamento para o elemento Field, em vez de representá-lo como um elemento vazio.</w:t>
            </w:r>
          </w:p>
        </w:tc>
      </w:tr>
      <w:tr>
        <w:tc>
          <w:tcPr/>
          <w:p>
            <w:pPr>
              <w:pStyle w:val="BodyText"/>
            </w:pPr>
            <w:r>
              <w:t xml:space="preserve">6</w:t>
            </w:r>
          </w:p>
        </w:tc>
        <w:tc>
          <w:tcPr/>
          <w:p>
            <w:pPr>
              <w:pStyle w:val="BodyText"/>
            </w:pPr>
            <w:r>
              <w:t xml:space="preserve">ID de monitoramento</w:t>
            </w:r>
          </w:p>
        </w:tc>
        <w:tc>
          <w:tcPr/>
          <w:p>
            <w:pPr>
              <w:pStyle w:val="BodyText"/>
            </w:pPr>
            <w:r>
              <w:rPr>
                <w:b/>
                <w:bCs/>
              </w:rPr>
              <w:t xml:space="preserve">XML de amostra:</w:t>
            </w:r>
          </w:p>
          <w:p>
            <w:pPr>
              <w:pStyle w:val="BodyText"/>
            </w:pPr>
            <w:r>
              <w:t xml:space="preserve">&lt;Field id="123" type="6" value="123456" /&gt;</w:t>
            </w:r>
          </w:p>
          <w:p>
            <w:pPr>
              <w:pStyle w:val="BodyText"/>
            </w:pPr>
            <w:r>
              <w:t xml:space="preserve">O atributo</w:t>
            </w:r>
            <w:r>
              <w:t xml:space="preserve"> </w:t>
            </w:r>
            <w:r>
              <w:t xml:space="preserve">value</w:t>
            </w:r>
            <w:r>
              <w:t xml:space="preserve"> </w:t>
            </w:r>
            <w:r>
              <w:t xml:space="preserve">é um número inteiro que representa o valor do ID de rastreamento do registro. Você pode usar esse ID em qualquer método que solicita um contentId; no entanto, não é possível modificá-lo.</w:t>
            </w:r>
          </w:p>
        </w:tc>
      </w:tr>
      <w:tr>
        <w:tc>
          <w:tcPr/>
          <w:p>
            <w:pPr>
              <w:pStyle w:val="BodyText"/>
            </w:pPr>
            <w:r>
              <w:t xml:space="preserve">7</w:t>
            </w:r>
          </w:p>
        </w:tc>
        <w:tc>
          <w:tcPr/>
          <w:p>
            <w:pPr>
              <w:pStyle w:val="BodyText"/>
            </w:pPr>
            <w:r>
              <w:t xml:space="preserve">Links externos</w:t>
            </w:r>
          </w:p>
        </w:tc>
        <w:tc>
          <w:tcPr/>
          <w:p>
            <w:pPr>
              <w:pStyle w:val="BodyText"/>
            </w:pPr>
            <w:r>
              <w:rPr>
                <w:b/>
                <w:bCs/>
              </w:rPr>
              <w:t xml:space="preserve">XML de amostra:</w:t>
            </w:r>
          </w:p>
          <w:p>
            <w:pPr>
              <w:pStyle w:val="BodyText"/>
            </w:pPr>
            <w:r>
              <w:t xml:space="preserve">&lt;Field id="123" type="7" value="Archer" link=</w:t>
            </w:r>
            <w:r>
              <w:br/>
            </w:r>
            <w:r>
              <w:t xml:space="preserve">"http://staging/domains/archer/index.html"&gt;</w:t>
            </w:r>
          </w:p>
          <w:p>
            <w:pPr>
              <w:numPr>
                <w:ilvl w:val="0"/>
                <w:numId w:val="1004"/>
              </w:numPr>
            </w:pPr>
            <w:r>
              <w:t xml:space="preserve">&lt;MultiValue value="Aquarium Advice" link="http://www.aquariumadvice.com/" /&gt;</w:t>
            </w:r>
          </w:p>
          <w:p>
            <w:pPr>
              <w:pStyle w:val="FirstParagraph"/>
            </w:pPr>
            <w:r>
              <w:t xml:space="preserve">&lt;/Field&gt;</w:t>
            </w:r>
          </w:p>
          <w:p>
            <w:pPr>
              <w:pStyle w:val="BodyText"/>
            </w:pPr>
            <w:r>
              <w:t xml:space="preserve">O atributo</w:t>
            </w:r>
            <w:r>
              <w:t xml:space="preserve"> </w:t>
            </w:r>
            <w:r>
              <w:t xml:space="preserve">value</w:t>
            </w:r>
            <w:r>
              <w:t xml:space="preserve"> </w:t>
            </w:r>
            <w:r>
              <w:t xml:space="preserve">é o texto exibido no campo, e o atributo</w:t>
            </w:r>
            <w:r>
              <w:t xml:space="preserve"> </w:t>
            </w:r>
            <w:r>
              <w:t xml:space="preserve">link</w:t>
            </w:r>
            <w:r>
              <w:t xml:space="preserve"> </w:t>
            </w:r>
            <w:r>
              <w:t xml:space="preserve">é o valor de link real no qual você clica para ativar. Se o registro tiver vários links, links adicionais serão incluídos usando o subelemento MultiValue.</w:t>
            </w:r>
          </w:p>
          <w:p>
            <w:pPr>
              <w:pStyle w:val="BodyText"/>
            </w:pPr>
            <w:r>
              <w:t xml:space="preserve">Mesmo se houver apenas um único</w:t>
            </w:r>
            <w:r>
              <w:t xml:space="preserve"> </w:t>
            </w:r>
            <w:r>
              <w:t xml:space="preserve">valor</w:t>
            </w:r>
            <w:r>
              <w:t xml:space="preserve">, você precisará especificar uma tag de fechamento para o elemento Field, em vez de representá-lo como um elemento vazio.</w:t>
            </w:r>
          </w:p>
        </w:tc>
      </w:tr>
      <w:tr>
        <w:tc>
          <w:tcPr/>
          <w:p>
            <w:pPr>
              <w:pStyle w:val="BodyText"/>
            </w:pPr>
            <w:r>
              <w:t xml:space="preserve">8</w:t>
            </w:r>
          </w:p>
        </w:tc>
        <w:tc>
          <w:tcPr/>
          <w:p>
            <w:pPr>
              <w:pStyle w:val="BodyText"/>
            </w:pPr>
            <w:r>
              <w:t xml:space="preserve">Lista de usuários/grupos</w:t>
            </w:r>
          </w:p>
        </w:tc>
        <w:tc>
          <w:tcPr/>
          <w:p>
            <w:pPr>
              <w:pStyle w:val="BodyText"/>
            </w:pPr>
            <w:r>
              <w:rPr>
                <w:b/>
                <w:bCs/>
              </w:rPr>
              <w:t xml:space="preserve">XML de amostra:</w:t>
            </w:r>
          </w:p>
          <w:p>
            <w:pPr>
              <w:pStyle w:val="BodyText"/>
            </w:pPr>
            <w:r>
              <w:t xml:space="preserve">&lt;Field id="123" type="8"&gt;</w:t>
            </w:r>
          </w:p>
          <w:p>
            <w:pPr>
              <w:numPr>
                <w:ilvl w:val="0"/>
                <w:numId w:val="1005"/>
              </w:numPr>
            </w:pPr>
            <w:r>
              <w:t xml:space="preserve">&lt;Groups&gt;</w:t>
            </w:r>
          </w:p>
          <w:p>
            <w:pPr>
              <w:numPr>
                <w:ilvl w:val="1"/>
                <w:numId w:val="1006"/>
              </w:numPr>
            </w:pPr>
            <w:r>
              <w:t xml:space="preserve">&lt;Group id="123" name="Asset Administrators" desc="description" /&gt;</w:t>
            </w:r>
          </w:p>
          <w:p>
            <w:pPr>
              <w:numPr>
                <w:ilvl w:val="1"/>
                <w:numId w:val="1000"/>
              </w:numPr>
            </w:pPr>
            <w:r>
              <w:t xml:space="preserve">&lt;Group id="345" name="Non-Asset Administrators" desc="" /&gt;</w:t>
            </w:r>
          </w:p>
          <w:p>
            <w:pPr>
              <w:numPr>
                <w:ilvl w:val="0"/>
                <w:numId w:val="1000"/>
              </w:numPr>
            </w:pPr>
            <w:r>
              <w:t xml:space="preserve">&lt;/Groups&gt;</w:t>
            </w:r>
          </w:p>
          <w:p>
            <w:pPr>
              <w:numPr>
                <w:ilvl w:val="0"/>
                <w:numId w:val="1000"/>
              </w:numPr>
            </w:pPr>
            <w:r>
              <w:t xml:space="preserve">&lt;Users&gt;</w:t>
            </w:r>
          </w:p>
          <w:p>
            <w:pPr>
              <w:numPr>
                <w:ilvl w:val="1"/>
                <w:numId w:val="1007"/>
              </w:numPr>
            </w:pPr>
            <w:r>
              <w:t xml:space="preserve">&lt;User firstName="Joe" lastName="User" id="123" /&gt;</w:t>
            </w:r>
          </w:p>
          <w:p>
            <w:pPr>
              <w:numPr>
                <w:ilvl w:val="0"/>
                <w:numId w:val="1000"/>
              </w:numPr>
            </w:pPr>
            <w:r>
              <w:t xml:space="preserve">&lt;/Users&gt;</w:t>
            </w:r>
          </w:p>
          <w:p>
            <w:pPr>
              <w:pStyle w:val="FirstParagraph"/>
            </w:pPr>
            <w:r>
              <w:t xml:space="preserve">&lt;/Field&gt;</w:t>
            </w:r>
          </w:p>
          <w:p>
            <w:pPr>
              <w:pStyle w:val="BodyText"/>
            </w:pPr>
            <w:r>
              <w:t xml:space="preserve">O atributo</w:t>
            </w:r>
            <w:r>
              <w:t xml:space="preserve"> </w:t>
            </w:r>
            <w:r>
              <w:t xml:space="preserve">id</w:t>
            </w:r>
            <w:r>
              <w:t xml:space="preserve"> </w:t>
            </w:r>
            <w:r>
              <w:t xml:space="preserve">é o ID do grupo ou do usuário. Em Grupos, o atributo</w:t>
            </w:r>
            <w:r>
              <w:t xml:space="preserve"> </w:t>
            </w:r>
            <w:r>
              <w:t xml:space="preserve">desc</w:t>
            </w:r>
            <w:r>
              <w:t xml:space="preserve"> </w:t>
            </w:r>
            <w:r>
              <w:t xml:space="preserve">contém a descrição do grupo, conforme mostrado por meio da GUI (se definido).</w:t>
            </w:r>
          </w:p>
          <w:p>
            <w:pPr>
              <w:pStyle w:val="BodyText"/>
            </w:pPr>
            <w:r>
              <w:t xml:space="preserve">Se não houver nenhum grupo ou usuário, o campo não será retornado. Da mesma forma, se você não tiver um tipo específico de valor, por exemplo, nenhum usuário ou nenhum grupo, esse elemento correspondente será omitido, em vez de ser retornado vazio.</w:t>
            </w:r>
          </w:p>
          <w:p>
            <w:pPr>
              <w:pStyle w:val="BodyText"/>
            </w:pPr>
            <w:r>
              <w:t xml:space="preserve">Cada membro deve ser incluído como um valor separado.</w:t>
            </w:r>
          </w:p>
          <w:p>
            <w:pPr>
              <w:pStyle w:val="BodyText"/>
            </w:pPr>
            <w:r>
              <w:t xml:space="preserve">O valor de</w:t>
            </w:r>
            <w:r>
              <w:t xml:space="preserve"> </w:t>
            </w:r>
            <w:r>
              <w:t xml:space="preserve">id</w:t>
            </w:r>
            <w:r>
              <w:t xml:space="preserve"> </w:t>
            </w:r>
            <w:r>
              <w:t xml:space="preserve">é userId (retornado pelo método</w:t>
            </w:r>
            <w:r>
              <w:t xml:space="preserve"> </w:t>
            </w:r>
            <w:hyperlink r:id="rId21">
              <w:r>
                <w:rPr>
                  <w:rStyle w:val="Hyperlink"/>
                </w:rPr>
                <w:t xml:space="preserve">accesscontrol.LookupUserByFirstName</w:t>
              </w:r>
            </w:hyperlink>
            <w:r>
              <w:t xml:space="preserve">) ou groupId (retornado pelo método</w:t>
            </w:r>
            <w:r>
              <w:t xml:space="preserve"> </w:t>
            </w:r>
            <w:hyperlink r:id="rId22">
              <w:r>
                <w:rPr>
                  <w:rStyle w:val="Hyperlink"/>
                </w:rPr>
                <w:t xml:space="preserve">accesscontrol.LookupGroup</w:t>
              </w:r>
            </w:hyperlink>
            <w:r>
              <w:t xml:space="preserve">).</w:t>
            </w:r>
          </w:p>
          <w:p>
            <w:pPr>
              <w:pStyle w:val="BodyText"/>
            </w:pPr>
            <w:r>
              <w:t xml:space="preserve">As informações criadas ou atualizadas estão nos elementos Usuários e grupos, e não no elemento Campo.</w:t>
            </w:r>
          </w:p>
        </w:tc>
      </w:tr>
      <w:tr>
        <w:tc>
          <w:tcPr/>
          <w:p>
            <w:pPr>
              <w:pStyle w:val="BodyText"/>
            </w:pPr>
            <w:r>
              <w:t xml:space="preserve">9</w:t>
            </w:r>
          </w:p>
        </w:tc>
        <w:tc>
          <w:tcPr/>
          <w:p>
            <w:pPr>
              <w:pStyle w:val="BodyText"/>
            </w:pPr>
            <w:r>
              <w:t xml:space="preserve">Referência cruzada</w:t>
            </w:r>
          </w:p>
        </w:tc>
        <w:tc>
          <w:tcPr/>
          <w:p>
            <w:pPr>
              <w:pStyle w:val="BodyText"/>
            </w:pPr>
            <w:r>
              <w:rPr>
                <w:b/>
                <w:bCs/>
              </w:rPr>
              <w:t xml:space="preserve">XML de amostra:</w:t>
            </w:r>
          </w:p>
          <w:p>
            <w:pPr>
              <w:pStyle w:val="BodyText"/>
            </w:pPr>
            <w:r>
              <w:t xml:space="preserve">&lt;Field id="13115" guid="3abdaac6-18f4-431e-a263-f7aec27caf34" type="9"&gt;</w:t>
            </w:r>
          </w:p>
          <w:p>
            <w:pPr>
              <w:numPr>
                <w:ilvl w:val="0"/>
                <w:numId w:val="1008"/>
              </w:numPr>
            </w:pPr>
            <w:r>
              <w:t xml:space="preserve">&lt;Reference id="269954"&gt;01 Information Access Control&lt;/Reference&gt;</w:t>
            </w:r>
          </w:p>
          <w:p>
            <w:pPr>
              <w:numPr>
                <w:ilvl w:val="0"/>
                <w:numId w:val="1000"/>
              </w:numPr>
            </w:pPr>
            <w:r>
              <w:t xml:space="preserve">&lt;Reference id="270053"&gt;Title of My InfoSec Policy&lt;/Reference&gt;</w:t>
            </w:r>
          </w:p>
          <w:p>
            <w:pPr>
              <w:pStyle w:val="FirstParagraph"/>
            </w:pPr>
            <w:r>
              <w:t xml:space="preserve">&lt;/Field&gt;</w:t>
            </w:r>
          </w:p>
          <w:p>
            <w:pPr>
              <w:pStyle w:val="BodyText"/>
            </w:pPr>
            <w:r>
              <w:t xml:space="preserve">O campo Referência cruzada tem o seguinte atributo:</w:t>
            </w:r>
          </w:p>
          <w:p>
            <w:pPr>
              <w:pStyle w:val="Compact"/>
              <w:numPr>
                <w:ilvl w:val="0"/>
                <w:numId w:val="1009"/>
              </w:numPr>
            </w:pPr>
            <w:r>
              <w:t xml:space="preserve">Reference id</w:t>
            </w:r>
            <w:r>
              <w:t xml:space="preserve">. O ID do item referenciado no campo Referência cruzada.</w:t>
            </w:r>
          </w:p>
        </w:tc>
      </w:tr>
      <w:tr>
        <w:tc>
          <w:tcPr/>
          <w:p>
            <w:pPr>
              <w:pStyle w:val="FirstParagraph"/>
            </w:pPr>
            <w:r>
              <w:t xml:space="preserve">11</w:t>
            </w:r>
          </w:p>
        </w:tc>
        <w:tc>
          <w:tcPr/>
          <w:p>
            <w:pPr>
              <w:pStyle w:val="BodyText"/>
            </w:pPr>
            <w:r>
              <w:t xml:space="preserve">Anexo</w:t>
            </w:r>
          </w:p>
        </w:tc>
        <w:tc>
          <w:tcPr/>
          <w:p>
            <w:pPr>
              <w:pStyle w:val="BodyText"/>
            </w:pPr>
            <w:r>
              <w:rPr>
                <w:b/>
                <w:bCs/>
              </w:rPr>
              <w:t xml:space="preserve">XML de amostra:</w:t>
            </w:r>
          </w:p>
          <w:p>
            <w:pPr>
              <w:pStyle w:val="BodyText"/>
            </w:pPr>
            <w:r>
              <w:t xml:space="preserve">&lt;Field id="4903" type="11" fileID="410" fileName="0001.xls" width="" height=""&gt;</w:t>
            </w:r>
            <w:r>
              <w:br/>
            </w:r>
            <w:r>
              <w:t xml:space="preserve">&lt;/Field&gt;</w:t>
            </w:r>
          </w:p>
          <w:p>
            <w:pPr>
              <w:pStyle w:val="BodyText"/>
            </w:pPr>
            <w:r>
              <w:t xml:space="preserve">O campo Anexo tem os seguintes atributos:</w:t>
            </w:r>
          </w:p>
          <w:p>
            <w:pPr>
              <w:pStyle w:val="Compact"/>
              <w:numPr>
                <w:ilvl w:val="0"/>
                <w:numId w:val="1010"/>
              </w:numPr>
            </w:pPr>
            <w:r>
              <w:t xml:space="preserve">fileID</w:t>
            </w:r>
            <w:r>
              <w:t xml:space="preserve">. O ID de número inteiro do arquivo no repositório de documentos.</w:t>
            </w:r>
          </w:p>
          <w:p>
            <w:pPr>
              <w:pStyle w:val="Compact"/>
              <w:numPr>
                <w:ilvl w:val="0"/>
                <w:numId w:val="1010"/>
              </w:numPr>
            </w:pPr>
            <w:r>
              <w:t xml:space="preserve">filename</w:t>
            </w:r>
            <w:r>
              <w:t xml:space="preserve">. O nome da string do arquivo carregado.</w:t>
            </w:r>
          </w:p>
          <w:p>
            <w:pPr>
              <w:pStyle w:val="Compact"/>
              <w:numPr>
                <w:ilvl w:val="0"/>
                <w:numId w:val="1010"/>
              </w:numPr>
            </w:pPr>
            <w:r>
              <w:t xml:space="preserve">width</w:t>
            </w:r>
            <w:r>
              <w:t xml:space="preserve">. Não é preenchido para anexos.</w:t>
            </w:r>
          </w:p>
          <w:p>
            <w:pPr>
              <w:pStyle w:val="Compact"/>
              <w:numPr>
                <w:ilvl w:val="0"/>
                <w:numId w:val="1010"/>
              </w:numPr>
            </w:pPr>
            <w:r>
              <w:t xml:space="preserve">height</w:t>
            </w:r>
            <w:r>
              <w:t xml:space="preserve">. Não é preenchido para anexos.</w:t>
            </w:r>
          </w:p>
          <w:p>
            <w:pPr>
              <w:pStyle w:val="FirstParagraph"/>
            </w:pPr>
            <w:r>
              <w:t xml:space="preserve">Se o registro tiver vários anexos, anexos adicionais serão incluídos com o subelemento MultiValue.</w:t>
            </w:r>
          </w:p>
          <w:p>
            <w:pPr>
              <w:pStyle w:val="BodyText"/>
            </w:pPr>
            <w:r>
              <w:t xml:space="preserve">Mesmo se houver apenas um único valor, você precisará especificar uma tag de fechamento para o elemento Field, em vez de representá-lo como um elemento vazio.</w:t>
            </w:r>
          </w:p>
          <w:p>
            <w:pPr>
              <w:pStyle w:val="BodyText"/>
            </w:pPr>
            <w:r>
              <w:t xml:space="preserve">Não há suporte para o tipo de campo Anexo para a criação ou a atualização de registros.</w:t>
            </w:r>
          </w:p>
        </w:tc>
      </w:tr>
      <w:tr>
        <w:tc>
          <w:tcPr/>
          <w:p>
            <w:pPr>
              <w:pStyle w:val="BodyText"/>
            </w:pPr>
            <w:r>
              <w:t xml:space="preserve">12</w:t>
            </w:r>
          </w:p>
        </w:tc>
        <w:tc>
          <w:tcPr/>
          <w:p>
            <w:pPr>
              <w:pStyle w:val="BodyText"/>
            </w:pPr>
            <w:r>
              <w:t xml:space="preserve">Imagem</w:t>
            </w:r>
          </w:p>
        </w:tc>
        <w:tc>
          <w:tcPr/>
          <w:p>
            <w:pPr>
              <w:pStyle w:val="BodyText"/>
            </w:pPr>
            <w:r>
              <w:rPr>
                <w:b/>
                <w:bCs/>
              </w:rPr>
              <w:t xml:space="preserve">XML de amostra:</w:t>
            </w:r>
          </w:p>
          <w:p>
            <w:pPr>
              <w:pStyle w:val="BodyText"/>
            </w:pPr>
            <w:r>
              <w:t xml:space="preserve">&lt;Field id="4908" type="12" fileID="411" fileName="0001.jpg" width="100" height="100"&gt;&lt;/Field&gt;</w:t>
            </w:r>
          </w:p>
          <w:p>
            <w:pPr>
              <w:pStyle w:val="BodyText"/>
            </w:pPr>
            <w:r>
              <w:t xml:space="preserve">O campo</w:t>
            </w:r>
            <w:r>
              <w:t xml:space="preserve"> </w:t>
            </w:r>
            <w:r>
              <w:t xml:space="preserve">Image</w:t>
            </w:r>
            <w:r>
              <w:t xml:space="preserve"> </w:t>
            </w:r>
            <w:r>
              <w:t xml:space="preserve">tem os seguintes atributos:</w:t>
            </w:r>
          </w:p>
          <w:p>
            <w:pPr>
              <w:pStyle w:val="Compact"/>
              <w:numPr>
                <w:ilvl w:val="0"/>
                <w:numId w:val="1011"/>
              </w:numPr>
            </w:pPr>
            <w:r>
              <w:t xml:space="preserve">fileID</w:t>
            </w:r>
            <w:r>
              <w:t xml:space="preserve">. O ID de número inteiro do arquivo no repositório de documentos.</w:t>
            </w:r>
          </w:p>
          <w:p>
            <w:pPr>
              <w:pStyle w:val="Compact"/>
              <w:numPr>
                <w:ilvl w:val="0"/>
                <w:numId w:val="1011"/>
              </w:numPr>
            </w:pPr>
            <w:r>
              <w:t xml:space="preserve">fileName</w:t>
            </w:r>
            <w:r>
              <w:t xml:space="preserve">. O nome da string do arquivo carregado.</w:t>
            </w:r>
          </w:p>
          <w:p>
            <w:pPr>
              <w:pStyle w:val="Compact"/>
              <w:numPr>
                <w:ilvl w:val="0"/>
                <w:numId w:val="1011"/>
              </w:numPr>
            </w:pPr>
            <w:r>
              <w:t xml:space="preserve">width</w:t>
            </w:r>
            <w:r>
              <w:t xml:space="preserve">. A largura da imagem definida no Gerador de aplicativos.</w:t>
            </w:r>
          </w:p>
          <w:p>
            <w:pPr>
              <w:pStyle w:val="Compact"/>
              <w:numPr>
                <w:ilvl w:val="0"/>
                <w:numId w:val="1011"/>
              </w:numPr>
            </w:pPr>
            <w:r>
              <w:t xml:space="preserve">height</w:t>
            </w:r>
            <w:r>
              <w:t xml:space="preserve">. A altura da imagem definida no Gerador de aplicativos.</w:t>
            </w:r>
          </w:p>
          <w:p>
            <w:pPr>
              <w:pStyle w:val="FirstParagraph"/>
            </w:pPr>
            <w:r>
              <w:t xml:space="preserve">Se o registro tiver várias imagens, imagens adicionais serão incluídas com o subelemento MultiValue.</w:t>
            </w:r>
          </w:p>
          <w:p>
            <w:pPr>
              <w:pStyle w:val="BodyText"/>
            </w:pPr>
            <w:r>
              <w:t xml:space="preserve">Não há suporte para o tipo de campo Imagem para a criação ou a atualização de registros.</w:t>
            </w:r>
          </w:p>
        </w:tc>
      </w:tr>
      <w:tr>
        <w:tc>
          <w:tcPr/>
          <w:p>
            <w:pPr>
              <w:pStyle w:val="BodyText"/>
            </w:pPr>
            <w:r>
              <w:t xml:space="preserve">14</w:t>
            </w:r>
          </w:p>
        </w:tc>
        <w:tc>
          <w:tcPr/>
          <w:p>
            <w:pPr>
              <w:pStyle w:val="BodyText"/>
            </w:pPr>
            <w:r>
              <w:t xml:space="preserve">Rastreamento de status entre aplicativos</w:t>
            </w:r>
          </w:p>
        </w:tc>
        <w:tc>
          <w:tcPr/>
          <w:p>
            <w:pPr>
              <w:pStyle w:val="BodyText"/>
            </w:pPr>
            <w:r>
              <w:t xml:space="preserve">A API não aceita esse tipo de campo.</w:t>
            </w:r>
          </w:p>
          <w:p>
            <w:pPr>
              <w:pStyle w:val="BodyText"/>
            </w:pPr>
            <w:r>
              <w:t xml:space="preserve">O tipo de campo 1001 CAST é aceito no seu aplicativo pai, por exemplo, em Ativos, e não em Vulnerabilidades.</w:t>
            </w:r>
          </w:p>
        </w:tc>
      </w:tr>
      <w:tr>
        <w:tc>
          <w:tcPr/>
          <w:p>
            <w:pPr>
              <w:pStyle w:val="BodyText"/>
            </w:pPr>
            <w:r>
              <w:t xml:space="preserve">15</w:t>
            </w:r>
          </w:p>
        </w:tc>
        <w:tc>
          <w:tcPr/>
          <w:p>
            <w:pPr>
              <w:pStyle w:val="BodyText"/>
            </w:pPr>
            <w:r>
              <w:t xml:space="preserve">Permissão de registro</w:t>
            </w:r>
          </w:p>
        </w:tc>
        <w:tc>
          <w:tcPr/>
          <w:p>
            <w:pPr>
              <w:pStyle w:val="BodyText"/>
            </w:pPr>
            <w:r>
              <w:t xml:space="preserve">Esse é igual ao tipo de campo 8, Lista de usuários/grupos.</w:t>
            </w:r>
          </w:p>
        </w:tc>
      </w:tr>
      <w:tr>
        <w:tc>
          <w:tcPr/>
          <w:p>
            <w:pPr>
              <w:pStyle w:val="BodyText"/>
            </w:pPr>
            <w:r>
              <w:t xml:space="preserve">16</w:t>
            </w:r>
          </w:p>
        </w:tc>
        <w:tc>
          <w:tcPr/>
          <w:p>
            <w:pPr>
              <w:pStyle w:val="BodyText"/>
            </w:pPr>
            <w:r>
              <w:t xml:space="preserve">Matriz</w:t>
            </w:r>
          </w:p>
        </w:tc>
        <w:tc>
          <w:tcPr/>
          <w:p>
            <w:pPr>
              <w:pStyle w:val="BodyText"/>
            </w:pPr>
            <w:r>
              <w:rPr>
                <w:b/>
                <w:bCs/>
              </w:rPr>
              <w:t xml:space="preserve">XML de amostra:</w:t>
            </w:r>
          </w:p>
          <w:p>
            <w:pPr>
              <w:pStyle w:val="BodyText"/>
            </w:pPr>
            <w:r>
              <w:t xml:space="preserve">&lt;Field id="7766" type="16" rowId="17729" rowValueName="High" rowValueColor="" rowValueSecondColor="" columnId="17726 columnValueName="Confidentiality" columnValueColor="" columnValueColor2="" &gt;</w:t>
            </w:r>
            <w:r>
              <w:br/>
            </w:r>
          </w:p>
          <w:p>
            <w:pPr>
              <w:numPr>
                <w:ilvl w:val="0"/>
                <w:numId w:val="1012"/>
              </w:numPr>
            </w:pPr>
            <w:r>
              <w:t xml:space="preserve">&lt;MultiValue rowId="17731" rowValueName="Low" rowValueColor="" rowValueSecondColor="" columnId="17726" columnValueName="Confidentiality" columnValueColor="" columnValueColor2="" /&gt;</w:t>
            </w:r>
          </w:p>
          <w:p>
            <w:pPr>
              <w:numPr>
                <w:ilvl w:val="0"/>
                <w:numId w:val="1000"/>
              </w:numPr>
            </w:pPr>
            <w:r>
              <w:t xml:space="preserve">&lt;MultiValue rowId="17730" rowValueName="Medium" rowValueColor="" rowValueSecondColor="" columnId="17726" columnValueName="Confidentiality" columnValueColor="" columnValueColor2="" /&gt;</w:t>
            </w:r>
          </w:p>
          <w:p>
            <w:pPr>
              <w:pStyle w:val="FirstParagraph"/>
            </w:pPr>
            <w:r>
              <w:t xml:space="preserve">&lt;/Field&gt;</w:t>
            </w:r>
          </w:p>
          <w:p>
            <w:pPr>
              <w:pStyle w:val="BodyText"/>
            </w:pPr>
            <w:r>
              <w:t xml:space="preserve">O campo Matriz tem os seguintes atributos:</w:t>
            </w:r>
          </w:p>
          <w:p>
            <w:pPr>
              <w:pStyle w:val="Compact"/>
              <w:numPr>
                <w:ilvl w:val="0"/>
                <w:numId w:val="1013"/>
              </w:numPr>
            </w:pPr>
            <w:r>
              <w:t xml:space="preserve">rowId</w:t>
            </w:r>
            <w:r>
              <w:t xml:space="preserve">. O ID de número inteiro da linha na matriz.</w:t>
            </w:r>
          </w:p>
          <w:p>
            <w:pPr>
              <w:pStyle w:val="Compact"/>
              <w:numPr>
                <w:ilvl w:val="0"/>
                <w:numId w:val="1013"/>
              </w:numPr>
            </w:pPr>
            <w:r>
              <w:t xml:space="preserve">rowValueName</w:t>
            </w:r>
            <w:r>
              <w:t xml:space="preserve">. O nome da string da linha.</w:t>
            </w:r>
          </w:p>
          <w:p>
            <w:pPr>
              <w:pStyle w:val="Compact"/>
              <w:numPr>
                <w:ilvl w:val="0"/>
                <w:numId w:val="1013"/>
              </w:numPr>
            </w:pPr>
            <w:r>
              <w:t xml:space="preserve">rowValueColor</w:t>
            </w:r>
            <w:r>
              <w:t xml:space="preserve">. Contém a cor (se especificada) do valor.</w:t>
            </w:r>
          </w:p>
          <w:p>
            <w:pPr>
              <w:pStyle w:val="Compact"/>
              <w:numPr>
                <w:ilvl w:val="0"/>
                <w:numId w:val="1013"/>
              </w:numPr>
            </w:pPr>
            <w:r>
              <w:t xml:space="preserve">rowValueSecondColor</w:t>
            </w:r>
            <w:r>
              <w:t xml:space="preserve">. Um atributo substituído.</w:t>
            </w:r>
          </w:p>
          <w:p>
            <w:pPr>
              <w:pStyle w:val="Compact"/>
              <w:numPr>
                <w:ilvl w:val="0"/>
                <w:numId w:val="1013"/>
              </w:numPr>
            </w:pPr>
            <w:r>
              <w:t xml:space="preserve">columnId</w:t>
            </w:r>
            <w:r>
              <w:t xml:space="preserve">. O ID de número inteiro da coluna na matriz.</w:t>
            </w:r>
          </w:p>
          <w:p>
            <w:pPr>
              <w:pStyle w:val="Compact"/>
              <w:numPr>
                <w:ilvl w:val="0"/>
                <w:numId w:val="1013"/>
              </w:numPr>
            </w:pPr>
            <w:r>
              <w:t xml:space="preserve">columnValueName</w:t>
            </w:r>
            <w:r>
              <w:t xml:space="preserve">. O nome da string da coluna.</w:t>
            </w:r>
          </w:p>
          <w:p>
            <w:pPr>
              <w:pStyle w:val="Compact"/>
              <w:numPr>
                <w:ilvl w:val="0"/>
                <w:numId w:val="1013"/>
              </w:numPr>
            </w:pPr>
            <w:r>
              <w:t xml:space="preserve">columnValueColor</w:t>
            </w:r>
            <w:r>
              <w:t xml:space="preserve">. Contém a cor (se especificada) do valor.</w:t>
            </w:r>
          </w:p>
          <w:p>
            <w:pPr>
              <w:pStyle w:val="Compact"/>
              <w:numPr>
                <w:ilvl w:val="0"/>
                <w:numId w:val="1013"/>
              </w:numPr>
            </w:pPr>
            <w:r>
              <w:t xml:space="preserve">columnValueSecondColor</w:t>
            </w:r>
            <w:r>
              <w:t xml:space="preserve">. Um atributo substituído.</w:t>
            </w:r>
          </w:p>
          <w:p>
            <w:pPr>
              <w:pStyle w:val="FirstParagraph"/>
            </w:pPr>
            <w:r>
              <w:t xml:space="preserve">Os IDs de coluna e linha são importantes para a adição ou a atualização de registros.</w:t>
            </w:r>
          </w:p>
        </w:tc>
      </w:tr>
      <w:tr>
        <w:tc>
          <w:tcPr/>
          <w:p>
            <w:pPr>
              <w:pStyle w:val="BodyText"/>
            </w:pPr>
            <w:r>
              <w:t xml:space="preserve">19</w:t>
            </w:r>
          </w:p>
        </w:tc>
        <w:tc>
          <w:tcPr/>
          <w:p>
            <w:pPr>
              <w:pStyle w:val="BodyText"/>
            </w:pPr>
            <w:r>
              <w:t xml:space="preserve">Endereço IP</w:t>
            </w:r>
          </w:p>
        </w:tc>
        <w:tc>
          <w:tcPr/>
          <w:p>
            <w:pPr>
              <w:pStyle w:val="BodyText"/>
            </w:pPr>
            <w:r>
              <w:rPr>
                <w:b/>
                <w:bCs/>
              </w:rPr>
              <w:t xml:space="preserve">XML de amostra:</w:t>
            </w:r>
          </w:p>
          <w:p>
            <w:pPr>
              <w:pStyle w:val="BodyText"/>
            </w:pPr>
            <w:r>
              <w:t xml:space="preserve">&lt;Field id="123" type="19" value="a.b.c.d" /&gt;</w:t>
            </w:r>
          </w:p>
          <w:p>
            <w:pPr>
              <w:pStyle w:val="BodyText"/>
            </w:pPr>
            <w:r>
              <w:t xml:space="preserve">O atributo</w:t>
            </w:r>
            <w:r>
              <w:t xml:space="preserve"> </w:t>
            </w:r>
            <w:r>
              <w:t xml:space="preserve">value</w:t>
            </w:r>
            <w:r>
              <w:t xml:space="preserve"> </w:t>
            </w:r>
            <w:r>
              <w:t xml:space="preserve">deve ser um endereço IPv4 válido (no formato padrão de 4 octetos) ou um endereço IPv6.</w:t>
            </w:r>
          </w:p>
        </w:tc>
      </w:tr>
      <w:tr>
        <w:tc>
          <w:tcPr/>
          <w:p>
            <w:pPr>
              <w:pStyle w:val="BodyText"/>
            </w:pPr>
            <w:r>
              <w:t xml:space="preserve">20</w:t>
            </w:r>
          </w:p>
        </w:tc>
        <w:tc>
          <w:tcPr/>
          <w:p>
            <w:pPr>
              <w:pStyle w:val="BodyText"/>
            </w:pPr>
            <w:r>
              <w:t xml:space="preserve">Status do registro</w:t>
            </w:r>
          </w:p>
        </w:tc>
        <w:tc>
          <w:tcPr/>
          <w:p>
            <w:pPr>
              <w:pStyle w:val="BodyText"/>
            </w:pPr>
            <w:r>
              <w:rPr>
                <w:b/>
                <w:bCs/>
              </w:rPr>
              <w:t xml:space="preserve">XML de amostra:</w:t>
            </w:r>
          </w:p>
          <w:p>
            <w:pPr>
              <w:pStyle w:val="BodyText"/>
            </w:pPr>
            <w:r>
              <w:t xml:space="preserve">&lt;Field id="123" type="20" value="New" /&gt;</w:t>
            </w:r>
          </w:p>
          <w:p>
            <w:pPr>
              <w:pStyle w:val="BodyText"/>
            </w:pPr>
            <w:r>
              <w:t xml:space="preserve">O atributo</w:t>
            </w:r>
            <w:r>
              <w:t xml:space="preserve"> </w:t>
            </w:r>
            <w:r>
              <w:t xml:space="preserve">value</w:t>
            </w:r>
            <w:r>
              <w:t xml:space="preserve"> </w:t>
            </w:r>
            <w:r>
              <w:t xml:space="preserve">é "</w:t>
            </w:r>
            <w:r>
              <w:t xml:space="preserve">Novo</w:t>
            </w:r>
            <w:r>
              <w:t xml:space="preserve">" ou "</w:t>
            </w:r>
            <w:r>
              <w:t xml:space="preserve">Atualizado</w:t>
            </w:r>
            <w:r>
              <w:t xml:space="preserve">".</w:t>
            </w:r>
          </w:p>
        </w:tc>
      </w:tr>
      <w:tr>
        <w:tc>
          <w:tcPr/>
          <w:p>
            <w:pPr>
              <w:pStyle w:val="BodyText"/>
            </w:pPr>
            <w:r>
              <w:t xml:space="preserve">21</w:t>
            </w:r>
          </w:p>
        </w:tc>
        <w:tc>
          <w:tcPr/>
          <w:p>
            <w:pPr>
              <w:pStyle w:val="BodyText"/>
            </w:pPr>
            <w:r>
              <w:t xml:space="preserve">Data da primeira publicação</w:t>
            </w:r>
          </w:p>
        </w:tc>
        <w:tc>
          <w:tcPr/>
          <w:p>
            <w:pPr>
              <w:pStyle w:val="BodyText"/>
            </w:pPr>
            <w:r>
              <w:rPr>
                <w:b/>
                <w:bCs/>
              </w:rPr>
              <w:t xml:space="preserve">XML de amostra:</w:t>
            </w:r>
          </w:p>
          <w:p>
            <w:pPr>
              <w:pStyle w:val="BodyText"/>
            </w:pPr>
            <w:r>
              <w:t xml:space="preserve">&lt;Field id="7608" type="21" value="12/12/2003 2:28 PM" /&gt;</w:t>
            </w:r>
          </w:p>
        </w:tc>
      </w:tr>
      <w:tr>
        <w:tc>
          <w:tcPr/>
          <w:p>
            <w:pPr>
              <w:pStyle w:val="BodyText"/>
            </w:pPr>
            <w:r>
              <w:t xml:space="preserve">22</w:t>
            </w:r>
          </w:p>
        </w:tc>
        <w:tc>
          <w:tcPr/>
          <w:p>
            <w:pPr>
              <w:pStyle w:val="BodyText"/>
            </w:pPr>
            <w:r>
              <w:t xml:space="preserve">Data da última atualização</w:t>
            </w:r>
          </w:p>
        </w:tc>
        <w:tc>
          <w:tcPr/>
          <w:p>
            <w:pPr>
              <w:pStyle w:val="BodyText"/>
            </w:pPr>
            <w:r>
              <w:rPr>
                <w:b/>
                <w:bCs/>
              </w:rPr>
              <w:t xml:space="preserve">XML de amostra:</w:t>
            </w:r>
          </w:p>
          <w:p>
            <w:pPr>
              <w:pStyle w:val="BodyText"/>
            </w:pPr>
            <w:r>
              <w:t xml:space="preserve">&lt;Field id="7608" type="22" value="12/12/2003 2:28 PM" /&gt;</w:t>
            </w:r>
          </w:p>
        </w:tc>
      </w:tr>
    </w:tbl>
    <w:p>
      <w:pPr>
        <w:pStyle w:val="BodyText"/>
      </w:pPr>
      <w:r>
        <w:t xml:space="preserve"> </w:t>
      </w:r>
    </w:p>
    <w:p>
      <w:pPr>
        <w:pStyle w:val="TableCaption"/>
      </w:pPr>
      <w:r>
        <w:t xml:space="preserve">A tabela a seguir descreve informações sobre mais campos.</w:t>
      </w:r>
    </w:p>
    <w:tbl>
      <w:tblPr>
        <w:tblStyle w:val="Table"/>
        <w:tblW w:type="auto" w:w="0"/>
        <w:tblLook w:firstRow="1" w:lastRow="0" w:firstColumn="0" w:lastColumn="0" w:noHBand="0" w:noVBand="0" w:val="0020"/>
        <w:tblCaption w:val="A tabela a seguir descreve informações sobre mais campos."/>
      </w:tblPr>
      <w:tblGrid>
        <w:gridCol w:w="2640"/>
        <w:gridCol w:w="2640"/>
        <w:gridCol w:w="2640"/>
      </w:tblGrid>
      <w:tr>
        <w:trPr>
          <w:tblHeader w:val="on"/>
        </w:trPr>
        <w:tc>
          <w:tcPr/>
          <w:p>
            <w:pPr>
              <w:pStyle w:val="Compact"/>
              <w:jc w:val="center"/>
            </w:pPr>
            <w:r>
              <w:t xml:space="preserve">ID do campo</w:t>
            </w:r>
          </w:p>
        </w:tc>
        <w:tc>
          <w:tcPr/>
          <w:p>
            <w:pPr>
              <w:pStyle w:val="Compact"/>
              <w:jc w:val="center"/>
            </w:pPr>
            <w:r>
              <w:t xml:space="preserve">Nome do campo</w:t>
            </w:r>
          </w:p>
        </w:tc>
        <w:tc>
          <w:tcPr/>
          <w:p>
            <w:pPr>
              <w:pStyle w:val="Compact"/>
              <w:jc w:val="center"/>
            </w:pPr>
            <w:r>
              <w:t xml:space="preserve">Exemplo</w:t>
            </w:r>
          </w:p>
        </w:tc>
      </w:tr>
      <w:tr>
        <w:tc>
          <w:tcPr/>
          <w:p>
            <w:pPr>
              <w:pStyle w:val="BodyText"/>
            </w:pPr>
            <w:r>
              <w:t xml:space="preserve">1001</w:t>
            </w:r>
          </w:p>
        </w:tc>
        <w:tc>
          <w:tcPr/>
          <w:p>
            <w:pPr>
              <w:pStyle w:val="BodyText"/>
            </w:pPr>
            <w:r>
              <w:t xml:space="preserve">CAST</w:t>
            </w:r>
          </w:p>
        </w:tc>
        <w:tc>
          <w:tcPr/>
          <w:p>
            <w:pPr>
              <w:pStyle w:val="BodyText"/>
            </w:pPr>
            <w:r>
              <w:rPr>
                <w:b/>
                <w:bCs/>
              </w:rPr>
              <w:t xml:space="preserve">XML de amostra:</w:t>
            </w:r>
          </w:p>
          <w:p>
            <w:pPr>
              <w:pStyle w:val="BodyText"/>
            </w:pPr>
            <w:r>
              <w:t xml:space="preserve">&lt;Field id="7612" type="1001" childFieldId="7611" childModuleId="540" childModuleName="Questionaire" moduleSearchPageNum="i6031" moduleSearchViewId="1" totalCount="11"&gt;</w:t>
            </w:r>
          </w:p>
          <w:p>
            <w:pPr>
              <w:numPr>
                <w:ilvl w:val="0"/>
                <w:numId w:val="1014"/>
              </w:numPr>
            </w:pPr>
            <w:r>
              <w:t xml:space="preserve">&lt;RecordValue selectValueId="1692" selectValueName="AcceptRisk" selectValueDefaultFlag="False"</w:t>
            </w:r>
            <w:r>
              <w:t xml:space="preserve"> </w:t>
            </w:r>
            <w:r>
              <w:t xml:space="preserve">selectValueColor="#004400" count="1" /&gt;</w:t>
            </w:r>
          </w:p>
          <w:p>
            <w:pPr>
              <w:numPr>
                <w:ilvl w:val="0"/>
                <w:numId w:val="1000"/>
              </w:numPr>
            </w:pPr>
            <w:r>
              <w:t xml:space="preserve">&lt;RecordValue selectValueId="1693" selectValueName="Alternate</w:t>
            </w:r>
            <w:r>
              <w:t xml:space="preserve"> </w:t>
            </w:r>
            <w:r>
              <w:t xml:space="preserve">Solution" selectValueDefaultFlag="False" selectValueColor="#66AAFF" count="1" /&gt;</w:t>
            </w:r>
          </w:p>
          <w:p>
            <w:pPr>
              <w:numPr>
                <w:ilvl w:val="0"/>
                <w:numId w:val="1000"/>
              </w:numPr>
            </w:pPr>
            <w:r>
              <w:t xml:space="preserve">&lt;RecordValue selectValueId="1694" selectValueName="Implemented" selectValueDefaultFlag="False" selectValueColor="#33BB00" count="3" /&gt;</w:t>
            </w:r>
          </w:p>
          <w:p>
            <w:pPr>
              <w:numPr>
                <w:ilvl w:val="0"/>
                <w:numId w:val="1000"/>
              </w:numPr>
            </w:pPr>
            <w:r>
              <w:t xml:space="preserve">&lt;RecordValue selectValueId="1695" selectValueName="Not</w:t>
            </w:r>
            <w:r>
              <w:t xml:space="preserve"> </w:t>
            </w:r>
            <w:r>
              <w:t xml:space="preserve">Applicable" selectValueDefaultFlag="False" selectValueColor="#000000" count="0" /&gt;</w:t>
            </w:r>
          </w:p>
          <w:p>
            <w:pPr>
              <w:numPr>
                <w:ilvl w:val="0"/>
                <w:numId w:val="1000"/>
              </w:numPr>
            </w:pPr>
            <w:r>
              <w:t xml:space="preserve">&lt;RecordValue selectValueId="1696" selectValueName="Not</w:t>
            </w:r>
            <w:r>
              <w:t xml:space="preserve"> </w:t>
            </w:r>
            <w:r>
              <w:t xml:space="preserve">Implemented" selectValueDefaultFlag="True"</w:t>
            </w:r>
            <w:r>
              <w:t xml:space="preserve"> </w:t>
            </w:r>
            <w:r>
              <w:t xml:space="preserve">selectValueColor="#990055" count="1" /&gt;</w:t>
            </w:r>
          </w:p>
          <w:p>
            <w:pPr>
              <w:numPr>
                <w:ilvl w:val="0"/>
                <w:numId w:val="1000"/>
              </w:numPr>
            </w:pPr>
            <w:r>
              <w:t xml:space="preserve">&lt;RecordValue selectValueId="1697" selectValueName="Time</w:t>
            </w:r>
            <w:r>
              <w:t xml:space="preserve"> </w:t>
            </w:r>
            <w:r>
              <w:t xml:space="preserve">Extension" selectValueDefaultFlag="False"</w:t>
            </w:r>
            <w:r>
              <w:t xml:space="preserve"> </w:t>
            </w:r>
            <w:r>
              <w:t xml:space="preserve">selectValueColor="#665533" count="1" /&gt;</w:t>
            </w:r>
          </w:p>
          <w:p>
            <w:pPr>
              <w:pStyle w:val="FirstParagraph"/>
            </w:pPr>
            <w:r>
              <w:t xml:space="preserve">&lt;/Field&gt;</w:t>
            </w:r>
          </w:p>
        </w:tc>
      </w:tr>
      <w:tr>
        <w:tc>
          <w:tcPr/>
          <w:p>
            <w:pPr>
              <w:pStyle w:val="Compact"/>
            </w:pPr>
            <w:r>
              <w:t xml:space="preserve"> </w:t>
            </w:r>
          </w:p>
        </w:tc>
        <w:tc>
          <w:tcPr/>
          <w:p>
            <w:pPr>
              <w:pStyle w:val="Compact"/>
            </w:pPr>
            <w:r>
              <w:t xml:space="preserve"> </w:t>
            </w:r>
          </w:p>
        </w:tc>
        <w:tc>
          <w:tcPr/>
          <w:p>
            <w:pPr>
              <w:pStyle w:val="BodyText"/>
            </w:pPr>
            <w:r>
              <w:t xml:space="preserve">O elemento</w:t>
            </w:r>
            <w:r>
              <w:t xml:space="preserve"> </w:t>
            </w:r>
            <w:r>
              <w:t xml:space="preserve">Field</w:t>
            </w:r>
            <w:r>
              <w:t xml:space="preserve"> </w:t>
            </w:r>
            <w:r>
              <w:t xml:space="preserve">aceita os seguintes atributos:</w:t>
            </w:r>
          </w:p>
          <w:p>
            <w:pPr>
              <w:pStyle w:val="Compact"/>
              <w:numPr>
                <w:ilvl w:val="0"/>
                <w:numId w:val="1015"/>
              </w:numPr>
            </w:pPr>
            <w:r>
              <w:t xml:space="preserve">childFieldId</w:t>
            </w:r>
            <w:r>
              <w:t xml:space="preserve">. O ID de número inteiro do campo no aplicativo filho.</w:t>
            </w:r>
          </w:p>
          <w:p>
            <w:pPr>
              <w:pStyle w:val="Compact"/>
              <w:numPr>
                <w:ilvl w:val="0"/>
                <w:numId w:val="1015"/>
              </w:numPr>
            </w:pPr>
            <w:r>
              <w:t xml:space="preserve">childModuleId</w:t>
            </w:r>
            <w:r>
              <w:t xml:space="preserve">. O ID de número inteiro do aplicativo filho usado para localizar os registros relacionados por meio da consulta desse aplicativo.</w:t>
            </w:r>
          </w:p>
          <w:p>
            <w:pPr>
              <w:pStyle w:val="Compact"/>
              <w:numPr>
                <w:ilvl w:val="0"/>
                <w:numId w:val="1015"/>
              </w:numPr>
            </w:pPr>
            <w:r>
              <w:t xml:space="preserve">childModuleName</w:t>
            </w:r>
            <w:r>
              <w:t xml:space="preserve">. O nome da string do aplicativo filho.</w:t>
            </w:r>
          </w:p>
          <w:p>
            <w:pPr>
              <w:pStyle w:val="Compact"/>
              <w:numPr>
                <w:ilvl w:val="0"/>
                <w:numId w:val="1015"/>
              </w:numPr>
            </w:pPr>
            <w:r>
              <w:t xml:space="preserve">moduleSearchPageNum</w:t>
            </w:r>
            <w:r>
              <w:t xml:space="preserve">. Um número inteiro referente às características da pesquisa. Não tem uma aplicação prática na API.</w:t>
            </w:r>
          </w:p>
          <w:p>
            <w:pPr>
              <w:pStyle w:val="Compact"/>
              <w:numPr>
                <w:ilvl w:val="0"/>
                <w:numId w:val="1015"/>
              </w:numPr>
            </w:pPr>
            <w:r>
              <w:t xml:space="preserve">moduleSearchViewId</w:t>
            </w:r>
            <w:r>
              <w:t xml:space="preserve">. Um número inteiro que especifica como os resultados são exibidos. Não tem uma aplicação prática na API.</w:t>
            </w:r>
          </w:p>
          <w:p>
            <w:pPr>
              <w:pStyle w:val="Compact"/>
              <w:numPr>
                <w:ilvl w:val="0"/>
                <w:numId w:val="1015"/>
              </w:numPr>
            </w:pPr>
            <w:r>
              <w:t xml:space="preserve">totalCount</w:t>
            </w:r>
            <w:r>
              <w:t xml:space="preserve">. Um número inteiro correspondente ao valor calculado que aparece no Total do registro.</w:t>
            </w:r>
          </w:p>
          <w:p>
            <w:pPr>
              <w:pStyle w:val="FirstParagraph"/>
            </w:pPr>
            <w:r>
              <w:t xml:space="preserve">O elemento</w:t>
            </w:r>
            <w:r>
              <w:t xml:space="preserve"> </w:t>
            </w:r>
            <w:r>
              <w:t xml:space="preserve">RecordValue</w:t>
            </w:r>
            <w:r>
              <w:t xml:space="preserve"> </w:t>
            </w:r>
            <w:r>
              <w:t xml:space="preserve">aceita os seguintes atributos:</w:t>
            </w:r>
          </w:p>
          <w:p>
            <w:pPr>
              <w:pStyle w:val="Compact"/>
              <w:numPr>
                <w:ilvl w:val="0"/>
                <w:numId w:val="1016"/>
              </w:numPr>
            </w:pPr>
            <w:r>
              <w:t xml:space="preserve">selectValueId</w:t>
            </w:r>
            <w:r>
              <w:t xml:space="preserve">. O ID de número inteiro do valor correspondente da lista de valores.</w:t>
            </w:r>
          </w:p>
          <w:p>
            <w:pPr>
              <w:pStyle w:val="Compact"/>
              <w:numPr>
                <w:ilvl w:val="0"/>
                <w:numId w:val="1016"/>
              </w:numPr>
            </w:pPr>
            <w:r>
              <w:t xml:space="preserve">selectValueName</w:t>
            </w:r>
            <w:r>
              <w:t xml:space="preserve">. O valor da string que é exibido para esse valor da lista de valores.</w:t>
            </w:r>
          </w:p>
          <w:p>
            <w:pPr>
              <w:pStyle w:val="Compact"/>
              <w:numPr>
                <w:ilvl w:val="0"/>
                <w:numId w:val="1016"/>
              </w:numPr>
            </w:pPr>
            <w:r>
              <w:t xml:space="preserve">selectValueDefaultFlag</w:t>
            </w:r>
            <w:r>
              <w:t xml:space="preserve">. Um valor booleano que indica se esse item da lista de valores é ou não o valor padrão da lista.</w:t>
            </w:r>
          </w:p>
          <w:p>
            <w:pPr>
              <w:pStyle w:val="Compact"/>
              <w:numPr>
                <w:ilvl w:val="0"/>
                <w:numId w:val="1016"/>
              </w:numPr>
            </w:pPr>
            <w:r>
              <w:t xml:space="preserve">selectValueColor</w:t>
            </w:r>
            <w:r>
              <w:t xml:space="preserve">. Uma string que contém o valor da cor de exibição do item. Não tem uma aplicação prática na API.</w:t>
            </w:r>
          </w:p>
          <w:p>
            <w:pPr>
              <w:pStyle w:val="Compact"/>
              <w:numPr>
                <w:ilvl w:val="0"/>
                <w:numId w:val="1016"/>
              </w:numPr>
            </w:pPr>
            <w:r>
              <w:t xml:space="preserve">count</w:t>
            </w:r>
            <w:r>
              <w:t xml:space="preserve">. Um número inteiro que especifica quantos registros relacionados são definidos como esse valor.</w:t>
            </w:r>
          </w:p>
        </w:tc>
      </w:tr>
    </w:tbl>
    <w:p>
      <w:pPr>
        <w:pStyle w:val="FirstParagraph"/>
      </w:pPr>
      <w:r>
        <w:t xml:space="preserve"> </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mmon_attributes.htm" TargetMode="External" /><Relationship Type="http://schemas.openxmlformats.org/officeDocument/2006/relationships/hyperlink" Id="rId22" Target="lookupgroup.htm" TargetMode="External" /><Relationship Type="http://schemas.openxmlformats.org/officeDocument/2006/relationships/hyperlink" Id="rId21" Target="lookupuserbyfirstname.htm" TargetMode="External" /></Relationships>
</file>

<file path=word/_rels/footnotes.xml.rels><?xml version="1.0" encoding="UTF-8"?><Relationships xmlns="http://schemas.openxmlformats.org/package/2006/relationships"><Relationship Type="http://schemas.openxmlformats.org/officeDocument/2006/relationships/hyperlink" Id="rId20" Target="common_attributes.htm" TargetMode="External" /><Relationship Type="http://schemas.openxmlformats.org/officeDocument/2006/relationships/hyperlink" Id="rId22" Target="lookupgroup.htm" TargetMode="External" /><Relationship Type="http://schemas.openxmlformats.org/officeDocument/2006/relationships/hyperlink" Id="rId21" Target="lookupuserbyfirstna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2025-03-20T20:32:46Z</dcterms:created>
  <dcterms:modified xsi:type="dcterms:W3CDTF">2025-03-20T20:32:46Z</dcterms:modified>
</cp:coreProperties>
</file>

<file path=docProps/custom.xml><?xml version="1.0" encoding="utf-8"?>
<Properties xmlns="http://schemas.openxmlformats.org/officeDocument/2006/custom-properties" xmlns:vt="http://schemas.openxmlformats.org/officeDocument/2006/docPropsVTypes"/>
</file>