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localidades-com-suporte-1"/>
    <w:p>
      <w:pPr>
        <w:pStyle w:val="Heading1"/>
      </w:pPr>
      <w:r>
        <w:t xml:space="preserve">Localidades com suporte</w:t>
      </w:r>
    </w:p>
    <w:p>
      <w:pPr>
        <w:pStyle w:val="TableCaption"/>
      </w:pPr>
      <w:r>
        <w:t xml:space="preserve">As localidades a seguir são compatíveis com o</w:t>
      </w:r>
      <w:r>
        <w:t xml:space="preserve"> </w:t>
      </w:r>
      <w:r>
        <w:t xml:space="preserve">Archer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s localidades a seguir são compatíveis com o Arch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Display name</w:t>
            </w:r>
          </w:p>
        </w:tc>
        <w:tc>
          <w:tcPr/>
          <w:p>
            <w:pPr>
              <w:pStyle w:val="BodyText"/>
            </w:pPr>
            <w:r>
              <w:t xml:space="preserve">Códigos de ID de localidade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Inglês (Austrália)</w:t>
            </w:r>
          </w:p>
        </w:tc>
        <w:tc>
          <w:tcPr/>
          <w:p>
            <w:pPr>
              <w:pStyle w:val="BodyText"/>
            </w:pPr>
            <w:r>
              <w:t xml:space="preserve">en-AU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Inglês (Belize)</w:t>
            </w:r>
          </w:p>
        </w:tc>
        <w:tc>
          <w:tcPr/>
          <w:p>
            <w:pPr>
              <w:pStyle w:val="BodyText"/>
            </w:pPr>
            <w:r>
              <w:t xml:space="preserve">en-BZ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Inglês (Canadá)</w:t>
            </w:r>
          </w:p>
        </w:tc>
        <w:tc>
          <w:tcPr/>
          <w:p>
            <w:pPr>
              <w:pStyle w:val="BodyText"/>
            </w:pPr>
            <w:r>
              <w:t xml:space="preserve">en-CA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Inglês (Caribe)</w:t>
            </w:r>
          </w:p>
        </w:tc>
        <w:tc>
          <w:tcPr/>
          <w:p>
            <w:pPr>
              <w:pStyle w:val="BodyText"/>
            </w:pPr>
            <w:r>
              <w:t xml:space="preserve">en-029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Inglês (Irlanda)</w:t>
            </w:r>
          </w:p>
        </w:tc>
        <w:tc>
          <w:tcPr/>
          <w:p>
            <w:pPr>
              <w:pStyle w:val="BodyText"/>
            </w:pPr>
            <w:r>
              <w:t xml:space="preserve">en-IE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Inglês (Jamaica)</w:t>
            </w:r>
          </w:p>
        </w:tc>
        <w:tc>
          <w:tcPr/>
          <w:p>
            <w:pPr>
              <w:pStyle w:val="BodyText"/>
            </w:pPr>
            <w:r>
              <w:t xml:space="preserve">en-JM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Inglês (Nova Zelândia)</w:t>
            </w:r>
          </w:p>
        </w:tc>
        <w:tc>
          <w:tcPr/>
          <w:p>
            <w:pPr>
              <w:pStyle w:val="BodyText"/>
            </w:pPr>
            <w:r>
              <w:t xml:space="preserve">en-NZ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Inglês (Filipinas)</w:t>
            </w:r>
          </w:p>
        </w:tc>
        <w:tc>
          <w:tcPr/>
          <w:p>
            <w:pPr>
              <w:pStyle w:val="BodyText"/>
            </w:pPr>
            <w:r>
              <w:t xml:space="preserve">en-PH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Inglês (África do Sul)</w:t>
            </w:r>
          </w:p>
        </w:tc>
        <w:tc>
          <w:tcPr/>
          <w:p>
            <w:pPr>
              <w:pStyle w:val="BodyText"/>
            </w:pPr>
            <w:r>
              <w:t xml:space="preserve">en-ZA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Inglês (Trinidad e Tobago)</w:t>
            </w:r>
          </w:p>
        </w:tc>
        <w:tc>
          <w:tcPr/>
          <w:p>
            <w:pPr>
              <w:pStyle w:val="BodyText"/>
            </w:pPr>
            <w:r>
              <w:t xml:space="preserve">en-TT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Inglês (Reino Unido)</w:t>
            </w:r>
          </w:p>
        </w:tc>
        <w:tc>
          <w:tcPr/>
          <w:p>
            <w:pPr>
              <w:pStyle w:val="BodyText"/>
            </w:pPr>
            <w:r>
              <w:t xml:space="preserve">en-GB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Inglês (Estados Unidos)</w:t>
            </w:r>
          </w:p>
        </w:tc>
        <w:tc>
          <w:tcPr/>
          <w:p>
            <w:pPr>
              <w:pStyle w:val="BodyText"/>
            </w:pPr>
            <w:r>
              <w:t xml:space="preserve">en-US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Inglês (Zimbábue)</w:t>
            </w:r>
          </w:p>
        </w:tc>
        <w:tc>
          <w:tcPr/>
          <w:p>
            <w:pPr>
              <w:pStyle w:val="BodyText"/>
            </w:pPr>
            <w:r>
              <w:t xml:space="preserve">en-ZW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Francês (Bélgica)</w:t>
            </w:r>
          </w:p>
        </w:tc>
        <w:tc>
          <w:tcPr/>
          <w:p>
            <w:pPr>
              <w:pStyle w:val="BodyText"/>
            </w:pPr>
            <w:r>
              <w:t xml:space="preserve">Fr-BE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Francês (Canadá)</w:t>
            </w:r>
          </w:p>
        </w:tc>
        <w:tc>
          <w:tcPr/>
          <w:p>
            <w:pPr>
              <w:pStyle w:val="BodyText"/>
            </w:pPr>
            <w:r>
              <w:t xml:space="preserve">fr-CA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Francês (França)</w:t>
            </w:r>
          </w:p>
        </w:tc>
        <w:tc>
          <w:tcPr/>
          <w:p>
            <w:pPr>
              <w:pStyle w:val="BodyText"/>
            </w:pPr>
            <w:r>
              <w:t xml:space="preserve">fr-FR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Francês (Luxemburgo)</w:t>
            </w:r>
          </w:p>
        </w:tc>
        <w:tc>
          <w:tcPr/>
          <w:p>
            <w:pPr>
              <w:pStyle w:val="BodyText"/>
            </w:pPr>
            <w:r>
              <w:t xml:space="preserve">fr-LU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Francês (Mônaco)</w:t>
            </w:r>
          </w:p>
        </w:tc>
        <w:tc>
          <w:tcPr/>
          <w:p>
            <w:pPr>
              <w:pStyle w:val="BodyText"/>
            </w:pPr>
            <w:r>
              <w:t xml:space="preserve">fr-MC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Francês (Suíça)</w:t>
            </w:r>
          </w:p>
        </w:tc>
        <w:tc>
          <w:tcPr/>
          <w:p>
            <w:pPr>
              <w:pStyle w:val="BodyText"/>
            </w:pPr>
            <w:r>
              <w:t xml:space="preserve">fr-CH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Alemão (Áustria)</w:t>
            </w:r>
          </w:p>
        </w:tc>
        <w:tc>
          <w:tcPr/>
          <w:p>
            <w:pPr>
              <w:pStyle w:val="BodyText"/>
            </w:pPr>
            <w:r>
              <w:t xml:space="preserve">de-AT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Alemão (Alemanha)</w:t>
            </w:r>
          </w:p>
        </w:tc>
        <w:tc>
          <w:tcPr/>
          <w:p>
            <w:pPr>
              <w:pStyle w:val="BodyText"/>
            </w:pPr>
            <w:r>
              <w:t xml:space="preserve">de-DE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Alemão (Liechtenstein)</w:t>
            </w:r>
          </w:p>
        </w:tc>
        <w:tc>
          <w:tcPr/>
          <w:p>
            <w:pPr>
              <w:pStyle w:val="BodyText"/>
            </w:pPr>
            <w:r>
              <w:t xml:space="preserve">de-LI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Alemão (Luxemburgo)</w:t>
            </w:r>
          </w:p>
        </w:tc>
        <w:tc>
          <w:tcPr/>
          <w:p>
            <w:pPr>
              <w:pStyle w:val="BodyText"/>
            </w:pPr>
            <w:r>
              <w:t xml:space="preserve">de-LU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Alemão (Suíça)</w:t>
            </w:r>
          </w:p>
        </w:tc>
        <w:tc>
          <w:tcPr/>
          <w:p>
            <w:pPr>
              <w:pStyle w:val="BodyText"/>
            </w:pPr>
            <w:r>
              <w:t xml:space="preserve">de-CH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Italiano (Itália)</w:t>
            </w:r>
          </w:p>
        </w:tc>
        <w:tc>
          <w:tcPr/>
          <w:p>
            <w:pPr>
              <w:pStyle w:val="BodyText"/>
            </w:pPr>
            <w:r>
              <w:t xml:space="preserve">it-IT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Italiano (Suíça)</w:t>
            </w:r>
          </w:p>
        </w:tc>
        <w:tc>
          <w:tcPr/>
          <w:p>
            <w:pPr>
              <w:pStyle w:val="BodyText"/>
            </w:pPr>
            <w:r>
              <w:t xml:space="preserve">it-CH</w:t>
            </w:r>
          </w:p>
        </w:tc>
      </w:tr>
      <w:tr>
        <w:tc>
          <w:tcPr/>
          <w:p>
            <w:pPr>
              <w:pStyle w:val="BodyText"/>
            </w:pPr>
            <w:r>
              <w:t xml:space="preserve">Japonês (Japão)</w:t>
            </w:r>
          </w:p>
        </w:tc>
        <w:tc>
          <w:tcPr/>
          <w:p>
            <w:pPr>
              <w:pStyle w:val="BodyText"/>
            </w:pPr>
            <w:r>
              <w:t xml:space="preserve">ja-JP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Português (Brasil)</w:t>
            </w:r>
          </w:p>
        </w:tc>
        <w:tc>
          <w:tcPr/>
          <w:p>
            <w:pPr>
              <w:pStyle w:val="BodyText"/>
            </w:pPr>
            <w:r>
              <w:t xml:space="preserve">pt-BR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Português (Portugal)</w:t>
            </w:r>
          </w:p>
        </w:tc>
        <w:tc>
          <w:tcPr/>
          <w:p>
            <w:pPr>
              <w:pStyle w:val="BodyText"/>
            </w:pPr>
            <w:r>
              <w:t xml:space="preserve">pt-PT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Espanhol (Argentina)</w:t>
            </w:r>
          </w:p>
        </w:tc>
        <w:tc>
          <w:tcPr/>
          <w:p>
            <w:pPr>
              <w:pStyle w:val="BodyText"/>
            </w:pPr>
            <w:r>
              <w:t xml:space="preserve">es-AR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Espanhol (Bolívia)</w:t>
            </w:r>
          </w:p>
        </w:tc>
        <w:tc>
          <w:tcPr/>
          <w:p>
            <w:pPr>
              <w:pStyle w:val="BodyText"/>
            </w:pPr>
            <w:r>
              <w:t xml:space="preserve">es-BO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Espanhol (Chile)</w:t>
            </w:r>
          </w:p>
        </w:tc>
        <w:tc>
          <w:tcPr/>
          <w:p>
            <w:pPr>
              <w:pStyle w:val="BodyText"/>
            </w:pPr>
            <w:r>
              <w:t xml:space="preserve">es-CL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Espanhol (Colômbia)</w:t>
            </w:r>
          </w:p>
        </w:tc>
        <w:tc>
          <w:tcPr/>
          <w:p>
            <w:pPr>
              <w:pStyle w:val="BodyText"/>
            </w:pPr>
            <w:r>
              <w:t xml:space="preserve">es-CO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Espanhol (Costa Rica)</w:t>
            </w:r>
          </w:p>
        </w:tc>
        <w:tc>
          <w:tcPr/>
          <w:p>
            <w:pPr>
              <w:pStyle w:val="BodyText"/>
            </w:pPr>
            <w:r>
              <w:t xml:space="preserve">es-CR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Espanhol (Equador)</w:t>
            </w:r>
          </w:p>
        </w:tc>
        <w:tc>
          <w:tcPr/>
          <w:p>
            <w:pPr>
              <w:pStyle w:val="BodyText"/>
            </w:pPr>
            <w:r>
              <w:t xml:space="preserve">es-EC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Espanhol (El Salvador)</w:t>
            </w:r>
          </w:p>
        </w:tc>
        <w:tc>
          <w:tcPr/>
          <w:p>
            <w:pPr>
              <w:pStyle w:val="BodyText"/>
            </w:pPr>
            <w:r>
              <w:t xml:space="preserve">es-SV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Espanhol (Guatemala)</w:t>
            </w:r>
          </w:p>
        </w:tc>
        <w:tc>
          <w:tcPr/>
          <w:p>
            <w:pPr>
              <w:pStyle w:val="BodyText"/>
            </w:pPr>
            <w:r>
              <w:t xml:space="preserve">es-GT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Espanhol (Honduras)</w:t>
            </w:r>
          </w:p>
        </w:tc>
        <w:tc>
          <w:tcPr/>
          <w:p>
            <w:pPr>
              <w:pStyle w:val="BodyText"/>
            </w:pPr>
            <w:r>
              <w:t xml:space="preserve">es-HN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Espanhol (México)</w:t>
            </w:r>
          </w:p>
        </w:tc>
        <w:tc>
          <w:tcPr/>
          <w:p>
            <w:pPr>
              <w:pStyle w:val="BodyText"/>
            </w:pPr>
            <w:r>
              <w:t xml:space="preserve">es-MX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Espanhol (Nicarágua)</w:t>
            </w:r>
          </w:p>
        </w:tc>
        <w:tc>
          <w:tcPr/>
          <w:p>
            <w:pPr>
              <w:pStyle w:val="BodyText"/>
            </w:pPr>
            <w:r>
              <w:t xml:space="preserve">es-NI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Espanhol (Panamá)</w:t>
            </w:r>
          </w:p>
        </w:tc>
        <w:tc>
          <w:tcPr/>
          <w:p>
            <w:pPr>
              <w:pStyle w:val="BodyText"/>
            </w:pPr>
            <w:r>
              <w:t xml:space="preserve">es-PA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Espanhol (Paraguai)</w:t>
            </w:r>
          </w:p>
        </w:tc>
        <w:tc>
          <w:tcPr/>
          <w:p>
            <w:pPr>
              <w:pStyle w:val="BodyText"/>
            </w:pPr>
            <w:r>
              <w:t xml:space="preserve">es-PY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Espanhol (Peru)</w:t>
            </w:r>
          </w:p>
        </w:tc>
        <w:tc>
          <w:tcPr/>
          <w:p>
            <w:pPr>
              <w:pStyle w:val="BodyText"/>
            </w:pPr>
            <w:r>
              <w:t xml:space="preserve">es-PE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Espanhol (Porto Rico)</w:t>
            </w:r>
          </w:p>
        </w:tc>
        <w:tc>
          <w:tcPr/>
          <w:p>
            <w:pPr>
              <w:pStyle w:val="BodyText"/>
            </w:pPr>
            <w:r>
              <w:t xml:space="preserve">es-PR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Espanhol (Espanha)</w:t>
            </w:r>
          </w:p>
        </w:tc>
        <w:tc>
          <w:tcPr/>
          <w:p>
            <w:pPr>
              <w:pStyle w:val="BodyText"/>
            </w:pPr>
            <w:r>
              <w:t xml:space="preserve">es-ES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Espanhol (Uruguai)</w:t>
            </w:r>
          </w:p>
        </w:tc>
        <w:tc>
          <w:tcPr/>
          <w:p>
            <w:pPr>
              <w:pStyle w:val="BodyText"/>
            </w:pPr>
            <w:r>
              <w:t xml:space="preserve">es-UY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Espanhol (Venezuela)</w:t>
            </w:r>
          </w:p>
        </w:tc>
        <w:tc>
          <w:tcPr/>
          <w:p>
            <w:pPr>
              <w:pStyle w:val="BodyText"/>
            </w:pPr>
            <w:r>
              <w:t xml:space="preserve">es-VE</w:t>
            </w:r>
          </w:p>
        </w:tc>
      </w:tr>
    </w:tbl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2025-03-20T20:32:48Z</dcterms:created>
  <dcterms:modified xsi:type="dcterms:W3CDTF">2025-03-20T20:32:48Z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