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campo-de-metadados-1"/>
    <w:p>
      <w:pPr>
        <w:pStyle w:val="Heading1"/>
      </w:pPr>
      <w:r>
        <w:t xml:space="preserve">Campo de metadados</w:t>
      </w:r>
    </w:p>
    <w:p>
      <w:pPr>
        <w:pStyle w:val="FirstParagraph"/>
      </w:pPr>
      <w:r>
        <w:t xml:space="preserve">Alguns campos de texto permitem texto sem formatação e rich text. Por exemplo, um endereço pode ser formatado como 1 linha em texto sem formatação ou várias linhas de rich text.</w:t>
      </w:r>
    </w:p>
    <w:p>
      <w:pPr>
        <w:pStyle w:val="BodyText"/>
      </w:pPr>
      <w:r>
        <w:t xml:space="preserve">Nesta página</w:t>
      </w:r>
    </w:p>
    <w:p>
      <w:pPr>
        <w:pStyle w:val="Compact"/>
        <w:numPr>
          <w:ilvl w:val="0"/>
          <w:numId w:val="1001"/>
        </w:numPr>
      </w:pPr>
      <w:hyperlink w:anchor="Camposdemetadados">
        <w:r>
          <w:rPr>
            <w:rStyle w:val="Hyperlink"/>
          </w:rPr>
          <w:t xml:space="preserve">Campos de metadados</w:t>
        </w:r>
      </w:hyperlink>
    </w:p>
    <w:p>
      <w:pPr>
        <w:pStyle w:val="Compact"/>
        <w:numPr>
          <w:ilvl w:val="0"/>
          <w:numId w:val="1001"/>
        </w:numPr>
      </w:pPr>
      <w:hyperlink w:anchor="X6d45fb8ca62e453995596a9273a229b9c35c06c">
        <w:r>
          <w:rPr>
            <w:rStyle w:val="Hyperlink"/>
          </w:rPr>
          <w:t xml:space="preserve">Tipos de campo compatíveis com API RESTful</w:t>
        </w:r>
      </w:hyperlink>
    </w:p>
    <w:p>
      <w:pPr>
        <w:pStyle w:val="Compact"/>
        <w:numPr>
          <w:ilvl w:val="0"/>
          <w:numId w:val="1001"/>
        </w:numPr>
      </w:pPr>
      <w:hyperlink w:anchor="X11dc855dc06daa1c663eec5905d2db08c9a5719">
        <w:r>
          <w:rPr>
            <w:rStyle w:val="Hyperlink"/>
          </w:rPr>
          <w:t xml:space="preserve">Obter definição de campo pelo ID do aplicativo</w:t>
        </w:r>
      </w:hyperlink>
    </w:p>
    <w:p>
      <w:pPr>
        <w:pStyle w:val="Compact"/>
        <w:numPr>
          <w:ilvl w:val="0"/>
          <w:numId w:val="1001"/>
        </w:numPr>
      </w:pPr>
      <w:hyperlink w:anchor="X5d80e92be2f0961ea1f40e6f9f90ffe80d342da">
        <w:r>
          <w:rPr>
            <w:rStyle w:val="Hyperlink"/>
          </w:rPr>
          <w:t xml:space="preserve">Obter definição de campo pelo ID do campo</w:t>
        </w:r>
      </w:hyperlink>
    </w:p>
    <w:p>
      <w:pPr>
        <w:pStyle w:val="Compact"/>
        <w:numPr>
          <w:ilvl w:val="0"/>
          <w:numId w:val="1001"/>
        </w:numPr>
      </w:pPr>
      <w:hyperlink w:anchor="Xd90146d959913a52e9d765ddade712e7ce0c35e">
        <w:r>
          <w:rPr>
            <w:rStyle w:val="Hyperlink"/>
          </w:rPr>
          <w:t xml:space="preserve">Obter definição de campo pelo ID de nível</w:t>
        </w:r>
      </w:hyperlink>
    </w:p>
    <w:p>
      <w:pPr>
        <w:pStyle w:val="Compact"/>
        <w:numPr>
          <w:ilvl w:val="0"/>
          <w:numId w:val="1001"/>
        </w:numPr>
      </w:pPr>
      <w:hyperlink w:anchor="X665162d87d27415606f102ee648ad99b9d60a86">
        <w:r>
          <w:rPr>
            <w:rStyle w:val="Hyperlink"/>
          </w:rPr>
          <w:t xml:space="preserve">Obter definição de campo de lista de valores pelo ID de nível</w:t>
        </w:r>
      </w:hyperlink>
    </w:p>
    <w:p>
      <w:pPr>
        <w:pStyle w:val="Compact"/>
        <w:numPr>
          <w:ilvl w:val="0"/>
          <w:numId w:val="1001"/>
        </w:numPr>
      </w:pPr>
      <w:hyperlink w:anchor="Xd35f84a96abaeeac839104e370eb53b9bef45b5">
        <w:r>
          <w:rPr>
            <w:rStyle w:val="Hyperlink"/>
          </w:rPr>
          <w:t xml:space="preserve">Obter exibição de campo por ID de nível</w:t>
        </w:r>
      </w:hyperlink>
    </w:p>
    <w:p>
      <w:pPr>
        <w:pStyle w:val="Compact"/>
        <w:numPr>
          <w:ilvl w:val="0"/>
          <w:numId w:val="1001"/>
        </w:numPr>
      </w:pPr>
      <w:hyperlink w:anchor="X63293e4cb941eadc38d2a34a2c4c0ac8e354365">
        <w:r>
          <w:rPr>
            <w:rStyle w:val="Hyperlink"/>
          </w:rPr>
          <w:t xml:space="preserve">Obter IDs de campo pelo filtro Regra de evento por ID de nível</w:t>
        </w:r>
      </w:hyperlink>
    </w:p>
    <w:bookmarkStart w:id="20" w:name="Camposdemetadados"/>
    <w:p>
      <w:pPr>
        <w:pStyle w:val="Heading2"/>
      </w:pPr>
      <w:r>
        <w:t xml:space="preserve">Campos de metadados</w:t>
      </w:r>
    </w:p>
    <w:p>
      <w:pPr>
        <w:pStyle w:val="TableCaption"/>
      </w:pPr>
      <w:r>
        <w:t xml:space="preserve">A tabela a seguir mostra os campos que aceitam texto sem formatação e rich text.</w:t>
      </w:r>
    </w:p>
    <w:tbl>
      <w:tblPr>
        <w:tblStyle w:val="Table"/>
        <w:tblW w:type="auto" w:w="0"/>
        <w:tblLook w:firstRow="1" w:lastRow="0" w:firstColumn="0" w:lastColumn="0" w:noHBand="0" w:noVBand="0" w:val="0020"/>
        <w:tblCaption w:val="A tabela a seguir mostra os campos que aceitam texto sem formatação e rich text."/>
      </w:tblPr>
      <w:tblGrid>
        <w:gridCol w:w="3960"/>
        <w:gridCol w:w="3960"/>
      </w:tblGrid>
      <w:tr>
        <w:trPr>
          <w:tblHeader w:val="on"/>
        </w:trPr>
        <w:tc>
          <w:tcPr/>
          <w:p>
            <w:pPr>
              <w:pStyle w:val="Compact"/>
            </w:pPr>
            <w:r>
              <w:t xml:space="preserve">Metadados</w:t>
            </w:r>
          </w:p>
        </w:tc>
        <w:tc>
          <w:tcPr/>
          <w:p>
            <w:pPr>
              <w:pStyle w:val="Compact"/>
            </w:pPr>
            <w:r>
              <w:t xml:space="preserve">Campo</w:t>
            </w:r>
          </w:p>
        </w:tc>
      </w:tr>
      <w:tr>
        <w:tc>
          <w:tcPr/>
          <w:p>
            <w:pPr>
              <w:pStyle w:val="BodyText"/>
            </w:pPr>
            <w:r>
              <w:t xml:space="preserve">Group</w:t>
            </w:r>
          </w:p>
        </w:tc>
        <w:tc>
          <w:tcPr/>
          <w:p>
            <w:pPr>
              <w:pStyle w:val="BodyText"/>
            </w:pPr>
            <w:r>
              <w:t xml:space="preserve">Descrição</w:t>
            </w:r>
          </w:p>
        </w:tc>
      </w:tr>
      <w:tr>
        <w:tc>
          <w:tcPr/>
          <w:p>
            <w:pPr>
              <w:pStyle w:val="BodyText"/>
            </w:pPr>
            <w:r>
              <w:t xml:space="preserve">Função</w:t>
            </w:r>
          </w:p>
        </w:tc>
        <w:tc>
          <w:tcPr/>
          <w:p>
            <w:pPr>
              <w:pStyle w:val="BodyText"/>
            </w:pPr>
            <w:r>
              <w:t xml:space="preserve">Descrição</w:t>
            </w:r>
          </w:p>
        </w:tc>
      </w:tr>
      <w:tr>
        <w:tc>
          <w:tcPr/>
          <w:p>
            <w:pPr>
              <w:pStyle w:val="BodyText"/>
            </w:pPr>
            <w:r>
              <w:t xml:space="preserve">Parâmetro de segurança</w:t>
            </w:r>
          </w:p>
        </w:tc>
        <w:tc>
          <w:tcPr/>
          <w:p>
            <w:pPr>
              <w:pStyle w:val="BodyText"/>
            </w:pPr>
            <w:r>
              <w:t xml:space="preserve">Descrição</w:t>
            </w:r>
          </w:p>
        </w:tc>
      </w:tr>
      <w:tr>
        <w:tc>
          <w:tcPr/>
          <w:p>
            <w:pPr>
              <w:pStyle w:val="BodyText"/>
            </w:pPr>
            <w:r>
              <w:t xml:space="preserve">Usuário</w:t>
            </w:r>
          </w:p>
        </w:tc>
        <w:tc>
          <w:tcPr/>
          <w:p>
            <w:pPr>
              <w:pStyle w:val="BodyText"/>
            </w:pPr>
            <w:r>
              <w:t xml:space="preserve">Endereço</w:t>
            </w:r>
          </w:p>
        </w:tc>
      </w:tr>
      <w:tr>
        <w:tc>
          <w:tcPr/>
          <w:p>
            <w:pPr>
              <w:pStyle w:val="BodyText"/>
            </w:pPr>
            <w:r>
              <w:t xml:space="preserve">Usuário</w:t>
            </w:r>
          </w:p>
        </w:tc>
        <w:tc>
          <w:tcPr/>
          <w:p>
            <w:pPr>
              <w:pStyle w:val="BodyText"/>
            </w:pPr>
            <w:r>
              <w:t xml:space="preserve">AdditionalNote</w:t>
            </w:r>
          </w:p>
        </w:tc>
      </w:tr>
    </w:tbl>
    <w:bookmarkEnd w:id="20"/>
    <w:bookmarkStart w:id="21" w:name="TiposdecampocompatíveiscomAPIRESTful"/>
    <w:p>
      <w:pPr>
        <w:pStyle w:val="Heading2"/>
      </w:pPr>
      <w:r>
        <w:t xml:space="preserve">Tipos de campo compatíveis com API RESTful</w:t>
      </w:r>
    </w:p>
    <w:p>
      <w:pPr>
        <w:pStyle w:val="TableCaption"/>
      </w:pPr>
      <w:r>
        <w:t xml:space="preserve">A tabela a seguir mostra os tipos de campo aceitos.</w:t>
      </w:r>
    </w:p>
    <w:tbl>
      <w:tblPr>
        <w:tblStyle w:val="Table"/>
        <w:tblW w:type="auto" w:w="0"/>
        <w:tblLook w:firstRow="1" w:lastRow="0" w:firstColumn="0" w:lastColumn="0" w:noHBand="0" w:noVBand="0" w:val="0020"/>
        <w:tblCaption w:val="A tabela a seguir mostra os tipos de campo aceitos."/>
      </w:tblPr>
      <w:tblGrid>
        <w:gridCol w:w="2640"/>
        <w:gridCol w:w="2640"/>
        <w:gridCol w:w="2640"/>
      </w:tblGrid>
      <w:tr>
        <w:trPr>
          <w:tblHeader w:val="on"/>
        </w:trPr>
        <w:tc>
          <w:tcPr/>
          <w:p>
            <w:pPr>
              <w:pStyle w:val="BodyText"/>
            </w:pPr>
            <w:r>
              <w:t xml:space="preserve">ID do tipo de campo</w:t>
            </w:r>
          </w:p>
        </w:tc>
        <w:tc>
          <w:tcPr/>
          <w:p>
            <w:pPr>
              <w:pStyle w:val="BodyText"/>
            </w:pPr>
            <w:r>
              <w:t xml:space="preserve">Tipo de campo</w:t>
            </w:r>
          </w:p>
        </w:tc>
        <w:tc>
          <w:tcPr/>
          <w:p>
            <w:pPr>
              <w:pStyle w:val="BodyText"/>
            </w:pPr>
            <w:r>
              <w:t xml:space="preserve">Sintaxe</w:t>
            </w:r>
          </w:p>
        </w:tc>
      </w:tr>
      <w:tr>
        <w:tc>
          <w:tcPr/>
          <w:p>
            <w:pPr>
              <w:pStyle w:val="BodyText"/>
            </w:pPr>
            <w:r>
              <w:t xml:space="preserve">1</w:t>
            </w:r>
          </w:p>
        </w:tc>
        <w:tc>
          <w:tcPr/>
          <w:p>
            <w:pPr>
              <w:pStyle w:val="BodyText"/>
            </w:pPr>
            <w:r>
              <w:t xml:space="preserve">Texto</w:t>
            </w:r>
          </w:p>
        </w:tc>
        <w:tc>
          <w:tcPr/>
          <w:p>
            <w:pPr>
              <w:pStyle w:val="BodyText"/>
            </w:pPr>
            <w:r>
              <w:t xml:space="preserve">FieldType.Text</w:t>
            </w:r>
          </w:p>
        </w:tc>
      </w:tr>
      <w:tr>
        <w:tc>
          <w:tcPr/>
          <w:p>
            <w:pPr>
              <w:pStyle w:val="BodyText"/>
            </w:pPr>
            <w:r>
              <w:t xml:space="preserve">2</w:t>
            </w:r>
          </w:p>
        </w:tc>
        <w:tc>
          <w:tcPr/>
          <w:p>
            <w:pPr>
              <w:pStyle w:val="BodyText"/>
            </w:pPr>
            <w:r>
              <w:t xml:space="preserve">Numérico</w:t>
            </w:r>
          </w:p>
        </w:tc>
        <w:tc>
          <w:tcPr/>
          <w:p>
            <w:pPr>
              <w:pStyle w:val="BodyText"/>
            </w:pPr>
            <w:r>
              <w:t xml:space="preserve">FieldType.Numeric</w:t>
            </w:r>
          </w:p>
        </w:tc>
      </w:tr>
      <w:tr>
        <w:tc>
          <w:tcPr/>
          <w:p>
            <w:pPr>
              <w:pStyle w:val="BodyText"/>
            </w:pPr>
            <w:r>
              <w:t xml:space="preserve">3</w:t>
            </w:r>
          </w:p>
        </w:tc>
        <w:tc>
          <w:tcPr/>
          <w:p>
            <w:pPr>
              <w:pStyle w:val="BodyText"/>
            </w:pPr>
            <w:r>
              <w:t xml:space="preserve">Data</w:t>
            </w:r>
          </w:p>
        </w:tc>
        <w:tc>
          <w:tcPr/>
          <w:p>
            <w:pPr>
              <w:pStyle w:val="BodyText"/>
            </w:pPr>
            <w:r>
              <w:t xml:space="preserve">FieldType.Date</w:t>
            </w:r>
          </w:p>
        </w:tc>
      </w:tr>
      <w:tr>
        <w:tc>
          <w:tcPr/>
          <w:p>
            <w:pPr>
              <w:pStyle w:val="BodyText"/>
            </w:pPr>
            <w:r>
              <w:t xml:space="preserve">4</w:t>
            </w:r>
          </w:p>
        </w:tc>
        <w:tc>
          <w:tcPr/>
          <w:p>
            <w:pPr>
              <w:pStyle w:val="BodyText"/>
            </w:pPr>
            <w:r>
              <w:t xml:space="preserve">Lista de valores</w:t>
            </w:r>
          </w:p>
        </w:tc>
        <w:tc>
          <w:tcPr/>
          <w:p>
            <w:pPr>
              <w:pStyle w:val="BodyText"/>
            </w:pPr>
            <w:r>
              <w:t xml:space="preserve">FieldType.ValuesList</w:t>
            </w:r>
          </w:p>
        </w:tc>
      </w:tr>
      <w:tr>
        <w:tc>
          <w:tcPr/>
          <w:p>
            <w:pPr>
              <w:pStyle w:val="BodyText"/>
            </w:pPr>
            <w:r>
              <w:t xml:space="preserve">6</w:t>
            </w:r>
          </w:p>
        </w:tc>
        <w:tc>
          <w:tcPr/>
          <w:p>
            <w:pPr>
              <w:pStyle w:val="BodyText"/>
            </w:pPr>
            <w:r>
              <w:t xml:space="preserve">TrackingID</w:t>
            </w:r>
          </w:p>
        </w:tc>
        <w:tc>
          <w:tcPr/>
          <w:p>
            <w:pPr>
              <w:pStyle w:val="BodyText"/>
            </w:pPr>
            <w:r>
              <w:t xml:space="preserve">FieldType.TrackingID</w:t>
            </w:r>
          </w:p>
        </w:tc>
      </w:tr>
      <w:tr>
        <w:tc>
          <w:tcPr/>
          <w:p>
            <w:pPr>
              <w:pStyle w:val="BodyText"/>
            </w:pPr>
            <w:r>
              <w:t xml:space="preserve">7</w:t>
            </w:r>
          </w:p>
        </w:tc>
        <w:tc>
          <w:tcPr/>
          <w:p>
            <w:pPr>
              <w:pStyle w:val="BodyText"/>
            </w:pPr>
            <w:r>
              <w:t xml:space="preserve">Links externos</w:t>
            </w:r>
          </w:p>
        </w:tc>
        <w:tc>
          <w:tcPr/>
          <w:p>
            <w:pPr>
              <w:pStyle w:val="BodyText"/>
            </w:pPr>
            <w:r>
              <w:t xml:space="preserve">FieldType.ExternalLinks</w:t>
            </w:r>
          </w:p>
        </w:tc>
      </w:tr>
      <w:tr>
        <w:tc>
          <w:tcPr/>
          <w:p>
            <w:pPr>
              <w:pStyle w:val="BodyText"/>
            </w:pPr>
            <w:r>
              <w:t xml:space="preserve">8</w:t>
            </w:r>
          </w:p>
        </w:tc>
        <w:tc>
          <w:tcPr/>
          <w:p>
            <w:pPr>
              <w:pStyle w:val="BodyText"/>
            </w:pPr>
            <w:r>
              <w:t xml:space="preserve">Lista de usuários/grupos</w:t>
            </w:r>
          </w:p>
        </w:tc>
        <w:tc>
          <w:tcPr/>
          <w:p>
            <w:pPr>
              <w:pStyle w:val="BodyText"/>
            </w:pPr>
            <w:r>
              <w:t xml:space="preserve">FieldType.UsersGroupsList</w:t>
            </w:r>
          </w:p>
        </w:tc>
      </w:tr>
      <w:tr>
        <w:tc>
          <w:tcPr/>
          <w:p>
            <w:pPr>
              <w:pStyle w:val="BodyText"/>
            </w:pPr>
            <w:r>
              <w:t xml:space="preserve">9</w:t>
            </w:r>
          </w:p>
        </w:tc>
        <w:tc>
          <w:tcPr/>
          <w:p>
            <w:pPr>
              <w:pStyle w:val="BodyText"/>
            </w:pPr>
            <w:r>
              <w:t xml:space="preserve">Referência cruzada</w:t>
            </w:r>
          </w:p>
        </w:tc>
        <w:tc>
          <w:tcPr/>
          <w:p>
            <w:pPr>
              <w:pStyle w:val="BodyText"/>
            </w:pPr>
            <w:r>
              <w:t xml:space="preserve">FieldType.CrossReference</w:t>
            </w:r>
          </w:p>
        </w:tc>
      </w:tr>
      <w:tr>
        <w:tc>
          <w:tcPr/>
          <w:p>
            <w:pPr>
              <w:pStyle w:val="BodyText"/>
            </w:pPr>
            <w:r>
              <w:t xml:space="preserve">11</w:t>
            </w:r>
          </w:p>
        </w:tc>
        <w:tc>
          <w:tcPr/>
          <w:p>
            <w:pPr>
              <w:pStyle w:val="BodyText"/>
            </w:pPr>
            <w:r>
              <w:t xml:space="preserve">Anexo</w:t>
            </w:r>
          </w:p>
        </w:tc>
        <w:tc>
          <w:tcPr/>
          <w:p>
            <w:pPr>
              <w:pStyle w:val="BodyText"/>
            </w:pPr>
            <w:r>
              <w:t xml:space="preserve">FieldType.Attachment</w:t>
            </w:r>
          </w:p>
        </w:tc>
      </w:tr>
      <w:tr>
        <w:tc>
          <w:tcPr/>
          <w:p>
            <w:pPr>
              <w:pStyle w:val="BodyText"/>
            </w:pPr>
            <w:r>
              <w:t xml:space="preserve">12</w:t>
            </w:r>
          </w:p>
        </w:tc>
        <w:tc>
          <w:tcPr/>
          <w:p>
            <w:pPr>
              <w:pStyle w:val="BodyText"/>
            </w:pPr>
            <w:r>
              <w:t xml:space="preserve">Imagem</w:t>
            </w:r>
          </w:p>
        </w:tc>
        <w:tc>
          <w:tcPr/>
          <w:p>
            <w:pPr>
              <w:pStyle w:val="BodyText"/>
            </w:pPr>
            <w:r>
              <w:t xml:space="preserve">FieldType.Image</w:t>
            </w:r>
          </w:p>
        </w:tc>
      </w:tr>
      <w:tr>
        <w:tc>
          <w:tcPr/>
          <w:p>
            <w:pPr>
              <w:pStyle w:val="BodyText"/>
            </w:pPr>
            <w:r>
              <w:t xml:space="preserve">14</w:t>
            </w:r>
          </w:p>
        </w:tc>
        <w:tc>
          <w:tcPr/>
          <w:p>
            <w:pPr>
              <w:pStyle w:val="BodyText"/>
            </w:pPr>
            <w:r>
              <w:t xml:space="preserve">CAST (Cross-Application Status Tracking, rastreamento de status entre aplicativos)</w:t>
            </w:r>
          </w:p>
        </w:tc>
        <w:tc>
          <w:tcPr/>
          <w:p>
            <w:pPr>
              <w:pStyle w:val="BodyText"/>
            </w:pPr>
            <w:r>
              <w:t xml:space="preserve">FieldType.CastScoreCard</w:t>
            </w:r>
          </w:p>
        </w:tc>
      </w:tr>
      <w:tr>
        <w:tc>
          <w:tcPr/>
          <w:p>
            <w:pPr>
              <w:pStyle w:val="BodyText"/>
            </w:pPr>
            <w:r>
              <w:t xml:space="preserve">16</w:t>
            </w:r>
          </w:p>
        </w:tc>
        <w:tc>
          <w:tcPr/>
          <w:p>
            <w:pPr>
              <w:pStyle w:val="BodyText"/>
            </w:pPr>
            <w:r>
              <w:t xml:space="preserve">Matriz</w:t>
            </w:r>
          </w:p>
        </w:tc>
        <w:tc>
          <w:tcPr/>
          <w:p>
            <w:pPr>
              <w:pStyle w:val="BodyText"/>
            </w:pPr>
            <w:r>
              <w:t xml:space="preserve">FieldType.Matrix</w:t>
            </w:r>
          </w:p>
        </w:tc>
      </w:tr>
      <w:tr>
        <w:tc>
          <w:tcPr/>
          <w:p>
            <w:pPr>
              <w:pStyle w:val="BodyText"/>
            </w:pPr>
            <w:r>
              <w:t xml:space="preserve">19</w:t>
            </w:r>
          </w:p>
        </w:tc>
        <w:tc>
          <w:tcPr/>
          <w:p>
            <w:pPr>
              <w:pStyle w:val="BodyText"/>
            </w:pPr>
            <w:r>
              <w:t xml:space="preserve">Endereço IP</w:t>
            </w:r>
          </w:p>
        </w:tc>
        <w:tc>
          <w:tcPr/>
          <w:p>
            <w:pPr>
              <w:pStyle w:val="BodyText"/>
            </w:pPr>
            <w:r>
              <w:t xml:space="preserve">FieldType.IpAddress</w:t>
            </w:r>
          </w:p>
        </w:tc>
      </w:tr>
      <w:tr>
        <w:tc>
          <w:tcPr/>
          <w:p>
            <w:pPr>
              <w:pStyle w:val="BodyText"/>
            </w:pPr>
            <w:r>
              <w:t xml:space="preserve">20</w:t>
            </w:r>
          </w:p>
        </w:tc>
        <w:tc>
          <w:tcPr/>
          <w:p>
            <w:pPr>
              <w:pStyle w:val="BodyText"/>
            </w:pPr>
            <w:r>
              <w:t xml:space="preserve">Status do registro</w:t>
            </w:r>
          </w:p>
        </w:tc>
        <w:tc>
          <w:tcPr/>
          <w:p>
            <w:pPr>
              <w:pStyle w:val="BodyText"/>
            </w:pPr>
            <w:r>
              <w:t xml:space="preserve">FieldType.RecordStatus</w:t>
            </w:r>
          </w:p>
        </w:tc>
      </w:tr>
      <w:tr>
        <w:tc>
          <w:tcPr/>
          <w:p>
            <w:pPr>
              <w:pStyle w:val="BodyText"/>
            </w:pPr>
            <w:r>
              <w:t xml:space="preserve">21</w:t>
            </w:r>
          </w:p>
        </w:tc>
        <w:tc>
          <w:tcPr/>
          <w:p>
            <w:pPr>
              <w:pStyle w:val="BodyText"/>
            </w:pPr>
            <w:r>
              <w:t xml:space="preserve">Primeira publicação</w:t>
            </w:r>
          </w:p>
        </w:tc>
        <w:tc>
          <w:tcPr/>
          <w:p>
            <w:pPr>
              <w:pStyle w:val="BodyText"/>
            </w:pPr>
            <w:r>
              <w:t xml:space="preserve">FieldType.FirstPublishedDate</w:t>
            </w:r>
          </w:p>
        </w:tc>
      </w:tr>
      <w:tr>
        <w:tc>
          <w:tcPr/>
          <w:p>
            <w:pPr>
              <w:pStyle w:val="BodyText"/>
            </w:pPr>
            <w:r>
              <w:t xml:space="preserve">22</w:t>
            </w:r>
          </w:p>
        </w:tc>
        <w:tc>
          <w:tcPr/>
          <w:p>
            <w:pPr>
              <w:pStyle w:val="BodyText"/>
            </w:pPr>
            <w:r>
              <w:t xml:space="preserve">Campo da última atualização</w:t>
            </w:r>
          </w:p>
        </w:tc>
        <w:tc>
          <w:tcPr/>
          <w:p>
            <w:pPr>
              <w:pStyle w:val="BodyText"/>
            </w:pPr>
            <w:r>
              <w:t xml:space="preserve">FieldType.LastUpdatedField</w:t>
            </w:r>
          </w:p>
        </w:tc>
      </w:tr>
      <w:tr>
        <w:tc>
          <w:tcPr/>
          <w:p>
            <w:pPr>
              <w:pStyle w:val="BodyText"/>
            </w:pPr>
            <w:r>
              <w:t xml:space="preserve">23</w:t>
            </w:r>
          </w:p>
        </w:tc>
        <w:tc>
          <w:tcPr/>
          <w:p>
            <w:pPr>
              <w:pStyle w:val="BodyText"/>
            </w:pPr>
            <w:r>
              <w:t xml:space="preserve">Registros relacionados</w:t>
            </w:r>
          </w:p>
        </w:tc>
        <w:tc>
          <w:tcPr/>
          <w:p>
            <w:pPr>
              <w:pStyle w:val="BodyText"/>
            </w:pPr>
            <w:r>
              <w:t xml:space="preserve">FieldType.RelatedRecords</w:t>
            </w:r>
          </w:p>
        </w:tc>
      </w:tr>
      <w:tr>
        <w:tc>
          <w:tcPr/>
          <w:p>
            <w:pPr>
              <w:pStyle w:val="BodyText"/>
            </w:pPr>
            <w:r>
              <w:t xml:space="preserve">24</w:t>
            </w:r>
          </w:p>
        </w:tc>
        <w:tc>
          <w:tcPr/>
          <w:p>
            <w:pPr>
              <w:pStyle w:val="BodyText"/>
            </w:pPr>
            <w:r>
              <w:t xml:space="preserve">Subformulário</w:t>
            </w:r>
          </w:p>
        </w:tc>
        <w:tc>
          <w:tcPr/>
          <w:p>
            <w:pPr>
              <w:pStyle w:val="BodyText"/>
            </w:pPr>
            <w:r>
              <w:t xml:space="preserve">FieldType.SubForm</w:t>
            </w:r>
          </w:p>
        </w:tc>
      </w:tr>
      <w:tr>
        <w:tc>
          <w:tcPr/>
          <w:p>
            <w:pPr>
              <w:pStyle w:val="BodyText"/>
            </w:pPr>
            <w:r>
              <w:t xml:space="preserve">25</w:t>
            </w:r>
          </w:p>
        </w:tc>
        <w:tc>
          <w:tcPr/>
          <w:p>
            <w:pPr>
              <w:pStyle w:val="BodyText"/>
            </w:pPr>
            <w:r>
              <w:t xml:space="preserve">Registro do histórico</w:t>
            </w:r>
          </w:p>
        </w:tc>
        <w:tc>
          <w:tcPr/>
          <w:p>
            <w:pPr>
              <w:pStyle w:val="BodyText"/>
            </w:pPr>
            <w:r>
              <w:t xml:space="preserve">FieldType.HistoryLog</w:t>
            </w:r>
          </w:p>
        </w:tc>
      </w:tr>
      <w:tr>
        <w:tc>
          <w:tcPr/>
          <w:p>
            <w:pPr>
              <w:pStyle w:val="BodyText"/>
            </w:pPr>
            <w:r>
              <w:t xml:space="preserve">27</w:t>
            </w:r>
          </w:p>
        </w:tc>
        <w:tc>
          <w:tcPr/>
          <w:p>
            <w:pPr>
              <w:pStyle w:val="BodyText"/>
            </w:pPr>
            <w:r>
              <w:t xml:space="preserve">Controle de exibição de referências múltiplas</w:t>
            </w:r>
          </w:p>
        </w:tc>
        <w:tc>
          <w:tcPr/>
          <w:p>
            <w:pPr>
              <w:pStyle w:val="BodyText"/>
            </w:pPr>
            <w:r>
              <w:t xml:space="preserve">FieldType.MultipleReferenceDisplayControl</w:t>
            </w:r>
          </w:p>
        </w:tc>
      </w:tr>
      <w:tr>
        <w:tc>
          <w:tcPr/>
          <w:p>
            <w:pPr>
              <w:pStyle w:val="BodyText"/>
            </w:pPr>
            <w:r>
              <w:t xml:space="preserve">28</w:t>
            </w:r>
          </w:p>
        </w:tc>
        <w:tc>
          <w:tcPr/>
          <w:p>
            <w:pPr>
              <w:pStyle w:val="BodyText"/>
            </w:pPr>
            <w:r>
              <w:t xml:space="preserve">Referência de questionário</w:t>
            </w:r>
          </w:p>
        </w:tc>
        <w:tc>
          <w:tcPr/>
          <w:p>
            <w:pPr>
              <w:pStyle w:val="BodyText"/>
            </w:pPr>
            <w:r>
              <w:t xml:space="preserve">FieldType.QuestionnaireReference</w:t>
            </w:r>
          </w:p>
        </w:tc>
      </w:tr>
      <w:tr>
        <w:tc>
          <w:tcPr/>
          <w:p>
            <w:pPr>
              <w:pStyle w:val="BodyText"/>
            </w:pPr>
            <w:r>
              <w:t xml:space="preserve">29</w:t>
            </w:r>
          </w:p>
        </w:tc>
        <w:tc>
          <w:tcPr/>
          <w:p>
            <w:pPr>
              <w:pStyle w:val="BodyText"/>
            </w:pPr>
            <w:r>
              <w:t xml:space="preserve">Histórico de acesso</w:t>
            </w:r>
          </w:p>
        </w:tc>
        <w:tc>
          <w:tcPr/>
          <w:p>
            <w:pPr>
              <w:pStyle w:val="BodyText"/>
            </w:pPr>
            <w:r>
              <w:t xml:space="preserve">FieldType.ContentAccessHistory</w:t>
            </w:r>
          </w:p>
        </w:tc>
      </w:tr>
      <w:tr>
        <w:tc>
          <w:tcPr/>
          <w:p>
            <w:pPr>
              <w:pStyle w:val="BodyText"/>
            </w:pPr>
            <w:r>
              <w:t xml:space="preserve">30</w:t>
            </w:r>
          </w:p>
        </w:tc>
        <w:tc>
          <w:tcPr/>
          <w:p>
            <w:pPr>
              <w:pStyle w:val="BodyText"/>
            </w:pPr>
            <w:r>
              <w:t xml:space="preserve">Votação</w:t>
            </w:r>
          </w:p>
        </w:tc>
        <w:tc>
          <w:tcPr/>
          <w:p>
            <w:pPr>
              <w:pStyle w:val="BodyText"/>
            </w:pPr>
            <w:r>
              <w:t xml:space="preserve">FieldType.Voting</w:t>
            </w:r>
          </w:p>
        </w:tc>
      </w:tr>
      <w:tr>
        <w:tc>
          <w:tcPr/>
          <w:p>
            <w:pPr>
              <w:pStyle w:val="BodyText"/>
            </w:pPr>
            <w:r>
              <w:t xml:space="preserve">31</w:t>
            </w:r>
          </w:p>
        </w:tc>
        <w:tc>
          <w:tcPr/>
          <w:p>
            <w:pPr>
              <w:pStyle w:val="BodyText"/>
            </w:pPr>
            <w:r>
              <w:t xml:space="preserve">Agendador</w:t>
            </w:r>
          </w:p>
        </w:tc>
        <w:tc>
          <w:tcPr/>
          <w:p>
            <w:pPr>
              <w:pStyle w:val="BodyText"/>
            </w:pPr>
            <w:r>
              <w:t xml:space="preserve">FieldType.Scheduler</w:t>
            </w:r>
          </w:p>
        </w:tc>
      </w:tr>
      <w:tr>
        <w:tc>
          <w:tcPr/>
          <w:p>
            <w:pPr>
              <w:pStyle w:val="BodyText"/>
            </w:pPr>
            <w:r>
              <w:t xml:space="preserve">1001</w:t>
            </w:r>
          </w:p>
        </w:tc>
        <w:tc>
          <w:tcPr/>
          <w:p>
            <w:pPr>
              <w:pStyle w:val="BodyText"/>
            </w:pPr>
            <w:r>
              <w:t xml:space="preserve">Valor do campo Rastreamento de status entre aplicativos</w:t>
            </w:r>
          </w:p>
        </w:tc>
        <w:tc>
          <w:tcPr/>
          <w:p>
            <w:pPr>
              <w:pStyle w:val="BodyText"/>
            </w:pPr>
            <w:r>
              <w:t xml:space="preserve">FieldType.CrossApplicationStatusTrackingFieldValue</w:t>
            </w:r>
          </w:p>
        </w:tc>
      </w:tr>
    </w:tbl>
    <w:p>
      <w:pPr>
        <w:pStyle w:val="BodyText"/>
      </w:pPr>
      <w:r>
        <w:rPr>
          <w:b/>
          <w:bCs/>
        </w:rPr>
        <w:t xml:space="preserve">Importante:</w:t>
      </w:r>
      <w:r>
        <w:t xml:space="preserve"> </w:t>
      </w:r>
      <w:r>
        <w:t xml:space="preserve">A URL base para chamadas API RESTful mudou na versão 6.5 de /RSAArcher/api/ para /RSAArcher/platformapi/. Se você atualizou de uma versão anterior à 6.5, atualize todas as suas chamadas de API RESTful imediatamente.</w:t>
      </w:r>
    </w:p>
    <w:p>
      <w:pPr>
        <w:pStyle w:val="BodyText"/>
      </w:pPr>
      <w:r>
        <w:t xml:space="preserve">Os segmentos Definição de campo e Exibição de campo são acessados por meio da controladora do sistema, que inclui os recursos a seguir.</w:t>
      </w:r>
    </w:p>
    <w:bookmarkEnd w:id="21"/>
    <w:bookmarkStart w:id="22" w:name="ObterdefiniçãodecampopeloIDdoaplicativo"/>
    <w:p>
      <w:pPr>
        <w:pStyle w:val="Heading2"/>
      </w:pPr>
      <w:r>
        <w:t xml:space="preserve">Obter definição de campo pelo ID do aplicativo</w:t>
      </w:r>
    </w:p>
    <w:p>
      <w:pPr>
        <w:pStyle w:val="FirstParagraph"/>
      </w:pPr>
      <w:r>
        <w:t xml:space="preserve">Recupera a definição de campo de um ID de aplicativo na instância atual do</w:t>
      </w:r>
      <w:r>
        <w:t xml:space="preserve"> </w:t>
      </w:r>
      <w:r>
        <w:t xml:space="preserve">Archer</w:t>
      </w:r>
      <w:r>
        <w:t xml:space="preserve">.</w:t>
      </w:r>
    </w:p>
    <w:p>
      <w:pPr>
        <w:pStyle w:val="BodyText"/>
      </w:pPr>
      <w:r>
        <w:t xml:space="preserve">Solicitação</w:t>
      </w:r>
    </w:p>
    <w:p>
      <w:pPr>
        <w:pStyle w:val="BodyText"/>
      </w:pPr>
      <w:r>
        <w:t xml:space="preserve">GET http://localhost/Archer/platformapi/core/system/fielddefinition/application/*applicationid*</w:t>
      </w:r>
    </w:p>
    <w:p>
      <w:pPr>
        <w:pStyle w:val="BodyText"/>
      </w:pPr>
      <w:r>
        <w:t xml:space="preserve">Cabeçalho da solicitação</w:t>
      </w:r>
    </w:p>
    <w:p>
      <w:pPr>
        <w:pStyle w:val="BodyText"/>
      </w:pPr>
      <w:r>
        <w:t xml:space="preserve">Accept:application/json,text/html,application/xhtml+xml,application/xml;q=.9,*/*;q=0.8</w:t>
      </w:r>
    </w:p>
    <w:p>
      <w:pPr>
        <w:pStyle w:val="BodyText"/>
      </w:pPr>
      <w:r>
        <w:t xml:space="preserve">Authorization: Archer session-id="session token ID from login"</w:t>
      </w:r>
    </w:p>
    <w:p>
      <w:pPr>
        <w:pStyle w:val="BodyText"/>
      </w:pPr>
      <w:r>
        <w:t xml:space="preserve">Content-Type: application/json</w:t>
      </w:r>
    </w:p>
    <w:bookmarkEnd w:id="22"/>
    <w:bookmarkStart w:id="23" w:name="ObterdefiniçãodecampopeloIDdocampo"/>
    <w:p>
      <w:pPr>
        <w:pStyle w:val="Heading2"/>
      </w:pPr>
      <w:r>
        <w:t xml:space="preserve">Obter definição de campo pelo ID do campo</w:t>
      </w:r>
    </w:p>
    <w:p>
      <w:pPr>
        <w:pStyle w:val="FirstParagraph"/>
      </w:pPr>
      <w:r>
        <w:t xml:space="preserve">Recupera a definição de campo do ID de campo especificado. Embora essa definição de campo vá ser de um tipo derivado específico (por exemplo, ValuesListFieldDefinition, TextFieldDefinition e outros), a definição de campo será retornada como a FieldDefinition de classe básica. Somente as propriedades da classe básica podem ser usadas em strings de consulta OData. Para filtrar ou selecionar pelas propriedades de um tipo específico de definição de campo, use o URI dedicado a esse tipo de definição de campo. Por exemplo, para filtrar por propriedades de ValuesListFieldDefinition, use o URI /system/fielddefinition/level/levelid/valueslist.</w:t>
      </w:r>
    </w:p>
    <w:p>
      <w:pPr>
        <w:pStyle w:val="BodyText"/>
      </w:pPr>
      <w:r>
        <w:t xml:space="preserve">Solicitação</w:t>
      </w:r>
    </w:p>
    <w:p>
      <w:pPr>
        <w:pStyle w:val="BodyText"/>
      </w:pPr>
      <w:r>
        <w:t xml:space="preserve">POST http://Archer/platformapi/core/system/fielddefinition/*fielddefinitionid*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3"/>
    <w:bookmarkStart w:id="24" w:name="ObterdefiniçãodecampopeloIDdenível"/>
    <w:p>
      <w:pPr>
        <w:pStyle w:val="Heading2"/>
      </w:pPr>
      <w:r>
        <w:t xml:space="preserve">Obter definição de campo pelo ID de nível</w:t>
      </w:r>
    </w:p>
    <w:p>
      <w:pPr>
        <w:pStyle w:val="FirstParagraph"/>
      </w:pPr>
      <w:r>
        <w:t xml:space="preserve">Recupera todas as definições de campo do nível pelo ID de nível especificado.</w:t>
      </w:r>
    </w:p>
    <w:p>
      <w:pPr>
        <w:pStyle w:val="BodyText"/>
      </w:pPr>
      <w:r>
        <w:t xml:space="preserve">Solicitação</w:t>
      </w:r>
    </w:p>
    <w:p>
      <w:pPr>
        <w:pStyle w:val="BodyText"/>
      </w:pPr>
      <w:r>
        <w:t xml:space="preserve">POST http://Archer/platformapi/core/system/fielddefinition/level/*levelid*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4"/>
    <w:bookmarkStart w:id="25" w:name="X7a424c0a6d1bcac00a93bdfe4f7870f8c275d99"/>
    <w:p>
      <w:pPr>
        <w:pStyle w:val="Heading2"/>
      </w:pPr>
      <w:r>
        <w:t xml:space="preserve">Obter definição de campo de lista de valores pelo ID de nível</w:t>
      </w:r>
    </w:p>
    <w:p>
      <w:pPr>
        <w:pStyle w:val="FirstParagraph"/>
      </w:pPr>
      <w:r>
        <w:t xml:space="preserve">Recupera a definição de campo pelo ID do nível especificado. Como todas as definições de campo, independentemente de seus tipos derivados, são retornadas como a classe básica FieldDefinition, somente as propriedades da classe básica podem ser usadas em strings de consulta OData. Este método fornece filtragem por propriedades específicas a ValuesListFieldDefinition.</w:t>
      </w:r>
    </w:p>
    <w:p>
      <w:pPr>
        <w:pStyle w:val="BodyText"/>
      </w:pPr>
      <w:r>
        <w:t xml:space="preserve">Solicitação</w:t>
      </w:r>
    </w:p>
    <w:p>
      <w:pPr>
        <w:pStyle w:val="BodyText"/>
      </w:pPr>
      <w:r>
        <w:t xml:space="preserve">POST http://Archer/platformapi/core/system/fielddefinition/level/*levelid*/valueslist</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5"/>
    <w:bookmarkStart w:id="26" w:name="ObterexibiçãodecampoporIDdenível"/>
    <w:p>
      <w:pPr>
        <w:pStyle w:val="Heading2"/>
      </w:pPr>
      <w:r>
        <w:t xml:space="preserve">Obter exibição de campo por ID de nível</w:t>
      </w:r>
    </w:p>
    <w:p>
      <w:pPr>
        <w:pStyle w:val="FirstParagraph"/>
      </w:pPr>
      <w:r>
        <w:t xml:space="preserve">Recupera exibições de campo do nível pelo ID de nível especificado.</w:t>
      </w:r>
    </w:p>
    <w:p>
      <w:pPr>
        <w:pStyle w:val="BodyText"/>
      </w:pPr>
      <w:r>
        <w:t xml:space="preserve">Solicitação</w:t>
      </w:r>
    </w:p>
    <w:p>
      <w:pPr>
        <w:pStyle w:val="BodyText"/>
      </w:pPr>
      <w:r>
        <w:t xml:space="preserve">POST http://Archer/platformapi/core/system/fielddisplay/level/*levelid*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p>
      <w:pPr>
        <w:pStyle w:val="BodyText"/>
      </w:pPr>
      <w:r>
        <w:t xml:space="preserve">X-Http-Method-Override: GET</w:t>
      </w:r>
    </w:p>
    <w:bookmarkEnd w:id="26"/>
    <w:bookmarkStart w:id="27" w:name="X33556a677d0b2f53e3c56a0c1357f8e8db5ac51"/>
    <w:p>
      <w:pPr>
        <w:pStyle w:val="Heading2"/>
      </w:pPr>
      <w:r>
        <w:t xml:space="preserve">Obter IDs de campo pelo filtro Regra de evento por ID de nível</w:t>
      </w:r>
    </w:p>
    <w:p>
      <w:pPr>
        <w:pStyle w:val="FirstParagraph"/>
      </w:pPr>
      <w:r>
        <w:t xml:space="preserve">Recupera uma lista das definições de campo que são referenciadas por um filtro Regra de evento no nível especificado.</w:t>
      </w:r>
    </w:p>
    <w:p>
      <w:pPr>
        <w:pStyle w:val="BodyText"/>
      </w:pPr>
      <w:r>
        <w:t xml:space="preserve">Solicitação</w:t>
      </w:r>
    </w:p>
    <w:p>
      <w:pPr>
        <w:pStyle w:val="BodyText"/>
      </w:pPr>
      <w:r>
        <w:t xml:space="preserve">GET http://Archer/platformapi/core/system/field/eventrulefilter/level/*levelid*</w:t>
      </w:r>
    </w:p>
    <w:p>
      <w:pPr>
        <w:pStyle w:val="BodyText"/>
      </w:pPr>
      <w:r>
        <w:t xml:space="preserve">Cabeçalho da solicitação</w:t>
      </w:r>
    </w:p>
    <w:p>
      <w:pPr>
        <w:pStyle w:val="BodyText"/>
      </w:pPr>
      <w:r>
        <w:t xml:space="preserve">Accept: application/json,text/html,application/xhtml+xml,application/xml;q=0.9,*/*;q=0.8</w:t>
      </w:r>
    </w:p>
    <w:p>
      <w:pPr>
        <w:pStyle w:val="BodyText"/>
      </w:pPr>
      <w:r>
        <w:t xml:space="preserve">Authorization: Archer session-id="session token ID from login"</w:t>
      </w:r>
    </w:p>
    <w:p>
      <w:pPr>
        <w:pStyle w:val="BodyText"/>
      </w:pPr>
      <w:r>
        <w:t xml:space="preserve">Content-Type: application/json</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2025-03-20T20:26:00Z</dcterms:created>
  <dcterms:modified xsi:type="dcterms:W3CDTF">2025-03-20T20:26:00Z</dcterms:modified>
</cp:coreProperties>
</file>

<file path=docProps/custom.xml><?xml version="1.0" encoding="utf-8"?>
<Properties xmlns="http://schemas.openxmlformats.org/officeDocument/2006/custom-properties" xmlns:vt="http://schemas.openxmlformats.org/officeDocument/2006/docPropsVTypes"/>
</file>