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segurança-de-metadados-1"/>
    <w:p>
      <w:pPr>
        <w:pStyle w:val="Heading1"/>
      </w:pPr>
      <w:r>
        <w:t xml:space="preserve">Segurança de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umpar%C3%A2metrodeseguran%C3%A7a">
        <w:r>
          <w:rPr>
            <w:rStyle w:val="Hyperlink"/>
          </w:rPr>
          <w:t xml:space="preserve">Criar um parâmetro de segurança</w:t>
        </w:r>
      </w:hyperlink>
    </w:p>
    <w:p>
      <w:pPr>
        <w:pStyle w:val="Compact"/>
        <w:numPr>
          <w:ilvl w:val="1"/>
          <w:numId w:val="1002"/>
        </w:numPr>
      </w:pPr>
      <w:hyperlink w:anchor="Valoresdepar%C3%A2metrodeseguran%C3%A7a">
        <w:r>
          <w:rPr>
            <w:rStyle w:val="Hyperlink"/>
          </w:rPr>
          <w:t xml:space="preserve">Valores de parâmetro de segurança</w:t>
        </w:r>
      </w:hyperlink>
    </w:p>
    <w:p>
      <w:pPr>
        <w:pStyle w:val="Compact"/>
        <w:numPr>
          <w:ilvl w:val="0"/>
          <w:numId w:val="1001"/>
        </w:numPr>
      </w:pPr>
      <w:hyperlink w:anchor="Excluirumpar%C3%A2metrodeseguran%C3%A7a">
        <w:r>
          <w:rPr>
            <w:rStyle w:val="Hyperlink"/>
          </w:rPr>
          <w:t xml:space="preserve">Excluir um parâmetro de segurança</w:t>
        </w:r>
      </w:hyperlink>
    </w:p>
    <w:p>
      <w:pPr>
        <w:pStyle w:val="Compact"/>
        <w:numPr>
          <w:ilvl w:val="0"/>
          <w:numId w:val="1001"/>
        </w:numPr>
      </w:pPr>
      <w:hyperlink w:anchor="Xbf701ebc4cd77fc00a98a5d2559aa698ae1a151">
        <w:r>
          <w:rPr>
            <w:rStyle w:val="Hyperlink"/>
          </w:rPr>
          <w:t xml:space="preserve">Obter todos os parâmetros de segurança</w:t>
        </w:r>
      </w:hyperlink>
    </w:p>
    <w:p>
      <w:pPr>
        <w:pStyle w:val="Compact"/>
        <w:numPr>
          <w:ilvl w:val="0"/>
          <w:numId w:val="1001"/>
        </w:numPr>
      </w:pPr>
      <w:hyperlink w:anchor="Obterpar%C3%A2metrodeseguran%C3%A7aporID">
        <w:r>
          <w:rPr>
            <w:rStyle w:val="Hyperlink"/>
          </w:rPr>
          <w:t xml:space="preserve">Obter parâmetro de segurança por ID</w:t>
        </w:r>
      </w:hyperlink>
    </w:p>
    <w:p>
      <w:pPr>
        <w:pStyle w:val="Compact"/>
        <w:numPr>
          <w:ilvl w:val="0"/>
          <w:numId w:val="1001"/>
        </w:numPr>
      </w:pPr>
      <w:hyperlink w:anchor="Xd32f2a6442907a1b798782c27790f45cb0a5ae6">
        <w:r>
          <w:rPr>
            <w:rStyle w:val="Hyperlink"/>
          </w:rPr>
          <w:t xml:space="preserve">Atualizar um parâmetro de segurança</w:t>
        </w:r>
      </w:hyperlink>
    </w:p>
    <w:p>
      <w:pPr>
        <w:pStyle w:val="FirstParagraph"/>
      </w:pPr>
      <w:r>
        <w:t xml:space="preserve">O segmento Parâmetro de segurança é acessado por meio da controladora do sistema, que inclui os seguintes recursos:</w:t>
      </w:r>
    </w:p>
    <w:bookmarkStart w:id="21" w:name="Criarumparâmetrodesegurança"/>
    <w:p>
      <w:pPr>
        <w:pStyle w:val="Heading2"/>
      </w:pPr>
      <w:r>
        <w:t xml:space="preserve">Criar um parâmetro de segurança</w:t>
      </w:r>
    </w:p>
    <w:p>
      <w:pPr>
        <w:pStyle w:val="FirstParagraph"/>
      </w:pPr>
      <w:r>
        <w:t xml:space="preserve">O recurso Criar um parâmetro de segurança cria um parâmetro de segurança.</w:t>
      </w:r>
    </w:p>
    <w:bookmarkStart w:id="20" w:name="Valoresdeparâmetrodesegurança"/>
    <w:p>
      <w:pPr>
        <w:pStyle w:val="Heading3"/>
      </w:pPr>
      <w:r>
        <w:t xml:space="preserve">Valores de parâmetro de segurança</w:t>
      </w:r>
    </w:p>
    <w:p>
      <w:pPr>
        <w:pStyle w:val="TableCaption"/>
      </w:pPr>
      <w:r>
        <w:t xml:space="preserve">A tabela a seguir mostra os valores de parâmetro de segurança válidos durante a criação de um parâmetro de segurança.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os valores de parâmetro de segurança válidos durante a criação de um parâmetro de seguranç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Valor válido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LockoutPeriodType</w:t>
            </w:r>
          </w:p>
        </w:tc>
        <w:tc>
          <w:tcPr/>
          <w:p>
            <w:pPr>
              <w:pStyle w:val="BodyText"/>
            </w:pPr>
            <w:r>
              <w:t xml:space="preserve">1 - (horas), 2 - (minutos), 3 - (dias)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SessionTimeoutType:</w:t>
            </w:r>
          </w:p>
        </w:tc>
        <w:tc>
          <w:tcPr/>
          <w:p>
            <w:pPr>
              <w:pStyle w:val="BodyText"/>
            </w:pPr>
            <w:r>
              <w:t xml:space="preserve">1 - (horas), 2 - (minutos), 3 - (dias)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DisallowedSessionDaysType:</w:t>
            </w:r>
          </w:p>
        </w:tc>
        <w:tc>
          <w:tcPr/>
          <w:p>
            <w:pPr>
              <w:pStyle w:val="BodyText"/>
            </w:pPr>
            <w:r>
              <w:t xml:space="preserve">1 - (domingo), 2 - (segunda), 4 - (terça), 8 - (quarta), 16 - (quinta), 32 - (sexta), 64 - (sábado)</w:t>
            </w:r>
          </w:p>
        </w:tc>
      </w:tr>
    </w:tbl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http://Archer/platformapi/core/system/securityparameter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{"Name":"Test Security Param","Description":"test sec","MinPasswordLength":9,"AlphaCharsRequired":2,"NumericCharsRequired":1,"UppercaseCharsRequired":1,"LowercaseCharsRequired":1,"SpecialCharsRequired":1,"PasswordChangeInterval":90,"PasswordChangeLimit":false,"GraceLogins":3,"MaximumFailedLoginAttempts":3,"PreviousPasswordsDisallowed":10,"LockoutPeriod":999,"LockoutPeriodType":3,"SessionTimeout":10,"SessionTimeoutType":2,"StaticSessionTimeout":null,"PasswordExpirationNotice":30,"AutomaticAccountDeactivation":0,"IsLimitByTimeFrame":false,"PermittedFromTime":"2015-03-05T08:00:00","PermittedToTime":"2015-03-05T10:00:00","IsDisallowedByDays":true,"DisallowedSessionDays":[2,3],"IsDisallowedByDates":true,"DisallowedDates":[{"LockedDate":"2015-04-01T00:00:00"},{"LockedDate":"2015-05-01T00:00:00"}],"Default":false,"TimeZoneCode":"Central Standard Time","SecurityParameterType":2}</w:t>
      </w:r>
    </w:p>
    <w:bookmarkEnd w:id="20"/>
    <w:bookmarkEnd w:id="21"/>
    <w:bookmarkStart w:id="22" w:name="Excluirumparâmetrodesegurança"/>
    <w:p>
      <w:pPr>
        <w:pStyle w:val="Heading2"/>
      </w:pPr>
      <w:r>
        <w:t xml:space="preserve">Excluir um parâmetro de segurança</w:t>
      </w:r>
    </w:p>
    <w:p>
      <w:pPr>
        <w:pStyle w:val="FirstParagraph"/>
      </w:pPr>
      <w:r>
        <w:t xml:space="preserve">O recurso Excluir um parâmetro de segurança excluir um parâmetro de segurança.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DELETE http://Archer/platformapi/core/system/securityparameter/*securityparameterid*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bookmarkEnd w:id="22"/>
    <w:bookmarkStart w:id="23" w:name="Obtertodososparâmetrosdesegurança"/>
    <w:p>
      <w:pPr>
        <w:pStyle w:val="Heading2"/>
      </w:pPr>
      <w:r>
        <w:t xml:space="preserve">Obter todos os parâmetros de segurança</w:t>
      </w:r>
    </w:p>
    <w:p>
      <w:pPr>
        <w:pStyle w:val="FirstParagraph"/>
      </w:pPr>
      <w:r>
        <w:t xml:space="preserve">O recurso Obter todos os parâmetros de segurança recupera todos os parâmetros de segurança para 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atual.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http://Archer/platformapi/core/system/securityparameter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3"/>
    <w:bookmarkStart w:id="24" w:name="ObterparâmetrodesegurançaporID"/>
    <w:p>
      <w:pPr>
        <w:pStyle w:val="Heading2"/>
      </w:pPr>
      <w:r>
        <w:t xml:space="preserve">Obter parâmetro de segurança por ID</w:t>
      </w:r>
    </w:p>
    <w:p>
      <w:pPr>
        <w:pStyle w:val="FirstParagraph"/>
      </w:pPr>
      <w:r>
        <w:t xml:space="preserve">O recurso Obter parâmetro de segurança por ID recupera um parâmetro de segurança por ID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http://Archer/platformapi/core/system/securityparameter/*securityparameterid*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4"/>
    <w:bookmarkStart w:id="25" w:name="Atualizarumparâmetrodesegurança"/>
    <w:p>
      <w:pPr>
        <w:pStyle w:val="Heading2"/>
      </w:pPr>
      <w:r>
        <w:t xml:space="preserve">Atualizar um parâmetro de segurança</w:t>
      </w:r>
    </w:p>
    <w:p>
      <w:pPr>
        <w:pStyle w:val="FirstParagraph"/>
      </w:pPr>
      <w:r>
        <w:t xml:space="preserve">O recurso Atualizar um parâmetro de segurança atualiza um parâmetro de segurança.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PUT http://Archer/platformapi/core/system/securityparameter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{“Id”:23,”Alias”:”Test_Sec1”,”GUID”:”4B31AEEB-A85D-4665-B33F-E3CC79021228”,"Name":"Test Security Param","Description":"test sec","MinPasswordLength":9,"AlphaCharsRequired":2,"NumericCharsRequired":1,"UppercaseCharsRequired":1,"LowercaseCharsRequired":1,"SpecialCharsRequired":1,"PasswordChangeInterval":90,"PasswordChangeLimit":false,"GraceLogins":3,"MaximumFailedLoginAttempts":3,"PreviousPasswordsDisallowed":10,"LockoutPeriod":999,"LockoutPeriodType":3,"SessionTimeout":10,"SessionTimeoutType":2,"StaticSessionTimeout":null,"PasswordExpirationNotice":30,"AutomaticAccountDeactivation":0,"IsLimitByTimeFrame":false,"PermittedFromTime":"2015-03-05T08:00:00","PermittedToTime":"2015-03-05T10:00:00","IsDisallowedByDays":true,"DisallowedSessionDays":[2,3],"IsDisallowedByDates":true,"DisallowedDates":[{"LockedDate":"2015-04-01T00:00:00"},{"LockedDate":"2015-05-01T00:00:00"}],"Default":false,"TimeZonCode":"Central Standard Time","SecurityParameterType":2}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2025-03-20T20:26:08Z</dcterms:created>
  <dcterms:modified xsi:type="dcterms:W3CDTF">2025-03-20T20:26:08Z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