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obter-ações-do-fluxo-de-trabalho-1"/>
    <w:p>
      <w:pPr>
        <w:pStyle w:val="Heading1"/>
      </w:pPr>
      <w:r>
        <w:t xml:space="preserve">Obter ações do fluxo de trabalho</w:t>
      </w:r>
    </w:p>
    <w:p>
      <w:pPr>
        <w:pStyle w:val="FirstParagraph"/>
      </w:pPr>
      <w:r>
        <w:t xml:space="preserve">A chamada Obter ações do workflow recupera Ações de workflow do usuário disponíveis.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p>
      <w:pPr>
        <w:pStyle w:val="Compact"/>
        <w:numPr>
          <w:ilvl w:val="1"/>
          <w:numId w:val="1002"/>
        </w:numPr>
      </w:pPr>
      <w:hyperlink w:anchor="Exemplodesolicita%C3%A7%C3%A3o">
        <w:r>
          <w:rPr>
            <w:rStyle w:val="Hyperlink"/>
          </w:rPr>
          <w:t xml:space="preserve">Exemplo de solicitação</w:t>
        </w:r>
      </w:hyperlink>
    </w:p>
    <w:p>
      <w:pPr>
        <w:pStyle w:val="Compact"/>
        <w:numPr>
          <w:ilvl w:val="1"/>
          <w:numId w:val="1002"/>
        </w:numPr>
      </w:pPr>
      <w:hyperlink w:anchor="Exemploderesposta">
        <w:r>
          <w:rPr>
            <w:rStyle w:val="Hyperlink"/>
          </w:rPr>
          <w:t xml:space="preserve">Exemplo de resposta</w:t>
        </w:r>
      </w:hyperlink>
    </w:p>
    <w:bookmarkStart w:id="20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Os resultados desta chamada API variam com base nas permissões de leitura concedidas ao token da sessão que você fornece para a chamada. Se a conta de usuário relacionada ao token da sessão fornecido conseguir ver ações presentes em um registro na interface do usuário do</w:t>
      </w:r>
      <w:r>
        <w:t xml:space="preserve"> </w:t>
      </w:r>
      <w:r>
        <w:t xml:space="preserve">Archer</w:t>
      </w:r>
      <w:r>
        <w:t xml:space="preserve">, você verá os mesmos níveis retornados por essa API.</w:t>
      </w:r>
    </w:p>
    <w:p>
      <w:pPr>
        <w:pStyle w:val="BodyText"/>
      </w:pPr>
      <w:r>
        <w:rPr>
          <w:b/>
          <w:bCs/>
        </w:rPr>
        <w:t xml:space="preserve">URL.</w:t>
      </w:r>
      <w:r>
        <w:t xml:space="preserve"> </w:t>
      </w:r>
      <w:r>
        <w:t xml:space="preserve">localhost/Archer/api/core/system/WorkflowAction/content_id</w:t>
      </w:r>
    </w:p>
    <w:p>
      <w:pPr>
        <w:pStyle w:val="BodyText"/>
      </w:pPr>
      <w:r>
        <w:rPr>
          <w:b/>
          <w:bCs/>
        </w:rPr>
        <w:t xml:space="preserve">Método.</w:t>
      </w:r>
      <w:r>
        <w:t xml:space="preserve"> </w:t>
      </w:r>
      <w:r>
        <w:t xml:space="preserve">GET</w:t>
      </w:r>
    </w:p>
    <w:p>
      <w:pPr>
        <w:pStyle w:val="BodyText"/>
      </w:pPr>
      <w:r>
        <w:t xml:space="preserve">Cabeçalho.</w:t>
      </w:r>
    </w:p>
    <w:p>
      <w:pPr>
        <w:pStyle w:val="TableCaption"/>
      </w:pPr>
      <w:r>
        <w:t xml:space="preserve">O cabeçalho necessário da API é descrito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 cabeçalho necessário da API é descrito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Tipo de conteúdo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application/json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Autorização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Archer session-id=sessionToken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Substituição de método X-HTTP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GET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Archer session-id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ID de token de sessão válida para o login do usuário da API RESTful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Se a chamada for bem-sucedida, a API retornará um código de status HTTP 200. Se houver uma falha, a API retornará outro código de status HTTP.</w:t>
      </w:r>
    </w:p>
    <w:bookmarkEnd w:id="20"/>
    <w:bookmarkStart w:id="23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Veja a seguir um exemplo de solicitação e resposta.</w:t>
      </w:r>
    </w:p>
    <w:bookmarkStart w:id="21" w:name="Exemplodesolicitação"/>
    <w:p>
      <w:pPr>
        <w:pStyle w:val="Heading3"/>
      </w:pPr>
      <w:r>
        <w:t xml:space="preserve">Exemplo de solicitação</w:t>
      </w:r>
    </w:p>
    <w:p>
      <w:pPr>
        <w:pStyle w:val="FirstParagraph"/>
      </w:pPr>
      <w:r>
        <w:t xml:space="preserve">Solicitação:</w:t>
      </w:r>
    </w:p>
    <w:p>
      <w:pPr>
        <w:pStyle w:val="BodyText"/>
      </w:pPr>
      <w:r>
        <w:t xml:space="preserve">GET /Archer/api/core/system/WorkflowAction/260068</w:t>
      </w:r>
    </w:p>
    <w:p>
      <w:pPr>
        <w:pStyle w:val="BodyText"/>
      </w:pPr>
      <w:r>
        <w:t xml:space="preserve">Cabeçalho da solicitação:</w:t>
      </w:r>
    </w:p>
    <w:p>
      <w:pPr>
        <w:pStyle w:val="BodyText"/>
      </w:pPr>
      <w:r>
        <w:t xml:space="preserve">Content-Type:application/json; charset=utf-8</w:t>
      </w:r>
    </w:p>
    <w:p>
      <w:pPr>
        <w:pStyle w:val="BodyText"/>
      </w:pPr>
      <w:r>
        <w:t xml:space="preserve">X-Http-Method-Override:GET</w:t>
      </w:r>
    </w:p>
    <w:p>
      <w:pPr>
        <w:pStyle w:val="BodyText"/>
      </w:pPr>
      <w:r>
        <w:t xml:space="preserve">Authorization:Archer session-id= E5E1CEEDA26A199FE2CAE99755CB71DA</w:t>
      </w:r>
    </w:p>
    <w:bookmarkEnd w:id="21"/>
    <w:bookmarkStart w:id="22" w:name="Exemploderesposta"/>
    <w:p>
      <w:pPr>
        <w:pStyle w:val="Heading3"/>
      </w:pPr>
      <w:r>
        <w:t xml:space="preserve">Exemplo de resposta</w:t>
      </w:r>
    </w:p>
    <w:p>
      <w:pPr>
        <w:pStyle w:val="FirstParagraph"/>
      </w:pPr>
      <w:r>
        <w:t xml:space="preserve">{</w:t>
      </w:r>
    </w:p>
    <w:p>
      <w:pPr>
        <w:pStyle w:val="BodyText"/>
      </w:pPr>
      <w:r>
        <w:t xml:space="preserve">"Links":[</w:t>
      </w:r>
    </w:p>
    <w:p>
      <w:pPr>
        <w:pStyle w:val="BodyText"/>
      </w:pPr>
      <w:r>
        <w:t xml:space="preserve">],</w:t>
      </w:r>
    </w:p>
    <w:p>
      <w:pPr>
        <w:pStyle w:val="BodyText"/>
      </w:pPr>
      <w:r>
        <w:t xml:space="preserve">"RequestedObject":{</w:t>
      </w:r>
    </w:p>
    <w:p>
      <w:pPr>
        <w:pStyle w:val="BodyText"/>
      </w:pPr>
      <w:r>
        <w:t xml:space="preserve">"WorkflowNodeId":"18304:CUST",</w:t>
      </w:r>
    </w:p>
    <w:p>
      <w:pPr>
        <w:pStyle w:val="BodyText"/>
      </w:pPr>
      <w:r>
        <w:t xml:space="preserve">"WorkflowNodeName":"Exception Requests:57",</w:t>
      </w:r>
    </w:p>
    <w:p>
      <w:pPr>
        <w:pStyle w:val="BodyText"/>
      </w:pPr>
      <w:r>
        <w:t xml:space="preserve">"JobStatus":"Running",</w:t>
      </w:r>
    </w:p>
    <w:p>
      <w:pPr>
        <w:pStyle w:val="BodyText"/>
      </w:pPr>
      <w:r>
        <w:t xml:space="preserve">"Actions":[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"WorkflowTransitionId":"2221:CUST",</w:t>
      </w:r>
    </w:p>
    <w:p>
      <w:pPr>
        <w:pStyle w:val="BodyText"/>
      </w:pPr>
      <w:r>
        <w:t xml:space="preserve">"WorkflowTransitionName":"Deny",</w:t>
      </w:r>
    </w:p>
    <w:p>
      <w:pPr>
        <w:pStyle w:val="BodyText"/>
      </w:pPr>
      <w:r>
        <w:t xml:space="preserve">"CompletionCode":10</w:t>
      </w:r>
    </w:p>
    <w:p>
      <w:pPr>
        <w:pStyle w:val="BodyText"/>
      </w:pPr>
      <w:r>
        <w:t xml:space="preserve">},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"WorkflowTransitionId":"2222:CUST",</w:t>
      </w:r>
    </w:p>
    <w:p>
      <w:pPr>
        <w:pStyle w:val="BodyText"/>
      </w:pPr>
      <w:r>
        <w:t xml:space="preserve">"WorkflowTransitionName":"Reject",</w:t>
      </w:r>
    </w:p>
    <w:p>
      <w:pPr>
        <w:pStyle w:val="BodyText"/>
      </w:pPr>
      <w:r>
        <w:t xml:space="preserve">"CompletionCode":2</w:t>
      </w:r>
    </w:p>
    <w:p>
      <w:pPr>
        <w:pStyle w:val="BodyText"/>
      </w:pPr>
      <w:r>
        <w:t xml:space="preserve">},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"WorkflowTransitionId":"2247:CUST",</w:t>
      </w:r>
    </w:p>
    <w:p>
      <w:pPr>
        <w:pStyle w:val="BodyText"/>
      </w:pPr>
      <w:r>
        <w:t xml:space="preserve">"WorkflowTransitionName":"Approve",</w:t>
      </w:r>
    </w:p>
    <w:p>
      <w:pPr>
        <w:pStyle w:val="BodyText"/>
      </w:pPr>
      <w:r>
        <w:t xml:space="preserve">"CompletionCode":1</w:t>
      </w:r>
    </w:p>
    <w:p>
      <w:pPr>
        <w:pStyle w:val="BodyText"/>
      </w:pPr>
      <w:r>
        <w:t xml:space="preserve">},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"WorkflowTransitionId":"2256:CUST",</w:t>
      </w:r>
    </w:p>
    <w:p>
      <w:pPr>
        <w:pStyle w:val="BodyText"/>
      </w:pPr>
      <w:r>
        <w:t xml:space="preserve">"WorkflowTransitionName":"ReAssign Stakeholders",</w:t>
      </w:r>
    </w:p>
    <w:p>
      <w:pPr>
        <w:pStyle w:val="BodyText"/>
      </w:pPr>
      <w:r>
        <w:t xml:space="preserve">"CompletionCode":3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]</w:t>
      </w:r>
    </w:p>
    <w:p>
      <w:pPr>
        <w:pStyle w:val="BodyText"/>
      </w:pPr>
      <w:r>
        <w:t xml:space="preserve">},</w:t>
      </w:r>
    </w:p>
    <w:p>
      <w:pPr>
        <w:pStyle w:val="BodyText"/>
      </w:pPr>
      <w:r>
        <w:t xml:space="preserve">"IsSuccessful":true,</w:t>
      </w:r>
    </w:p>
    <w:p>
      <w:pPr>
        <w:pStyle w:val="BodyText"/>
      </w:pPr>
      <w:r>
        <w:t xml:space="preserve">"ValidationMessages":[</w:t>
      </w:r>
    </w:p>
    <w:p>
      <w:pPr>
        <w:pStyle w:val="BodyText"/>
      </w:pPr>
      <w:r>
        <w:t xml:space="preserve">]</w:t>
      </w:r>
    </w:p>
    <w:p>
      <w:pPr>
        <w:pStyle w:val="BodyText"/>
      </w:pPr>
      <w:r>
        <w:t xml:space="preserve">}</w:t>
      </w:r>
    </w:p>
    <w:bookmarkEnd w:id="22"/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2025-03-20T20:26:18Z</dcterms:created>
  <dcterms:modified xsi:type="dcterms:W3CDTF">2025-03-20T20:26:18Z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