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atualizando-registros-bloqueados-ws-1"/>
    <w:p>
      <w:pPr>
        <w:pStyle w:val="Heading1"/>
      </w:pPr>
      <w:r>
        <w:t xml:space="preserve">Atualizando registros bloqueados (WS)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tem um recurso importante que impede e a atualização ou alteração de um registro bloqueado. Um registro se torna bloqueado quando um usuário o abre no modo de edição para fins de modificação.</w:t>
      </w:r>
    </w:p>
    <w:p>
      <w:pPr>
        <w:pStyle w:val="BodyText"/>
      </w:pPr>
      <w:r>
        <w:t xml:space="preserve">No entanto, é importante observar que os registros poderão ser atualizados por meio das APIs REST e da Web, bem como pelos feeds de dados, mesmo quando um usuário os tiver bloqueado. A seguir há exemplos de APIs típicas que podem atualizar registros bloqueados pelo usuário:</w:t>
      </w:r>
    </w:p>
    <w:p>
      <w:pPr>
        <w:pStyle w:val="Compact"/>
        <w:numPr>
          <w:ilvl w:val="0"/>
          <w:numId w:val="1001"/>
        </w:numPr>
      </w:pPr>
      <w:r>
        <w:t xml:space="preserve">Conteúdo PUT (RESTful)</w:t>
      </w:r>
    </w:p>
    <w:p>
      <w:pPr>
        <w:pStyle w:val="Compact"/>
        <w:numPr>
          <w:ilvl w:val="0"/>
          <w:numId w:val="1001"/>
        </w:numPr>
      </w:pPr>
      <w:r>
        <w:t xml:space="preserve">UpdateRecord (Web Services)</w:t>
      </w:r>
    </w:p>
    <w:p>
      <w:pPr>
        <w:pStyle w:val="Compact"/>
        <w:numPr>
          <w:ilvl w:val="0"/>
          <w:numId w:val="1001"/>
        </w:numPr>
      </w:pPr>
      <w:r>
        <w:t xml:space="preserve">UpdateRecords (Web Services)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2025-03-20T20:27:14Z</dcterms:created>
  <dcterms:modified xsi:type="dcterms:W3CDTF">2025-03-20T20:27:14Z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