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groups-1"/>
    <w:p>
      <w:pPr>
        <w:pStyle w:val="Heading1"/>
      </w:pPr>
      <w:r>
        <w:t xml:space="preserve">GetGroups</w:t>
      </w:r>
    </w:p>
    <w:p>
      <w:pPr>
        <w:pStyle w:val="FirstParagraph"/>
      </w:pPr>
      <w:r>
        <w:t xml:space="preserve">O método GetGroups retorna o ID, o nome e a descrição de todos os grupos do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GetGroups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GetGroups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o ID, o nome e a descrição de cada grupo.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sGroups = accesscontrol.GetGroups(sSessionToken);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"http://archer-tech.com/webservices/GetGroups"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&lt;GetGroups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&lt;/GetGroups&gt;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&lt;GetGroupsResponse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&lt;GetGroupsResult&gt;</w:t>
      </w:r>
      <w:r>
        <w:rPr>
          <w:b/>
          <w:bCs/>
        </w:rPr>
        <w:t xml:space="preserve">string</w:t>
      </w:r>
      <w:r>
        <w:t xml:space="preserve">&lt;/GetGroupsResult&gt;</w:t>
      </w:r>
    </w:p>
    <w:p>
      <w:pPr>
        <w:numPr>
          <w:ilvl w:val="1"/>
          <w:numId w:val="1000"/>
        </w:numPr>
      </w:pPr>
      <w:r>
        <w:t xml:space="preserve">&lt;/GetGroupsResponse&gt;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As iViews são usadas somente em Painéis de controle clássicos. Consulte Experiências clássicas do Archer para obter mais informações.</w:t>
      </w:r>
    </w:p>
    <w:p>
      <w:pPr>
        <w:pStyle w:val="BodyText"/>
      </w:pPr>
      <w:r>
        <w:t xml:space="preserve">&lt;Groups&gt;</w:t>
      </w:r>
    </w:p>
    <w:p>
      <w:pPr>
        <w:numPr>
          <w:ilvl w:val="0"/>
          <w:numId w:val="1008"/>
        </w:numPr>
      </w:pPr>
      <w:r>
        <w:t xml:space="preserve">&lt;Group&gt;</w:t>
      </w:r>
    </w:p>
    <w:p>
      <w:pPr>
        <w:numPr>
          <w:ilvl w:val="1"/>
          <w:numId w:val="1009"/>
        </w:numPr>
      </w:pPr>
      <w:r>
        <w:t xml:space="preserve">&lt;Id&gt;2&lt;/Id&gt;</w:t>
      </w:r>
    </w:p>
    <w:p>
      <w:pPr>
        <w:numPr>
          <w:ilvl w:val="1"/>
          <w:numId w:val="1000"/>
        </w:numPr>
      </w:pPr>
      <w:r>
        <w:t xml:space="preserve">&lt;Name&gt;Administrators&lt;/Name&gt;</w:t>
      </w:r>
    </w:p>
    <w:p>
      <w:pPr>
        <w:numPr>
          <w:ilvl w:val="1"/>
          <w:numId w:val="1000"/>
        </w:numPr>
      </w:pPr>
      <w:r>
        <w:t xml:space="preserve">&lt;Description&gt;Used to list all individuals that should have administration level rights in various applications to create reports and iViews.&lt;/Description&gt;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numPr>
          <w:ilvl w:val="0"/>
          <w:numId w:val="1000"/>
        </w:numPr>
      </w:pPr>
      <w:r>
        <w:t xml:space="preserve">&lt;Group&gt;</w:t>
      </w:r>
    </w:p>
    <w:p>
      <w:pPr>
        <w:numPr>
          <w:ilvl w:val="1"/>
          <w:numId w:val="1010"/>
        </w:numPr>
      </w:pPr>
      <w:r>
        <w:t xml:space="preserve">&lt;Id&gt;1&lt;/Id&gt;</w:t>
      </w:r>
    </w:p>
    <w:p>
      <w:pPr>
        <w:numPr>
          <w:ilvl w:val="1"/>
          <w:numId w:val="1000"/>
        </w:numPr>
      </w:pPr>
      <w:r>
        <w:t xml:space="preserve">&lt;Name&gt;Everyone&lt;/Name&gt;</w:t>
      </w:r>
    </w:p>
    <w:p>
      <w:pPr>
        <w:numPr>
          <w:ilvl w:val="1"/>
          <w:numId w:val="1000"/>
        </w:numPr>
      </w:pPr>
      <w:r>
        <w:t xml:space="preserve">&lt;Description&gt;Everyone.&lt;/Description&gt;</w:t>
      </w:r>
    </w:p>
    <w:p>
      <w:pPr>
        <w:numPr>
          <w:ilvl w:val="0"/>
          <w:numId w:val="1000"/>
        </w:numPr>
      </w:pPr>
      <w:r>
        <w:t xml:space="preserve">&lt;/Group&gt;</w:t>
      </w:r>
    </w:p>
    <w:p>
      <w:pPr>
        <w:pStyle w:val="FirstParagraph"/>
      </w:pPr>
      <w:r>
        <w:t xml:space="preserve">&lt;/Groups&gt;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2025-03-20T20:28:24Z</dcterms:created>
  <dcterms:modified xsi:type="dcterms:W3CDTF">2025-03-20T20:28:24Z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