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mc-main-content"/>
    <w:bookmarkStart w:id="63" w:name="X3439470db7debcde686a74a34e7760a96cae5b3"/>
    <w:p>
      <w:pPr>
        <w:pStyle w:val="Heading1"/>
      </w:pPr>
      <w:r>
        <w:t xml:space="preserve">Archer Exchange Announcement - February 2024</w:t>
      </w:r>
    </w:p>
    <w:p>
      <w:pPr>
        <w:pStyle w:val="FirstParagraph"/>
      </w:pPr>
      <w:r>
        <w:t xml:space="preserve">Archer Announces Availability of Archer Exchange Release for February 2024.</w:t>
      </w:r>
    </w:p>
    <w:p>
      <w:pPr>
        <w:pStyle w:val="BodyText"/>
      </w:pPr>
      <w:r>
        <w:t xml:space="preserve">Join the</w:t>
      </w:r>
      <w:r>
        <w:t xml:space="preserve"> </w:t>
      </w:r>
      <w:hyperlink r:id="rId20">
        <w:r>
          <w:rPr>
            <w:rStyle w:val="Hyperlink"/>
          </w:rPr>
          <w:t xml:space="preserve">Archer Exchange Announcements</w:t>
        </w:r>
      </w:hyperlink>
      <w:r>
        <w:t xml:space="preserve"> </w:t>
      </w:r>
      <w:r>
        <w:t xml:space="preserve">group in the Archer Community to stay up to date with the latest information about the Archer Exchange.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Summary">
        <w:r>
          <w:rPr>
            <w:rStyle w:val="Hyperlink"/>
          </w:rPr>
          <w:t xml:space="preserve">Summary</w:t>
        </w:r>
      </w:hyperlink>
    </w:p>
    <w:p>
      <w:pPr>
        <w:pStyle w:val="Compact"/>
        <w:numPr>
          <w:ilvl w:val="0"/>
          <w:numId w:val="1001"/>
        </w:numPr>
      </w:pPr>
      <w:hyperlink w:anchor="Offerings">
        <w:r>
          <w:rPr>
            <w:rStyle w:val="Hyperlink"/>
          </w:rPr>
          <w:t xml:space="preserve">Offerings</w:t>
        </w:r>
      </w:hyperlink>
    </w:p>
    <w:p>
      <w:pPr>
        <w:pStyle w:val="Compact"/>
        <w:numPr>
          <w:ilvl w:val="1"/>
          <w:numId w:val="1002"/>
        </w:numPr>
      </w:pPr>
      <w:hyperlink w:anchor="AppPacks">
        <w:r>
          <w:rPr>
            <w:rStyle w:val="Hyperlink"/>
          </w:rPr>
          <w:t xml:space="preserve">App-Packs</w:t>
        </w:r>
      </w:hyperlink>
    </w:p>
    <w:p>
      <w:pPr>
        <w:pStyle w:val="Compact"/>
        <w:numPr>
          <w:ilvl w:val="1"/>
          <w:numId w:val="1002"/>
        </w:numPr>
      </w:pPr>
      <w:hyperlink w:anchor="Content">
        <w:r>
          <w:rPr>
            <w:rStyle w:val="Hyperlink"/>
          </w:rPr>
          <w:t xml:space="preserve">Content</w:t>
        </w:r>
      </w:hyperlink>
    </w:p>
    <w:p>
      <w:pPr>
        <w:pStyle w:val="Compact"/>
        <w:numPr>
          <w:ilvl w:val="1"/>
          <w:numId w:val="1002"/>
        </w:numPr>
      </w:pPr>
      <w:hyperlink w:anchor="Integrations">
        <w:r>
          <w:rPr>
            <w:rStyle w:val="Hyperlink"/>
          </w:rPr>
          <w:t xml:space="preserve">Integrations</w:t>
        </w:r>
      </w:hyperlink>
    </w:p>
    <w:p>
      <w:pPr>
        <w:pStyle w:val="Compact"/>
        <w:numPr>
          <w:ilvl w:val="1"/>
          <w:numId w:val="1002"/>
        </w:numPr>
      </w:pPr>
      <w:hyperlink w:anchor="ToolsUtilities">
        <w:r>
          <w:rPr>
            <w:rStyle w:val="Hyperlink"/>
          </w:rPr>
          <w:t xml:space="preserve">Tools &amp; Utilities</w:t>
        </w:r>
      </w:hyperlink>
    </w:p>
    <w:p>
      <w:pPr>
        <w:pStyle w:val="Compact"/>
        <w:numPr>
          <w:ilvl w:val="0"/>
          <w:numId w:val="1001"/>
        </w:numPr>
      </w:pPr>
      <w:hyperlink w:anchor="EndofProductSupportPolicy">
        <w:r>
          <w:rPr>
            <w:rStyle w:val="Hyperlink"/>
          </w:rPr>
          <w:t xml:space="preserve">End of Product Support Policy</w:t>
        </w:r>
      </w:hyperlink>
    </w:p>
    <w:p>
      <w:pPr>
        <w:pStyle w:val="Compact"/>
        <w:numPr>
          <w:ilvl w:val="0"/>
          <w:numId w:val="1001"/>
        </w:numPr>
      </w:pPr>
      <w:hyperlink w:anchor="Blogs">
        <w:r>
          <w:rPr>
            <w:rStyle w:val="Hyperlink"/>
          </w:rPr>
          <w:t xml:space="preserve">Blogs</w:t>
        </w:r>
      </w:hyperlink>
    </w:p>
    <w:p>
      <w:pPr>
        <w:pStyle w:val="Compact"/>
        <w:numPr>
          <w:ilvl w:val="0"/>
          <w:numId w:val="1001"/>
        </w:numPr>
      </w:pPr>
      <w:hyperlink w:anchor="FreeFridayTechHuddles">
        <w:r>
          <w:rPr>
            <w:rStyle w:val="Hyperlink"/>
          </w:rPr>
          <w:t xml:space="preserve">Free Friday Tech Huddles</w:t>
        </w:r>
      </w:hyperlink>
    </w:p>
    <w:p>
      <w:pPr>
        <w:pStyle w:val="Compact"/>
        <w:numPr>
          <w:ilvl w:val="0"/>
          <w:numId w:val="1001"/>
        </w:numPr>
      </w:pPr>
      <w:hyperlink w:anchor="Resources">
        <w:r>
          <w:rPr>
            <w:rStyle w:val="Hyperlink"/>
          </w:rPr>
          <w:t xml:space="preserve">Resources</w:t>
        </w:r>
      </w:hyperlink>
    </w:p>
    <w:bookmarkStart w:id="2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Archer Announces availability of Archer Exchange Release for February 2024. This update contains the following new and updated offerings via the</w:t>
      </w:r>
      <w:r>
        <w:t xml:space="preserve"> </w:t>
      </w:r>
      <w:hyperlink r:id="rId21">
        <w:r>
          <w:rPr>
            <w:rStyle w:val="Hyperlink"/>
          </w:rPr>
          <w:t xml:space="preserve">Archer Exchange</w:t>
        </w:r>
      </w:hyperlink>
      <w:r>
        <w:t xml:space="preserve">.</w:t>
      </w:r>
    </w:p>
    <w:bookmarkEnd w:id="22"/>
    <w:bookmarkStart w:id="48" w:name="Offerings"/>
    <w:p>
      <w:pPr>
        <w:pStyle w:val="Heading2"/>
      </w:pPr>
      <w:r>
        <w:t xml:space="preserve">Offerings</w:t>
      </w:r>
    </w:p>
    <w:bookmarkStart w:id="25" w:name="AppPacks"/>
    <w:p>
      <w:pPr>
        <w:pStyle w:val="Heading3"/>
      </w:pPr>
      <w:r>
        <w:t xml:space="preserve">App-Packs</w:t>
      </w:r>
    </w:p>
    <w:p>
      <w:pPr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Karta NERC Compliance Management</w:t>
        </w:r>
      </w:hyperlink>
      <w:r>
        <w:t xml:space="preserve"> </w:t>
      </w:r>
      <w:r>
        <w:t xml:space="preserve">has been updated to include the new assignments framework that documents and schedules key compliance tasks.</w:t>
      </w:r>
    </w:p>
    <w:p>
      <w:pPr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Merrick Solutions Workflow Planner</w:t>
        </w:r>
      </w:hyperlink>
      <w:r>
        <w:t xml:space="preserve"> </w:t>
      </w:r>
      <w:r>
        <w:t xml:space="preserve">is a new offering that enables Archer Admins to assess the complexity of your application and workflow design to simplify your end user's workflow experience and ease maintenance updates.</w:t>
      </w:r>
    </w:p>
    <w:bookmarkEnd w:id="25"/>
    <w:bookmarkStart w:id="3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Canadian OSFI B-10 Regulation</w:t>
        </w:r>
      </w:hyperlink>
      <w:r>
        <w:t xml:space="preserve"> </w:t>
      </w:r>
      <w:r>
        <w:t xml:space="preserve">authoritative source has been updated to include section B-10 regarding Third Party Risk Management.</w:t>
      </w:r>
    </w:p>
    <w:p>
      <w:pPr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CJIS Security Policy</w:t>
        </w:r>
      </w:hyperlink>
      <w:r>
        <w:t xml:space="preserve"> </w:t>
      </w:r>
      <w:r>
        <w:t xml:space="preserve">authoritative source has been updated to version 5.9.3 that was available in September 2023.</w:t>
      </w:r>
    </w:p>
    <w:p>
      <w:pPr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EU Digital Markets Act (DMA)</w:t>
        </w:r>
      </w:hyperlink>
      <w:r>
        <w:t xml:space="preserve"> </w:t>
      </w:r>
      <w:r>
        <w:t xml:space="preserve">is a new authoritative source. The DMA is one of the first regulatory tools to comprehensively regulate the power of the largest digital companies in the EU.</w:t>
      </w:r>
    </w:p>
    <w:p>
      <w:pPr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ISO 27001:2022</w:t>
        </w:r>
      </w:hyperlink>
      <w:r>
        <w:t xml:space="preserve"> </w:t>
      </w:r>
      <w:r>
        <w:t xml:space="preserve">authoritative source was updated to include additional section and subsection mappings.</w:t>
      </w:r>
    </w:p>
    <w:p>
      <w:pPr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ISO 27002:2022</w:t>
        </w:r>
      </w:hyperlink>
      <w:r>
        <w:t xml:space="preserve"> </w:t>
      </w:r>
      <w:r>
        <w:t xml:space="preserve">authoritative source was updated to include additional section and subsection mappings.</w:t>
      </w:r>
    </w:p>
    <w:p>
      <w:pPr>
        <w:numPr>
          <w:ilvl w:val="0"/>
          <w:numId w:val="1004"/>
        </w:numPr>
      </w:pPr>
      <w:hyperlink r:id="rId31">
        <w:r>
          <w:rPr>
            <w:rStyle w:val="Hyperlink"/>
          </w:rPr>
          <w:t xml:space="preserve">NIST 800-171</w:t>
        </w:r>
      </w:hyperlink>
      <w:r>
        <w:t xml:space="preserve"> </w:t>
      </w:r>
      <w:r>
        <w:t xml:space="preserve">authoritative source has been updated to NIST 800-171 Revision 3 that was available in November 2023.</w:t>
      </w:r>
    </w:p>
    <w:p>
      <w:pPr>
        <w:numPr>
          <w:ilvl w:val="0"/>
          <w:numId w:val="1004"/>
        </w:numPr>
      </w:pPr>
      <w:hyperlink r:id="rId32">
        <w:r>
          <w:rPr>
            <w:rStyle w:val="Hyperlink"/>
          </w:rPr>
          <w:t xml:space="preserve">NIST AI RMF-100</w:t>
        </w:r>
      </w:hyperlink>
      <w:r>
        <w:t xml:space="preserve"> </w:t>
      </w:r>
      <w:r>
        <w:t xml:space="preserve">authoritative source was updated to correct a section header.</w:t>
      </w:r>
    </w:p>
    <w:p>
      <w:pPr>
        <w:numPr>
          <w:ilvl w:val="0"/>
          <w:numId w:val="1004"/>
        </w:numPr>
      </w:pPr>
      <w:hyperlink r:id="rId33">
        <w:r>
          <w:rPr>
            <w:rStyle w:val="Hyperlink"/>
          </w:rPr>
          <w:t xml:space="preserve">Secure Controls Framework</w:t>
        </w:r>
      </w:hyperlink>
      <w:r>
        <w:t xml:space="preserve"> </w:t>
      </w:r>
      <w:r>
        <w:t xml:space="preserve">was updated to Secure Controls Framework version 2023.3.1.</w:t>
      </w:r>
    </w:p>
    <w:p>
      <w:pPr>
        <w:numPr>
          <w:ilvl w:val="0"/>
          <w:numId w:val="1004"/>
        </w:numPr>
      </w:pPr>
      <w:hyperlink r:id="rId34">
        <w:r>
          <w:rPr>
            <w:rStyle w:val="Hyperlink"/>
          </w:rPr>
          <w:t xml:space="preserve">Shared Assessments SIG 2024</w:t>
        </w:r>
      </w:hyperlink>
      <w:r>
        <w:t xml:space="preserve"> </w:t>
      </w:r>
      <w:r>
        <w:t xml:space="preserve">questionnaire content has been updated to version 2024.</w:t>
      </w:r>
    </w:p>
    <w:bookmarkEnd w:id="35"/>
    <w:bookmarkStart w:id="42" w:name="Integrations"/>
    <w:p>
      <w:pPr>
        <w:pStyle w:val="Heading3"/>
      </w:pPr>
      <w:r>
        <w:t xml:space="preserve">Integrations</w:t>
      </w:r>
    </w:p>
    <w:p>
      <w:pPr>
        <w:numPr>
          <w:ilvl w:val="0"/>
          <w:numId w:val="1005"/>
        </w:numPr>
      </w:pPr>
      <w:hyperlink r:id="rId36">
        <w:r>
          <w:rPr>
            <w:rStyle w:val="Hyperlink"/>
          </w:rPr>
          <w:t xml:space="preserve">Archer ESG Score Connect</w:t>
        </w:r>
      </w:hyperlink>
      <w:r>
        <w:t xml:space="preserve"> </w:t>
      </w:r>
      <w:r>
        <w:t xml:space="preserve">has been updated to include a new package to integrate with Archer ESG Portfolio Management.</w:t>
      </w:r>
    </w:p>
    <w:p>
      <w:pPr>
        <w:numPr>
          <w:ilvl w:val="0"/>
          <w:numId w:val="1005"/>
        </w:numPr>
      </w:pPr>
      <w:hyperlink r:id="rId37">
        <w:r>
          <w:rPr>
            <w:rStyle w:val="Hyperlink"/>
          </w:rPr>
          <w:t xml:space="preserve">Black Kite Vendor Cyber Risk</w:t>
        </w:r>
      </w:hyperlink>
      <w:r>
        <w:t xml:space="preserve"> </w:t>
      </w:r>
      <w:r>
        <w:t xml:space="preserve">has been updated to support Archer SaaS customers and new vendor ratings.</w:t>
      </w:r>
    </w:p>
    <w:p>
      <w:pPr>
        <w:numPr>
          <w:ilvl w:val="0"/>
          <w:numId w:val="1005"/>
        </w:numPr>
      </w:pPr>
      <w:hyperlink r:id="rId38">
        <w:r>
          <w:rPr>
            <w:rStyle w:val="Hyperlink"/>
          </w:rPr>
          <w:t xml:space="preserve">NIST National Vulnerability Database (NVD)</w:t>
        </w:r>
      </w:hyperlink>
      <w:r>
        <w:t xml:space="preserve"> </w:t>
      </w:r>
      <w:r>
        <w:t xml:space="preserve">has been updated to support the new NIST API 2.0.</w:t>
      </w:r>
    </w:p>
    <w:p>
      <w:pPr>
        <w:numPr>
          <w:ilvl w:val="0"/>
          <w:numId w:val="1005"/>
        </w:numPr>
      </w:pPr>
      <w:hyperlink r:id="rId39">
        <w:r>
          <w:rPr>
            <w:rStyle w:val="Hyperlink"/>
          </w:rPr>
          <w:t xml:space="preserve">Qualys Asset Discovery</w:t>
        </w:r>
      </w:hyperlink>
      <w:r>
        <w:t xml:space="preserve"> </w:t>
      </w:r>
      <w:r>
        <w:t xml:space="preserve">has been updated to address an issue with the data feed.</w:t>
      </w:r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Qualys Vulnerability Management</w:t>
        </w:r>
      </w:hyperlink>
      <w:r>
        <w:t xml:space="preserve"> </w:t>
      </w:r>
      <w:r>
        <w:t xml:space="preserve">has been updated to address an issue with the data feed.</w:t>
      </w:r>
    </w:p>
    <w:p>
      <w:pPr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Security Scorecard</w:t>
        </w:r>
      </w:hyperlink>
      <w:r>
        <w:t xml:space="preserve"> </w:t>
      </w:r>
      <w:r>
        <w:t xml:space="preserve">has been updated to support Archer SaaS customers.</w:t>
      </w:r>
    </w:p>
    <w:bookmarkEnd w:id="42"/>
    <w:bookmarkStart w:id="47" w:name="ToolsUtilities"/>
    <w:p>
      <w:pPr>
        <w:pStyle w:val="Heading3"/>
      </w:pPr>
      <w:r>
        <w:t xml:space="preserve">Tools &amp; Utilities</w:t>
      </w:r>
    </w:p>
    <w:p>
      <w:pPr>
        <w:numPr>
          <w:ilvl w:val="0"/>
          <w:numId w:val="1006"/>
        </w:numPr>
      </w:pPr>
      <w:hyperlink r:id="rId43">
        <w:r>
          <w:rPr>
            <w:rStyle w:val="Hyperlink"/>
          </w:rPr>
          <w:t xml:space="preserve">Archer Advanced Workflow Content Assistant</w:t>
        </w:r>
      </w:hyperlink>
      <w:r>
        <w:t xml:space="preserve"> </w:t>
      </w:r>
      <w:r>
        <w:t xml:space="preserve">has been recertified on Archer platform release 6.14.</w:t>
      </w:r>
    </w:p>
    <w:p>
      <w:pPr>
        <w:numPr>
          <w:ilvl w:val="0"/>
          <w:numId w:val="1006"/>
        </w:numPr>
      </w:pPr>
      <w:hyperlink r:id="rId44">
        <w:r>
          <w:rPr>
            <w:rStyle w:val="Hyperlink"/>
          </w:rPr>
          <w:t xml:space="preserve">Archer Authoritative Sources Data Feed</w:t>
        </w:r>
      </w:hyperlink>
      <w:r>
        <w:t xml:space="preserve"> </w:t>
      </w:r>
      <w:r>
        <w:t xml:space="preserve">has been recertified on Archer platform release 6.14.</w:t>
      </w:r>
    </w:p>
    <w:p>
      <w:pPr>
        <w:numPr>
          <w:ilvl w:val="0"/>
          <w:numId w:val="1006"/>
        </w:numPr>
      </w:pPr>
      <w:hyperlink r:id="rId45">
        <w:r>
          <w:rPr>
            <w:rStyle w:val="Hyperlink"/>
          </w:rPr>
          <w:t xml:space="preserve">Archer Dynamic Workflow Tracker</w:t>
        </w:r>
      </w:hyperlink>
      <w:r>
        <w:t xml:space="preserve"> </w:t>
      </w:r>
      <w:r>
        <w:t xml:space="preserve">has been updated to address issues with the layout and cross-referenced applications.</w:t>
      </w:r>
    </w:p>
    <w:p>
      <w:pPr>
        <w:numPr>
          <w:ilvl w:val="0"/>
          <w:numId w:val="1006"/>
        </w:numPr>
      </w:pPr>
      <w:hyperlink r:id="rId46">
        <w:r>
          <w:rPr>
            <w:rStyle w:val="Hyperlink"/>
          </w:rPr>
          <w:t xml:space="preserve">Archer Questionnaire Assistant</w:t>
        </w:r>
      </w:hyperlink>
      <w:r>
        <w:t xml:space="preserve"> </w:t>
      </w:r>
      <w:r>
        <w:t xml:space="preserve">has been updated with a new JavaScript file that includes the script tags.</w:t>
      </w:r>
    </w:p>
    <w:bookmarkEnd w:id="47"/>
    <w:bookmarkEnd w:id="48"/>
    <w:bookmarkStart w:id="50" w:name="EndofProductSupportPolicy"/>
    <w:p>
      <w:pPr>
        <w:pStyle w:val="Heading2"/>
      </w:pPr>
      <w:r>
        <w:t xml:space="preserve">End of Product Support Policy</w:t>
      </w:r>
    </w:p>
    <w:p>
      <w:pPr>
        <w:pStyle w:val="FirstParagraph"/>
      </w:pPr>
      <w:r>
        <w:t xml:space="preserve">Archer has a defined End of Primary Support policy associated with all major versions. For additional details, refer to the</w:t>
      </w:r>
      <w:r>
        <w:t xml:space="preserve"> </w:t>
      </w:r>
      <w:hyperlink r:id="rId49">
        <w:r>
          <w:rPr>
            <w:rStyle w:val="Hyperlink"/>
          </w:rPr>
          <w:t xml:space="preserve">Product Version Life Cycle</w:t>
        </w:r>
      </w:hyperlink>
      <w:r>
        <w:t xml:space="preserve">.</w:t>
      </w:r>
    </w:p>
    <w:p>
      <w:pPr>
        <w:pStyle w:val="BodyText"/>
      </w:pPr>
      <w:r>
        <w:t xml:space="preserve">The following Archer Exchange offerings have reached end of product support: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RiskLens</w:t>
      </w:r>
      <w:r>
        <w:t xml:space="preserve"> </w:t>
      </w:r>
      <w:r>
        <w:t xml:space="preserve">has reached the end of product support and will be removed from the Archer Exchange as of the February 2024 release announcement.</w:t>
      </w:r>
    </w:p>
    <w:bookmarkEnd w:id="50"/>
    <w:bookmarkStart w:id="55" w:name="Blogs"/>
    <w:p>
      <w:pPr>
        <w:pStyle w:val="Heading2"/>
      </w:pPr>
      <w:r>
        <w:t xml:space="preserve">Blogs</w:t>
      </w:r>
    </w:p>
    <w:p>
      <w:pPr>
        <w:numPr>
          <w:ilvl w:val="0"/>
          <w:numId w:val="1008"/>
        </w:numPr>
      </w:pPr>
      <w:hyperlink r:id="rId51">
        <w:r>
          <w:rPr>
            <w:rStyle w:val="Hyperlink"/>
          </w:rPr>
          <w:t xml:space="preserve">Archer Exchange announces NERC, ESG, and Third-Party Offerings for February 2024</w:t>
        </w:r>
      </w:hyperlink>
    </w:p>
    <w:p>
      <w:pPr>
        <w:numPr>
          <w:ilvl w:val="0"/>
          <w:numId w:val="1008"/>
        </w:numPr>
      </w:pPr>
      <w:hyperlink r:id="rId52">
        <w:r>
          <w:rPr>
            <w:rStyle w:val="Hyperlink"/>
          </w:rPr>
          <w:t xml:space="preserve">Archer Introduces Supply Chain and AI Frameworks in the 2024 Shared Assessments SIG</w:t>
        </w:r>
      </w:hyperlink>
    </w:p>
    <w:p>
      <w:pPr>
        <w:numPr>
          <w:ilvl w:val="0"/>
          <w:numId w:val="1008"/>
        </w:numPr>
      </w:pPr>
      <w:hyperlink r:id="rId53">
        <w:r>
          <w:rPr>
            <w:rStyle w:val="Hyperlink"/>
          </w:rPr>
          <w:t xml:space="preserve">Introducing New Archer Exchange Pricing</w:t>
        </w:r>
      </w:hyperlink>
    </w:p>
    <w:p>
      <w:pPr>
        <w:numPr>
          <w:ilvl w:val="0"/>
          <w:numId w:val="1008"/>
        </w:numPr>
      </w:pPr>
      <w:hyperlink r:id="rId54">
        <w:r>
          <w:rPr>
            <w:rStyle w:val="Hyperlink"/>
          </w:rPr>
          <w:t xml:space="preserve">Streamline Compliance for NERC with Karta Management App-Pack</w:t>
        </w:r>
      </w:hyperlink>
    </w:p>
    <w:bookmarkEnd w:id="55"/>
    <w:bookmarkStart w:id="57" w:name="FreeFridayTechHuddles"/>
    <w:p>
      <w:pPr>
        <w:pStyle w:val="Heading2"/>
      </w:pPr>
      <w:r>
        <w:t xml:space="preserve">Free Friday Tech Huddles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Replay</w:t>
      </w:r>
      <w:r>
        <w:t xml:space="preserve">:</w:t>
      </w:r>
      <w:r>
        <w:t xml:space="preserve"> </w:t>
      </w:r>
      <w:hyperlink r:id="rId56">
        <w:r>
          <w:rPr>
            <w:rStyle w:val="Hyperlink"/>
          </w:rPr>
          <w:t xml:space="preserve">Archer Exchange - February Release Overview &amp; Highlights: Updates to the Archer Exchange site, and Shared Assessment SIG</w:t>
        </w:r>
      </w:hyperlink>
    </w:p>
    <w:p>
      <w:pPr>
        <w:numPr>
          <w:ilvl w:val="0"/>
          <w:numId w:val="1009"/>
        </w:numPr>
      </w:pPr>
      <w:r>
        <w:rPr>
          <w:b/>
          <w:bCs/>
        </w:rPr>
        <w:t xml:space="preserve">Replay:</w:t>
      </w:r>
      <w:r>
        <w:t xml:space="preserve"> </w:t>
      </w:r>
      <w:hyperlink r:id="rId56">
        <w:r>
          <w:rPr>
            <w:rStyle w:val="Hyperlink"/>
          </w:rPr>
          <w:t xml:space="preserve">Archer Exchange - February Release Highlights: Merrick Solutions Workflow Planner App-Pack &amp; Black Kite Vendor Cyber Risk Integration</w:t>
        </w:r>
      </w:hyperlink>
    </w:p>
    <w:p>
      <w:pPr>
        <w:numPr>
          <w:ilvl w:val="0"/>
          <w:numId w:val="1009"/>
        </w:numPr>
      </w:pPr>
      <w:r>
        <w:rPr>
          <w:b/>
          <w:bCs/>
        </w:rPr>
        <w:t xml:space="preserve">Replay:</w:t>
      </w:r>
      <w:r>
        <w:t xml:space="preserve"> </w:t>
      </w:r>
      <w:hyperlink r:id="rId56">
        <w:r>
          <w:rPr>
            <w:rStyle w:val="Hyperlink"/>
          </w:rPr>
          <w:t xml:space="preserve">Archer Exchange - February Release Highlights: Karta NERC Compliance Management App-Pack</w:t>
        </w:r>
      </w:hyperlink>
    </w:p>
    <w:bookmarkEnd w:id="57"/>
    <w:bookmarkStart w:id="62" w:name="Resources"/>
    <w:p>
      <w:pPr>
        <w:pStyle w:val="Heading2"/>
      </w:pPr>
      <w:r>
        <w:t xml:space="preserve">Resources</w:t>
      </w:r>
    </w:p>
    <w:p>
      <w:pPr>
        <w:pStyle w:val="FirstParagraph"/>
      </w:pPr>
      <w:hyperlink r:id="rId58">
        <w:r>
          <w:rPr>
            <w:rStyle w:val="Hyperlink"/>
          </w:rPr>
          <w:t xml:space="preserve">Archer Exchange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Archer Exchange Downloads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Archer Exchange Help Center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Archer Exchange FAQ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Archer Exchange Partner Program Overview</w:t>
        </w:r>
      </w:hyperlink>
    </w:p>
    <w:bookmarkEnd w:id="62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rcherirm.exchange/en-US/apps/420312/black-kite-vendor-cyber-risk" TargetMode="External" /><Relationship Type="http://schemas.openxmlformats.org/officeDocument/2006/relationships/hyperlink" Id="rId44" Target="https://archerirm.exchange/en-US/apps/420368/archer-authoritative-source-data-feed" TargetMode="External" /><Relationship Type="http://schemas.openxmlformats.org/officeDocument/2006/relationships/hyperlink" Id="rId31" Target="https://archerirm.exchange/en-US/apps/420467/nist-sp-800-171-rev-2-authoritative-source" TargetMode="External" /><Relationship Type="http://schemas.openxmlformats.org/officeDocument/2006/relationships/hyperlink" Id="rId23" Target="https://archerirm.exchange/en-US/apps/420511/karta-nerc-compliance-management" TargetMode="External" /><Relationship Type="http://schemas.openxmlformats.org/officeDocument/2006/relationships/hyperlink" Id="rId41" Target="https://archerirm.exchange/en-US/apps/420537/securityscorecard-integration" TargetMode="External" /><Relationship Type="http://schemas.openxmlformats.org/officeDocument/2006/relationships/hyperlink" Id="rId26" Target="https://archerirm.exchange/en-US/apps/420825/canadian-osfi-authoritative-source" TargetMode="External" /><Relationship Type="http://schemas.openxmlformats.org/officeDocument/2006/relationships/hyperlink" Id="rId33" Target="https://archerirm.exchange/en-US/apps/420901/secure-controls-framework-authoritative-source" TargetMode="External" /><Relationship Type="http://schemas.openxmlformats.org/officeDocument/2006/relationships/hyperlink" Id="rId27" Target="https://archerirm.exchange/en-US/apps/420983/criminal-justice-information-services-security-policy-authoritative-source" TargetMode="External" /><Relationship Type="http://schemas.openxmlformats.org/officeDocument/2006/relationships/hyperlink" Id="rId29" Target="https://archerirm.exchange/en-US/apps/421168/isoiec-27001-standard-authoritative-source" TargetMode="External" /><Relationship Type="http://schemas.openxmlformats.org/officeDocument/2006/relationships/hyperlink" Id="rId30" Target="https://archerirm.exchange/en-US/apps/421170/isoiec-27002-standard-authoritative-source" TargetMode="External" /><Relationship Type="http://schemas.openxmlformats.org/officeDocument/2006/relationships/hyperlink" Id="rId34" Target="https://archerirm.exchange/en-US/apps/421581/shared-assessments-sig-template-questionnaire" TargetMode="External" /><Relationship Type="http://schemas.openxmlformats.org/officeDocument/2006/relationships/hyperlink" Id="rId40" Target="https://archerirm.exchange/en-US/apps/421608/qualys-vulnerability-management" TargetMode="External" /><Relationship Type="http://schemas.openxmlformats.org/officeDocument/2006/relationships/hyperlink" Id="rId39" Target="https://archerirm.exchange/en-US/apps/421609/qualys-asset-discovery" TargetMode="External" /><Relationship Type="http://schemas.openxmlformats.org/officeDocument/2006/relationships/hyperlink" Id="rId38" Target="https://archerirm.exchange/en-US/apps/421610/nist-national-vulnerability-database-(nvd)" TargetMode="External" /><Relationship Type="http://schemas.openxmlformats.org/officeDocument/2006/relationships/hyperlink" Id="rId45" Target="https://archerirm.exchange/en-US/apps/421612/archer-dynamic-workflow-tracker" TargetMode="External" /><Relationship Type="http://schemas.openxmlformats.org/officeDocument/2006/relationships/hyperlink" Id="rId32" Target="https://archerirm.exchange/en-US/apps/421614/nist-ai-risk-management-framework-authoritative-source" TargetMode="External" /><Relationship Type="http://schemas.openxmlformats.org/officeDocument/2006/relationships/hyperlink" Id="rId43" Target="https://archerirm.exchange/en-US/apps/421615/archer-advanced-workflow-content-assistant" TargetMode="External" /><Relationship Type="http://schemas.openxmlformats.org/officeDocument/2006/relationships/hyperlink" Id="rId36" Target="https://archerirm.exchange/en-US/apps/421617/archer-esg-score-connect" TargetMode="External" /><Relationship Type="http://schemas.openxmlformats.org/officeDocument/2006/relationships/hyperlink" Id="rId46" Target="https://archerirm.exchange/en-US/apps/422963/archer-questionnaire-assistant" TargetMode="External" /><Relationship Type="http://schemas.openxmlformats.org/officeDocument/2006/relationships/hyperlink" Id="rId24" Target="https://archerirm.exchange/en-US/apps/427718/merrick-solutions-workflow-planner" TargetMode="External" /><Relationship Type="http://schemas.openxmlformats.org/officeDocument/2006/relationships/hyperlink" Id="rId28" Target="https://archerirm.exchange/en-US/apps/427916/european-union-digital-markets-act" TargetMode="External" /><Relationship Type="http://schemas.openxmlformats.org/officeDocument/2006/relationships/hyperlink" Id="rId60" Target="https://archerirm.exchange/en-US/help" TargetMode="External" /><Relationship Type="http://schemas.openxmlformats.org/officeDocument/2006/relationships/hyperlink" Id="rId58" Target="https://archerirm.exchange/en-US/home" TargetMode="External" /><Relationship Type="http://schemas.openxmlformats.org/officeDocument/2006/relationships/hyperlink" Id="rId21" Target="https://help.archerirm.cloud/exchange/content/exchange/exchange_welcome.htm" TargetMode="External" /><Relationship Type="http://schemas.openxmlformats.org/officeDocument/2006/relationships/hyperlink" Id="rId59" Target="https://www.archerirm.community/s/archer-exchange-downloads" TargetMode="External" /><Relationship Type="http://schemas.openxmlformats.org/officeDocument/2006/relationships/hyperlink" Id="rId51" Target="https://www.archerirm.community/s/blogs/archer-exchange-announces-nerc-esg-and-third-party-offerings-for-february-2024-MC6QFTUZNADJBT7MEEJEGGMF7UHI" TargetMode="External" /><Relationship Type="http://schemas.openxmlformats.org/officeDocument/2006/relationships/hyperlink" Id="rId52" Target="https://www.archerirm.community/s/blogs/archer-introduces-supply-chain-and-ai-frameworks-in-the-2024-shared-assessments-MCXNUO6T22SJC7FF7II2LLSA5XR4" TargetMode="External" /><Relationship Type="http://schemas.openxmlformats.org/officeDocument/2006/relationships/hyperlink" Id="rId53" Target="https://www.archerirm.community/s/blogs/introducing-new-archer-exchange-pricing-MC4AIWY26VQJCANLZYBVGTAP3R7U" TargetMode="External" /><Relationship Type="http://schemas.openxmlformats.org/officeDocument/2006/relationships/hyperlink" Id="rId54" Target="https://www.archerirm.community/s/blogs/streamline-compliance-for-nerc-with-karta-management-app-pack-MC6LUH4RASXBFVXGMSEXOAEJK2P4" TargetMode="External" /><Relationship Type="http://schemas.openxmlformats.org/officeDocument/2006/relationships/hyperlink" Id="rId61" Target="https://www.archerirm.community/s/exchange-partner-program-overview" TargetMode="External" /><Relationship Type="http://schemas.openxmlformats.org/officeDocument/2006/relationships/hyperlink" Id="rId56" Target="https://www.archerirm.community/s/friday-tech-huddle-replays" TargetMode="External" /><Relationship Type="http://schemas.openxmlformats.org/officeDocument/2006/relationships/hyperlink" Id="rId20" Target="https://www.archerirm.community/s/group/0F9VM0000000Dq50AE/exchange-announcements" TargetMode="External" /><Relationship Type="http://schemas.openxmlformats.org/officeDocument/2006/relationships/hyperlink" Id="rId49" Target="https://www.archerirm.community/t5/product-life-cycle/product-version-life-cycle-for-the-archer-suite/ta-p/5733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archerirm.exchange/en-US/apps/420312/black-kite-vendor-cyber-risk" TargetMode="External" /><Relationship Type="http://schemas.openxmlformats.org/officeDocument/2006/relationships/hyperlink" Id="rId44" Target="https://archerirm.exchange/en-US/apps/420368/archer-authoritative-source-data-feed" TargetMode="External" /><Relationship Type="http://schemas.openxmlformats.org/officeDocument/2006/relationships/hyperlink" Id="rId31" Target="https://archerirm.exchange/en-US/apps/420467/nist-sp-800-171-rev-2-authoritative-source" TargetMode="External" /><Relationship Type="http://schemas.openxmlformats.org/officeDocument/2006/relationships/hyperlink" Id="rId23" Target="https://archerirm.exchange/en-US/apps/420511/karta-nerc-compliance-management" TargetMode="External" /><Relationship Type="http://schemas.openxmlformats.org/officeDocument/2006/relationships/hyperlink" Id="rId41" Target="https://archerirm.exchange/en-US/apps/420537/securityscorecard-integration" TargetMode="External" /><Relationship Type="http://schemas.openxmlformats.org/officeDocument/2006/relationships/hyperlink" Id="rId26" Target="https://archerirm.exchange/en-US/apps/420825/canadian-osfi-authoritative-source" TargetMode="External" /><Relationship Type="http://schemas.openxmlformats.org/officeDocument/2006/relationships/hyperlink" Id="rId33" Target="https://archerirm.exchange/en-US/apps/420901/secure-controls-framework-authoritative-source" TargetMode="External" /><Relationship Type="http://schemas.openxmlformats.org/officeDocument/2006/relationships/hyperlink" Id="rId27" Target="https://archerirm.exchange/en-US/apps/420983/criminal-justice-information-services-security-policy-authoritative-source" TargetMode="External" /><Relationship Type="http://schemas.openxmlformats.org/officeDocument/2006/relationships/hyperlink" Id="rId29" Target="https://archerirm.exchange/en-US/apps/421168/isoiec-27001-standard-authoritative-source" TargetMode="External" /><Relationship Type="http://schemas.openxmlformats.org/officeDocument/2006/relationships/hyperlink" Id="rId30" Target="https://archerirm.exchange/en-US/apps/421170/isoiec-27002-standard-authoritative-source" TargetMode="External" /><Relationship Type="http://schemas.openxmlformats.org/officeDocument/2006/relationships/hyperlink" Id="rId34" Target="https://archerirm.exchange/en-US/apps/421581/shared-assessments-sig-template-questionnaire" TargetMode="External" /><Relationship Type="http://schemas.openxmlformats.org/officeDocument/2006/relationships/hyperlink" Id="rId40" Target="https://archerirm.exchange/en-US/apps/421608/qualys-vulnerability-management" TargetMode="External" /><Relationship Type="http://schemas.openxmlformats.org/officeDocument/2006/relationships/hyperlink" Id="rId39" Target="https://archerirm.exchange/en-US/apps/421609/qualys-asset-discovery" TargetMode="External" /><Relationship Type="http://schemas.openxmlformats.org/officeDocument/2006/relationships/hyperlink" Id="rId38" Target="https://archerirm.exchange/en-US/apps/421610/nist-national-vulnerability-database-(nvd)" TargetMode="External" /><Relationship Type="http://schemas.openxmlformats.org/officeDocument/2006/relationships/hyperlink" Id="rId45" Target="https://archerirm.exchange/en-US/apps/421612/archer-dynamic-workflow-tracker" TargetMode="External" /><Relationship Type="http://schemas.openxmlformats.org/officeDocument/2006/relationships/hyperlink" Id="rId32" Target="https://archerirm.exchange/en-US/apps/421614/nist-ai-risk-management-framework-authoritative-source" TargetMode="External" /><Relationship Type="http://schemas.openxmlformats.org/officeDocument/2006/relationships/hyperlink" Id="rId43" Target="https://archerirm.exchange/en-US/apps/421615/archer-advanced-workflow-content-assistant" TargetMode="External" /><Relationship Type="http://schemas.openxmlformats.org/officeDocument/2006/relationships/hyperlink" Id="rId36" Target="https://archerirm.exchange/en-US/apps/421617/archer-esg-score-connect" TargetMode="External" /><Relationship Type="http://schemas.openxmlformats.org/officeDocument/2006/relationships/hyperlink" Id="rId46" Target="https://archerirm.exchange/en-US/apps/422963/archer-questionnaire-assistant" TargetMode="External" /><Relationship Type="http://schemas.openxmlformats.org/officeDocument/2006/relationships/hyperlink" Id="rId24" Target="https://archerirm.exchange/en-US/apps/427718/merrick-solutions-workflow-planner" TargetMode="External" /><Relationship Type="http://schemas.openxmlformats.org/officeDocument/2006/relationships/hyperlink" Id="rId28" Target="https://archerirm.exchange/en-US/apps/427916/european-union-digital-markets-act" TargetMode="External" /><Relationship Type="http://schemas.openxmlformats.org/officeDocument/2006/relationships/hyperlink" Id="rId60" Target="https://archerirm.exchange/en-US/help" TargetMode="External" /><Relationship Type="http://schemas.openxmlformats.org/officeDocument/2006/relationships/hyperlink" Id="rId58" Target="https://archerirm.exchange/en-US/home" TargetMode="External" /><Relationship Type="http://schemas.openxmlformats.org/officeDocument/2006/relationships/hyperlink" Id="rId21" Target="https://help.archerirm.cloud/exchange/content/exchange/exchange_welcome.htm" TargetMode="External" /><Relationship Type="http://schemas.openxmlformats.org/officeDocument/2006/relationships/hyperlink" Id="rId59" Target="https://www.archerirm.community/s/archer-exchange-downloads" TargetMode="External" /><Relationship Type="http://schemas.openxmlformats.org/officeDocument/2006/relationships/hyperlink" Id="rId51" Target="https://www.archerirm.community/s/blogs/archer-exchange-announces-nerc-esg-and-third-party-offerings-for-february-2024-MC6QFTUZNADJBT7MEEJEGGMF7UHI" TargetMode="External" /><Relationship Type="http://schemas.openxmlformats.org/officeDocument/2006/relationships/hyperlink" Id="rId52" Target="https://www.archerirm.community/s/blogs/archer-introduces-supply-chain-and-ai-frameworks-in-the-2024-shared-assessments-MCXNUO6T22SJC7FF7II2LLSA5XR4" TargetMode="External" /><Relationship Type="http://schemas.openxmlformats.org/officeDocument/2006/relationships/hyperlink" Id="rId53" Target="https://www.archerirm.community/s/blogs/introducing-new-archer-exchange-pricing-MC4AIWY26VQJCANLZYBVGTAP3R7U" TargetMode="External" /><Relationship Type="http://schemas.openxmlformats.org/officeDocument/2006/relationships/hyperlink" Id="rId54" Target="https://www.archerirm.community/s/blogs/streamline-compliance-for-nerc-with-karta-management-app-pack-MC6LUH4RASXBFVXGMSEXOAEJK2P4" TargetMode="External" /><Relationship Type="http://schemas.openxmlformats.org/officeDocument/2006/relationships/hyperlink" Id="rId61" Target="https://www.archerirm.community/s/exchange-partner-program-overview" TargetMode="External" /><Relationship Type="http://schemas.openxmlformats.org/officeDocument/2006/relationships/hyperlink" Id="rId56" Target="https://www.archerirm.community/s/friday-tech-huddle-replays" TargetMode="External" /><Relationship Type="http://schemas.openxmlformats.org/officeDocument/2006/relationships/hyperlink" Id="rId20" Target="https://www.archerirm.community/s/group/0F9VM0000000Dq50AE/exchange-announcements" TargetMode="External" /><Relationship Type="http://schemas.openxmlformats.org/officeDocument/2006/relationships/hyperlink" Id="rId49" Target="https://www.archerirm.community/t5/product-life-cycle/product-version-life-cycle-for-the-archer-suite/ta-p/5733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2025-03-24T15:34:56Z</dcterms:created>
  <dcterms:modified xsi:type="dcterms:W3CDTF">2025-03-24T15:34:56Z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