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af40ce4c8dd6cc80246555c405314e4d714e00b"/>
    <w:p>
      <w:pPr>
        <w:pStyle w:val="Heading1"/>
      </w:pPr>
      <w:r>
        <w:t xml:space="preserve">Archer Control Procedures Content Import</w:t>
      </w:r>
    </w:p>
    <w:p>
      <w:pPr>
        <w:pStyle w:val="FirstParagraph"/>
      </w:pPr>
      <w:r>
        <w:t xml:space="preserve">Last Updated: July 2023</w:t>
      </w:r>
    </w:p>
    <w:p>
      <w:pPr>
        <w:pStyle w:val="BodyText"/>
      </w:pPr>
      <w:r>
        <w:t xml:space="preserve">On this page</w:t>
      </w:r>
    </w:p>
    <w:p>
      <w:pPr>
        <w:pStyle w:val="Compact"/>
        <w:numPr>
          <w:ilvl w:val="0"/>
          <w:numId w:val="1001"/>
        </w:numPr>
      </w:pPr>
      <w:hyperlink w:anchor="X300377a9699a79914c49c07fbececc779a43f1d">
        <w:r>
          <w:rPr>
            <w:rStyle w:val="Hyperlink"/>
          </w:rPr>
          <w:t xml:space="preserve">Importing Control Procedures through data import</w:t>
        </w:r>
      </w:hyperlink>
    </w:p>
    <w:p>
      <w:pPr>
        <w:pStyle w:val="Compact"/>
        <w:numPr>
          <w:ilvl w:val="0"/>
          <w:numId w:val="1001"/>
        </w:numPr>
      </w:pPr>
      <w:hyperlink w:anchor="CheckingtheControlProceduresimport">
        <w:r>
          <w:rPr>
            <w:rStyle w:val="Hyperlink"/>
          </w:rPr>
          <w:t xml:space="preserve">Checking the Control Procedures import</w:t>
        </w:r>
      </w:hyperlink>
    </w:p>
    <w:bookmarkStart w:id="23" w:name="X300377a9699a79914c49c07fbececc779a43f1d"/>
    <w:p>
      <w:pPr>
        <w:pStyle w:val="Heading2"/>
      </w:pPr>
      <w:r>
        <w:t xml:space="preserve">Importing Control Procedures through data import</w:t>
      </w:r>
    </w:p>
    <w:p>
      <w:pPr>
        <w:numPr>
          <w:ilvl w:val="0"/>
          <w:numId w:val="1002"/>
        </w:numPr>
      </w:pPr>
      <w:r>
        <w:t xml:space="preserve">From the Archer navigation bar, click on</w:t>
      </w:r>
      <w:r>
        <w:t xml:space="preserve"> </w:t>
      </w:r>
      <w:r>
        <w:drawing>
          <wp:inline>
            <wp:extent cx="269507" cy="25025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Users/User/HelpArcher-to-pdf/HelpArcher-to-pdf-1/images/d5abb064f35d6a5b0eecfc4362999618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Integration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Data Imports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Control Procedures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In the upper right-hand corner select</w:t>
      </w:r>
      <w:r>
        <w:t xml:space="preserve"> </w:t>
      </w:r>
      <w:r>
        <w:t xml:space="preserve">Browse</w:t>
      </w:r>
      <w:r>
        <w:t xml:space="preserve"> </w:t>
      </w:r>
      <w:r>
        <w:t xml:space="preserve">and navigate to the Control Procedures CSV file you want to import.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t xml:space="preserve">Add New</w:t>
      </w:r>
      <w:r>
        <w:t xml:space="preserve"> </w:t>
      </w:r>
      <w:r>
        <w:t xml:space="preserve">and select the appropriate</w:t>
      </w:r>
      <w:r>
        <w:t xml:space="preserve"> </w:t>
      </w:r>
      <w:r>
        <w:t xml:space="preserve">Control Procedures file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t xml:space="preserve">OK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Scroll down and click</w:t>
      </w:r>
      <w:r>
        <w:t xml:space="preserve"> </w:t>
      </w:r>
      <w:r>
        <w:t xml:space="preserve">File Contains HTML Formatting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t xml:space="preserve">Next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Ensure all fields are mapped as expected in the</w:t>
      </w:r>
      <w:r>
        <w:t xml:space="preserve"> </w:t>
      </w:r>
      <w:r>
        <w:t xml:space="preserve">Import Field Mapping</w:t>
      </w:r>
      <w:r>
        <w:t xml:space="preserve"> </w:t>
      </w:r>
      <w:r>
        <w:t xml:space="preserve">section.</w:t>
      </w:r>
    </w:p>
    <w:p>
      <w:pPr>
        <w:numPr>
          <w:ilvl w:val="0"/>
          <w:numId w:val="1002"/>
        </w:numPr>
      </w:pPr>
      <w:r>
        <w:t xml:space="preserve">During</w:t>
      </w:r>
      <w:r>
        <w:t xml:space="preserve"> </w:t>
      </w:r>
      <w:r>
        <w:t xml:space="preserve">Step 2 – Identification</w:t>
      </w:r>
      <w:r>
        <w:t xml:space="preserve">, select</w:t>
      </w:r>
      <w:r>
        <w:t xml:space="preserve"> </w:t>
      </w:r>
      <w:r>
        <w:t xml:space="preserve">Update Existing Records</w:t>
      </w:r>
      <w:r>
        <w:t xml:space="preserve"> </w:t>
      </w:r>
      <w:r>
        <w:t xml:space="preserve">in the Import Type drop down list.</w:t>
      </w:r>
    </w:p>
    <w:p>
      <w:pPr>
        <w:numPr>
          <w:ilvl w:val="1"/>
          <w:numId w:val="1003"/>
        </w:numPr>
      </w:pPr>
      <w:r>
        <w:t xml:space="preserve">Archer will replace any existing control procedures with the updated information</w:t>
      </w:r>
    </w:p>
    <w:p>
      <w:pPr>
        <w:numPr>
          <w:ilvl w:val="1"/>
          <w:numId w:val="1003"/>
        </w:numPr>
      </w:pPr>
      <w:r>
        <w:t xml:space="preserve">Archer will create new records for the new content that is imported. The option</w:t>
      </w:r>
      <w:r>
        <w:t xml:space="preserve"> </w:t>
      </w:r>
      <w:r>
        <w:rPr>
          <w:b/>
          <w:bCs/>
        </w:rPr>
        <w:t xml:space="preserve">Update Existing Records</w:t>
      </w:r>
      <w:r>
        <w:t xml:space="preserve"> </w:t>
      </w:r>
      <w:r>
        <w:t xml:space="preserve">does the job of both creating and updating.</w:t>
      </w:r>
    </w:p>
    <w:p>
      <w:pPr>
        <w:numPr>
          <w:ilvl w:val="0"/>
          <w:numId w:val="1002"/>
        </w:numPr>
      </w:pPr>
      <w:r>
        <w:t xml:space="preserve">Click the ellipses on the right-hand side of the</w:t>
      </w:r>
      <w:r>
        <w:t xml:space="preserve"> </w:t>
      </w:r>
      <w:r>
        <w:t xml:space="preserve">Lookup Field(s)</w:t>
      </w:r>
      <w:r>
        <w:t xml:space="preserve"> </w:t>
      </w:r>
      <w:r>
        <w:t xml:space="preserve">field to select the key field for existing Control Procedure records.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This field will always be</w:t>
      </w:r>
      <w:r>
        <w:t xml:space="preserve"> </w:t>
      </w:r>
      <w:r>
        <w:t xml:space="preserve">Procedure ID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Scroll down to</w:t>
      </w:r>
      <w:r>
        <w:t xml:space="preserve"> </w:t>
      </w:r>
      <w:r>
        <w:rPr>
          <w:b/>
          <w:bCs/>
        </w:rPr>
        <w:t xml:space="preserve">Procedure ID</w:t>
      </w:r>
      <w:r>
        <w:t xml:space="preserve"> </w:t>
      </w:r>
      <w:r>
        <w:t xml:space="preserve">and select that field. That field will appear on the right after a double click.</w:t>
      </w:r>
    </w:p>
    <w:p>
      <w:pPr>
        <w:numPr>
          <w:ilvl w:val="0"/>
          <w:numId w:val="1004"/>
        </w:numPr>
      </w:pPr>
      <w:r>
        <w:t xml:space="preserve">Select</w:t>
      </w:r>
      <w:r>
        <w:t xml:space="preserve"> </w:t>
      </w:r>
      <w:r>
        <w:rPr>
          <w:b/>
          <w:bCs/>
        </w:rPr>
        <w:t xml:space="preserve">OK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Ensure that the</w:t>
      </w:r>
      <w:r>
        <w:t xml:space="preserve"> </w:t>
      </w:r>
      <w:r>
        <w:rPr>
          <w:b/>
          <w:bCs/>
        </w:rPr>
        <w:t xml:space="preserve">Application Fields</w:t>
      </w:r>
      <w:r>
        <w:t xml:space="preserve"> </w:t>
      </w:r>
      <w:r>
        <w:t xml:space="preserve">are mapped to the headers as expected in the</w:t>
      </w:r>
      <w:r>
        <w:t xml:space="preserve"> </w:t>
      </w:r>
      <w:r>
        <w:rPr>
          <w:b/>
          <w:bCs/>
        </w:rPr>
        <w:t xml:space="preserve">Import Field Mapping</w:t>
      </w:r>
      <w:r>
        <w:t xml:space="preserve"> </w:t>
      </w:r>
      <w:r>
        <w:t xml:space="preserve">section.</w:t>
      </w:r>
    </w:p>
    <w:p>
      <w:pPr>
        <w:numPr>
          <w:ilvl w:val="0"/>
          <w:numId w:val="1004"/>
        </w:numPr>
      </w:pPr>
      <w:r>
        <w:t xml:space="preserve">As you scroll right, you will see that most</w:t>
      </w:r>
      <w:r>
        <w:t xml:space="preserve"> </w:t>
      </w:r>
      <w:r>
        <w:t xml:space="preserve">Application Fields</w:t>
      </w:r>
      <w:r>
        <w:t xml:space="preserve"> </w:t>
      </w:r>
      <w:r>
        <w:t xml:space="preserve">are mapped during the import process to match the headers.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Note:</w:t>
      </w:r>
      <w:r>
        <w:t xml:space="preserve"> </w:t>
      </w:r>
      <w:r>
        <w:t xml:space="preserve">SOX Control</w:t>
      </w:r>
      <w:r>
        <w:t xml:space="preserve"> </w:t>
      </w:r>
      <w:r>
        <w:t xml:space="preserve">will not be imported because this field is for the person developing the document.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Important:</w:t>
      </w:r>
      <w:r>
        <w:t xml:space="preserve"> </w:t>
      </w:r>
      <w:r>
        <w:t xml:space="preserve">Authoritative Sources (Sub Section ID)</w:t>
      </w:r>
      <w:r>
        <w:t xml:space="preserve"> </w:t>
      </w:r>
      <w:r>
        <w:t xml:space="preserve">should be mapped to connect to the corresponding Authoritative Source document.</w:t>
      </w:r>
    </w:p>
    <w:p>
      <w:pPr>
        <w:numPr>
          <w:ilvl w:val="0"/>
          <w:numId w:val="1005"/>
        </w:numPr>
      </w:pPr>
      <w:r>
        <w:t xml:space="preserve">To map this field, click the dropdown and scroll down to</w:t>
      </w:r>
      <w:r>
        <w:t xml:space="preserve"> </w:t>
      </w:r>
      <w:r>
        <w:t xml:space="preserve">Authoritative Sources (Sub Section – Sub Section ID).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Once selected, click</w:t>
      </w:r>
      <w:r>
        <w:t xml:space="preserve"> </w:t>
      </w:r>
      <w:r>
        <w:t xml:space="preserve">Next.</w:t>
      </w:r>
      <w:r>
        <w:t xml:space="preserve"> </w:t>
      </w:r>
    </w:p>
    <w:p>
      <w:pPr>
        <w:numPr>
          <w:ilvl w:val="0"/>
          <w:numId w:val="1006"/>
        </w:numPr>
      </w:pPr>
      <w:r>
        <w:t xml:space="preserve">On Step 3 – Wizard Summary</w:t>
      </w:r>
      <w:r>
        <w:t xml:space="preserve">, you can confirm that all fields are mapped correctly in the</w:t>
      </w:r>
      <w:r>
        <w:t xml:space="preserve"> </w:t>
      </w:r>
      <w:r>
        <w:t xml:space="preserve">Column Mappings</w:t>
      </w:r>
      <w:r>
        <w:t xml:space="preserve"> </w:t>
      </w:r>
      <w:r>
        <w:t xml:space="preserve">section.</w:t>
      </w:r>
    </w:p>
    <w:p>
      <w:pPr>
        <w:numPr>
          <w:ilvl w:val="0"/>
          <w:numId w:val="1006"/>
        </w:numPr>
      </w:pPr>
      <w:r>
        <w:t xml:space="preserve">Click</w:t>
      </w:r>
      <w:r>
        <w:t xml:space="preserve"> </w:t>
      </w:r>
      <w:r>
        <w:t xml:space="preserve">Import</w:t>
      </w:r>
      <w:r>
        <w:t xml:space="preserve">.</w:t>
      </w:r>
    </w:p>
    <w:bookmarkEnd w:id="23"/>
    <w:bookmarkStart w:id="24" w:name="CheckingtheControlProceduresimport"/>
    <w:p>
      <w:pPr>
        <w:pStyle w:val="Heading2"/>
      </w:pPr>
      <w:r>
        <w:t xml:space="preserve">Checking the Control Procedures import</w:t>
      </w:r>
    </w:p>
    <w:p>
      <w:pPr>
        <w:numPr>
          <w:ilvl w:val="0"/>
          <w:numId w:val="1007"/>
        </w:numPr>
      </w:pPr>
      <w:r>
        <w:t xml:space="preserve">Navigate to the</w:t>
      </w:r>
      <w:r>
        <w:t xml:space="preserve"> </w:t>
      </w:r>
      <w:r>
        <w:t xml:space="preserve">Regulatory and Corporate Compliance</w:t>
      </w:r>
      <w:r>
        <w:t xml:space="preserve"> </w:t>
      </w:r>
      <w:r>
        <w:t xml:space="preserve">Workspace.</w:t>
      </w:r>
    </w:p>
    <w:p>
      <w:pPr>
        <w:numPr>
          <w:ilvl w:val="0"/>
          <w:numId w:val="1007"/>
        </w:numPr>
      </w:pPr>
      <w:r>
        <w:t xml:space="preserve">Click the dropdown and select</w:t>
      </w:r>
      <w:r>
        <w:t xml:space="preserve"> </w:t>
      </w:r>
      <w:r>
        <w:t xml:space="preserve">Controls Assurance Program Management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Select the dropdown and select</w:t>
      </w:r>
      <w:r>
        <w:t xml:space="preserve"> </w:t>
      </w:r>
      <w:r>
        <w:t xml:space="preserve">Control Procedures</w:t>
      </w:r>
    </w:p>
    <w:p>
      <w:pPr>
        <w:numPr>
          <w:ilvl w:val="0"/>
          <w:numId w:val="1007"/>
        </w:numPr>
      </w:pPr>
      <w:r>
        <w:t xml:space="preserve">Under the</w:t>
      </w:r>
      <w:r>
        <w:t xml:space="preserve"> </w:t>
      </w:r>
      <w:r>
        <w:t xml:space="preserve">Refine By</w:t>
      </w:r>
      <w:r>
        <w:t xml:space="preserve"> </w:t>
      </w:r>
      <w:r>
        <w:t xml:space="preserve">section, select</w:t>
      </w:r>
      <w:r>
        <w:t xml:space="preserve"> </w:t>
      </w:r>
      <w:r>
        <w:t xml:space="preserve">Control Set</w:t>
      </w:r>
      <w:r>
        <w:t xml:space="preserve"> </w:t>
      </w:r>
      <w:r>
        <w:t xml:space="preserve">and then select the set that you just uploaded into Archer.</w:t>
      </w:r>
    </w:p>
    <w:p>
      <w:pPr>
        <w:numPr>
          <w:ilvl w:val="0"/>
          <w:numId w:val="1007"/>
        </w:numPr>
      </w:pPr>
      <w:r>
        <w:t xml:space="preserve">After selecting your</w:t>
      </w:r>
      <w:r>
        <w:t xml:space="preserve"> </w:t>
      </w:r>
      <w:r>
        <w:t xml:space="preserve">Control Set</w:t>
      </w:r>
      <w:r>
        <w:t xml:space="preserve">, then click</w:t>
      </w:r>
      <w:r>
        <w:t xml:space="preserve"> </w:t>
      </w:r>
      <w:r>
        <w:t xml:space="preserve">Apply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Click on the blue</w:t>
      </w:r>
      <w:r>
        <w:t xml:space="preserve"> </w:t>
      </w:r>
      <w:r>
        <w:t xml:space="preserve">Procedure ID</w:t>
      </w:r>
      <w:r>
        <w:t xml:space="preserve"> </w:t>
      </w:r>
      <w:r>
        <w:t xml:space="preserve">links to drill down into a record.</w:t>
      </w:r>
    </w:p>
    <w:p>
      <w:pPr>
        <w:numPr>
          <w:ilvl w:val="0"/>
          <w:numId w:val="1007"/>
        </w:numPr>
      </w:pPr>
      <w:r>
        <w:t xml:space="preserve">Review the record and compare to your source files to ensure everything uploaded correctly.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01">
    <w:nsid w:val="00A994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014">
    <w:nsid w:val="0A9940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018">
    <w:nsid w:val="0A9940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0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0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7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2025-03-24T15:35:56Z</dcterms:created>
  <dcterms:modified xsi:type="dcterms:W3CDTF">2025-03-24T15:35:56Z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