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6.png" ContentType="image/png"/>
  <Override PartName="/word/media/rId24.png" ContentType="image/png"/>
  <Override PartName="/word/media/rId4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53" w:name="mc-main-content"/>
    <w:bookmarkStart w:id="52" w:name="archer-multi-record-publisher-1"/>
    <w:p>
      <w:pPr>
        <w:pStyle w:val="Heading1"/>
      </w:pPr>
      <w:r>
        <w:t xml:space="preserve">Archer Multi-Record Publisher</w:t>
      </w:r>
    </w:p>
    <w:p>
      <w:pPr>
        <w:pStyle w:val="FirstParagraph"/>
      </w:pPr>
      <w:r>
        <w:t xml:space="preserve">The Archer Multi-Record Publisher is a .NET console application written in C# and intended to be run on a scheduled basis through the Windows Task Scheduler. Other automation software can be used in place of Windows Task Scheduler if desired.</w:t>
      </w:r>
    </w:p>
    <w:p>
      <w:pPr>
        <w:pStyle w:val="BodyText"/>
      </w:pPr>
      <w:r>
        <w:t xml:space="preserve">The utility runs an advanced search against the module of your choice to look for records that have been marked “Merge Ready”. If it finds any records, it will inspect each one to determine the correct mail merge template to use for that record, and then perform a merge. The utility will then copy the resulting document to the configured output location. Finally, it will reset the flag to ensure that each record is only uploaded one time.</w:t>
      </w:r>
    </w:p>
    <w:p>
      <w:pPr>
        <w:pStyle w:val="BodyText"/>
      </w:pPr>
      <w:r>
        <w:t xml:space="preserve">On this page</w:t>
      </w:r>
    </w:p>
    <w:p>
      <w:pPr>
        <w:pStyle w:val="Compact"/>
        <w:numPr>
          <w:ilvl w:val="0"/>
          <w:numId w:val="1001"/>
        </w:numPr>
      </w:pPr>
      <w:hyperlink w:anchor="Revisionnotes">
        <w:r>
          <w:rPr>
            <w:rStyle w:val="Hyperlink"/>
          </w:rPr>
          <w:t xml:space="preserve">Revision notes</w:t>
        </w:r>
      </w:hyperlink>
    </w:p>
    <w:p>
      <w:pPr>
        <w:pStyle w:val="Compact"/>
        <w:numPr>
          <w:ilvl w:val="0"/>
          <w:numId w:val="1001"/>
        </w:numPr>
      </w:pPr>
      <w:hyperlink w:anchor="OverviewofArcherMultiRecordPublisher">
        <w:r>
          <w:rPr>
            <w:rStyle w:val="Hyperlink"/>
          </w:rPr>
          <w:t xml:space="preserve">Overview of Archer Multi-Record Publisher</w:t>
        </w:r>
      </w:hyperlink>
    </w:p>
    <w:p>
      <w:pPr>
        <w:pStyle w:val="Compact"/>
        <w:numPr>
          <w:ilvl w:val="1"/>
          <w:numId w:val="1002"/>
        </w:numPr>
      </w:pPr>
      <w:hyperlink w:anchor="Benefits">
        <w:r>
          <w:rPr>
            <w:rStyle w:val="Hyperlink"/>
          </w:rPr>
          <w:t xml:space="preserve">Benefits</w:t>
        </w:r>
      </w:hyperlink>
    </w:p>
    <w:p>
      <w:pPr>
        <w:pStyle w:val="Compact"/>
        <w:numPr>
          <w:ilvl w:val="1"/>
          <w:numId w:val="1002"/>
        </w:numPr>
      </w:pPr>
      <w:hyperlink w:anchor="Prerequisites">
        <w:r>
          <w:rPr>
            <w:rStyle w:val="Hyperlink"/>
          </w:rPr>
          <w:t xml:space="preserve">Prerequisites</w:t>
        </w:r>
      </w:hyperlink>
    </w:p>
    <w:p>
      <w:pPr>
        <w:pStyle w:val="Compact"/>
        <w:numPr>
          <w:ilvl w:val="0"/>
          <w:numId w:val="1001"/>
        </w:numPr>
      </w:pPr>
      <w:hyperlink w:anchor="ArcherMultiRecordPublishercomponents">
        <w:r>
          <w:rPr>
            <w:rStyle w:val="Hyperlink"/>
          </w:rPr>
          <w:t xml:space="preserve">Archer Multi-Record Publisher components</w:t>
        </w:r>
      </w:hyperlink>
    </w:p>
    <w:p>
      <w:pPr>
        <w:pStyle w:val="Compact"/>
        <w:numPr>
          <w:ilvl w:val="1"/>
          <w:numId w:val="1003"/>
        </w:numPr>
      </w:pPr>
      <w:hyperlink w:anchor="Architecturediagram">
        <w:r>
          <w:rPr>
            <w:rStyle w:val="Hyperlink"/>
          </w:rPr>
          <w:t xml:space="preserve">Architecture diagram</w:t>
        </w:r>
      </w:hyperlink>
    </w:p>
    <w:p>
      <w:pPr>
        <w:pStyle w:val="Compact"/>
        <w:numPr>
          <w:ilvl w:val="0"/>
          <w:numId w:val="1001"/>
        </w:numPr>
      </w:pPr>
      <w:hyperlink w:anchor="X4ec20e15596afaf79c1e75b72f17554f22999c1">
        <w:r>
          <w:rPr>
            <w:rStyle w:val="Hyperlink"/>
          </w:rPr>
          <w:t xml:space="preserve">Installing and configuring Archer Multi-Record Publisher</w:t>
        </w:r>
      </w:hyperlink>
    </w:p>
    <w:p>
      <w:pPr>
        <w:pStyle w:val="Compact"/>
        <w:numPr>
          <w:ilvl w:val="1"/>
          <w:numId w:val="1004"/>
        </w:numPr>
      </w:pPr>
      <w:hyperlink w:anchor="Installationoverview">
        <w:r>
          <w:rPr>
            <w:rStyle w:val="Hyperlink"/>
          </w:rPr>
          <w:t xml:space="preserve">Installation overview</w:t>
        </w:r>
      </w:hyperlink>
    </w:p>
    <w:p>
      <w:pPr>
        <w:pStyle w:val="Compact"/>
        <w:numPr>
          <w:ilvl w:val="1"/>
          <w:numId w:val="1004"/>
        </w:numPr>
      </w:pPr>
      <w:hyperlink w:anchor="Installationandconfiguration">
        <w:r>
          <w:rPr>
            <w:rStyle w:val="Hyperlink"/>
          </w:rPr>
          <w:t xml:space="preserve">Installation and configuration</w:t>
        </w:r>
      </w:hyperlink>
    </w:p>
    <w:p>
      <w:pPr>
        <w:pStyle w:val="Compact"/>
        <w:numPr>
          <w:ilvl w:val="2"/>
          <w:numId w:val="1005"/>
        </w:numPr>
      </w:pPr>
      <w:hyperlink w:anchor="Logging">
        <w:r>
          <w:rPr>
            <w:rStyle w:val="Hyperlink"/>
          </w:rPr>
          <w:t xml:space="preserve">Logging</w:t>
        </w:r>
      </w:hyperlink>
    </w:p>
    <w:p>
      <w:pPr>
        <w:pStyle w:val="Compact"/>
        <w:numPr>
          <w:ilvl w:val="2"/>
          <w:numId w:val="1005"/>
        </w:numPr>
      </w:pPr>
      <w:hyperlink w:anchor="ConfiguringArcher">
        <w:r>
          <w:rPr>
            <w:rStyle w:val="Hyperlink"/>
          </w:rPr>
          <w:t xml:space="preserve">Configuring Archer</w:t>
        </w:r>
      </w:hyperlink>
    </w:p>
    <w:p>
      <w:pPr>
        <w:pStyle w:val="Compact"/>
        <w:numPr>
          <w:ilvl w:val="2"/>
          <w:numId w:val="1005"/>
        </w:numPr>
      </w:pPr>
      <w:hyperlink w:anchor="NETconfiguration">
        <w:r>
          <w:rPr>
            <w:rStyle w:val="Hyperlink"/>
          </w:rPr>
          <w:t xml:space="preserve">.NET configuration</w:t>
        </w:r>
      </w:hyperlink>
    </w:p>
    <w:p>
      <w:pPr>
        <w:pStyle w:val="Compact"/>
        <w:numPr>
          <w:ilvl w:val="2"/>
          <w:numId w:val="1005"/>
        </w:numPr>
      </w:pPr>
      <w:hyperlink w:anchor="ConfigurationofMultiRecordPublisher">
        <w:r>
          <w:rPr>
            <w:rStyle w:val="Hyperlink"/>
          </w:rPr>
          <w:t xml:space="preserve">Configuration of Multi-Record Publisher</w:t>
        </w:r>
      </w:hyperlink>
    </w:p>
    <w:p>
      <w:pPr>
        <w:pStyle w:val="Compact"/>
        <w:numPr>
          <w:ilvl w:val="2"/>
          <w:numId w:val="1005"/>
        </w:numPr>
      </w:pPr>
      <w:hyperlink w:anchor="ConfigurationofmultipletasksOptional">
        <w:r>
          <w:rPr>
            <w:rStyle w:val="Hyperlink"/>
          </w:rPr>
          <w:t xml:space="preserve">Configuration of multiple tasks (Optional)</w:t>
        </w:r>
      </w:hyperlink>
    </w:p>
    <w:p>
      <w:pPr>
        <w:pStyle w:val="Compact"/>
        <w:numPr>
          <w:ilvl w:val="2"/>
          <w:numId w:val="1005"/>
        </w:numPr>
      </w:pPr>
      <w:hyperlink w:anchor="Testtheconnection">
        <w:r>
          <w:rPr>
            <w:rStyle w:val="Hyperlink"/>
          </w:rPr>
          <w:t xml:space="preserve">Test the connection    </w:t>
        </w:r>
      </w:hyperlink>
    </w:p>
    <w:p>
      <w:pPr>
        <w:pStyle w:val="Compact"/>
        <w:numPr>
          <w:ilvl w:val="2"/>
          <w:numId w:val="1005"/>
        </w:numPr>
      </w:pPr>
      <w:hyperlink w:anchor="Security">
        <w:r>
          <w:rPr>
            <w:rStyle w:val="Hyperlink"/>
          </w:rPr>
          <w:t xml:space="preserve">Security</w:t>
        </w:r>
      </w:hyperlink>
    </w:p>
    <w:p>
      <w:pPr>
        <w:pStyle w:val="Compact"/>
        <w:numPr>
          <w:ilvl w:val="2"/>
          <w:numId w:val="1005"/>
        </w:numPr>
      </w:pPr>
      <w:hyperlink w:anchor="Securityconsiderations">
        <w:r>
          <w:rPr>
            <w:rStyle w:val="Hyperlink"/>
          </w:rPr>
          <w:t xml:space="preserve">Security considerations</w:t>
        </w:r>
      </w:hyperlink>
    </w:p>
    <w:p>
      <w:pPr>
        <w:pStyle w:val="Compact"/>
        <w:numPr>
          <w:ilvl w:val="2"/>
          <w:numId w:val="1005"/>
        </w:numPr>
      </w:pPr>
      <w:hyperlink w:anchor="Execution">
        <w:r>
          <w:rPr>
            <w:rStyle w:val="Hyperlink"/>
          </w:rPr>
          <w:t xml:space="preserve">Execution</w:t>
        </w:r>
      </w:hyperlink>
    </w:p>
    <w:p>
      <w:pPr>
        <w:pStyle w:val="Compact"/>
        <w:numPr>
          <w:ilvl w:val="2"/>
          <w:numId w:val="1005"/>
        </w:numPr>
      </w:pPr>
      <w:hyperlink w:anchor="Riskconsiderations">
        <w:r>
          <w:rPr>
            <w:rStyle w:val="Hyperlink"/>
          </w:rPr>
          <w:t xml:space="preserve">Risk considerations</w:t>
        </w:r>
      </w:hyperlink>
    </w:p>
    <w:p>
      <w:pPr>
        <w:pStyle w:val="Compact"/>
        <w:numPr>
          <w:ilvl w:val="0"/>
          <w:numId w:val="1001"/>
        </w:numPr>
      </w:pPr>
      <w:hyperlink w:anchor="Troubleshooting">
        <w:r>
          <w:rPr>
            <w:rStyle w:val="Hyperlink"/>
          </w:rPr>
          <w:t xml:space="preserve">Troubleshooting</w:t>
        </w:r>
      </w:hyperlink>
    </w:p>
    <w:p>
      <w:pPr>
        <w:pStyle w:val="Compact"/>
        <w:numPr>
          <w:ilvl w:val="1"/>
          <w:numId w:val="1006"/>
        </w:numPr>
      </w:pPr>
      <w:hyperlink w:anchor="Xdb36332893839f4e53d7cc1445fe436684f1498">
        <w:r>
          <w:rPr>
            <w:rStyle w:val="Hyperlink"/>
          </w:rPr>
          <w:t xml:space="preserve">Configuration file (MultiRecordPublisherUtil.exe.config)</w:t>
        </w:r>
      </w:hyperlink>
    </w:p>
    <w:p>
      <w:pPr>
        <w:pStyle w:val="Compact"/>
        <w:numPr>
          <w:ilvl w:val="1"/>
          <w:numId w:val="1006"/>
        </w:numPr>
      </w:pPr>
      <w:hyperlink w:anchor="Archerenvironment">
        <w:r>
          <w:rPr>
            <w:rStyle w:val="Hyperlink"/>
          </w:rPr>
          <w:t xml:space="preserve">Archer environment</w:t>
        </w:r>
      </w:hyperlink>
    </w:p>
    <w:bookmarkStart w:id="20" w:name="Revisionnotes"/>
    <w:p>
      <w:pPr>
        <w:pStyle w:val="Heading2"/>
      </w:pPr>
      <w:r>
        <w:t xml:space="preserve">Revision notes</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FirstParagraph"/>
            </w:pPr>
            <w:r>
              <w:t xml:space="preserve">Document Version</w:t>
            </w:r>
          </w:p>
        </w:tc>
        <w:tc>
          <w:tcPr/>
          <w:p>
            <w:pPr>
              <w:pStyle w:val="BodyText"/>
            </w:pPr>
            <w:r>
              <w:t xml:space="preserve">Published Date</w:t>
            </w:r>
          </w:p>
        </w:tc>
        <w:tc>
          <w:tcPr/>
          <w:p>
            <w:pPr>
              <w:pStyle w:val="BodyText"/>
            </w:pPr>
            <w:r>
              <w:t xml:space="preserve">Notes</w:t>
            </w:r>
          </w:p>
        </w:tc>
      </w:tr>
      <w:tr>
        <w:tc>
          <w:tcPr/>
          <w:p>
            <w:pPr>
              <w:pStyle w:val="BodyText"/>
            </w:pPr>
            <w:r>
              <w:t xml:space="preserve">1.0</w:t>
            </w:r>
          </w:p>
        </w:tc>
        <w:tc>
          <w:tcPr/>
          <w:p>
            <w:pPr>
              <w:pStyle w:val="BodyText"/>
            </w:pPr>
            <w:r>
              <w:t xml:space="preserve">August 2020</w:t>
            </w:r>
          </w:p>
        </w:tc>
        <w:tc>
          <w:tcPr/>
          <w:p>
            <w:pPr>
              <w:pStyle w:val="BodyText"/>
            </w:pPr>
            <w:r>
              <w:t xml:space="preserve">Initial release</w:t>
            </w:r>
          </w:p>
        </w:tc>
      </w:tr>
    </w:tbl>
    <w:bookmarkEnd w:id="20"/>
    <w:bookmarkStart w:id="23" w:name="OverviewofArcherMultiRecordPublisher"/>
    <w:p>
      <w:pPr>
        <w:pStyle w:val="Heading2"/>
      </w:pPr>
      <w:r>
        <w:t xml:space="preserve">Overview of Archer Multi-Record Publisher</w:t>
      </w:r>
    </w:p>
    <w:bookmarkStart w:id="21" w:name="Benefits"/>
    <w:p>
      <w:pPr>
        <w:pStyle w:val="Heading3"/>
      </w:pPr>
      <w:r>
        <w:t xml:space="preserve">Benefits</w:t>
      </w:r>
    </w:p>
    <w:p>
      <w:pPr>
        <w:pStyle w:val="FirstParagraph"/>
      </w:pPr>
      <w:r>
        <w:t xml:space="preserve">Archer Multi-Record Publisher enables you to:</w:t>
      </w:r>
    </w:p>
    <w:p>
      <w:pPr>
        <w:numPr>
          <w:ilvl w:val="0"/>
          <w:numId w:val="1007"/>
        </w:numPr>
      </w:pPr>
      <w:r>
        <w:t xml:space="preserve">Automate the mail merge process</w:t>
      </w:r>
    </w:p>
    <w:p>
      <w:pPr>
        <w:numPr>
          <w:ilvl w:val="0"/>
          <w:numId w:val="1007"/>
        </w:numPr>
      </w:pPr>
      <w:r>
        <w:t xml:space="preserve">Allow users to trigger a mail merge simply by setting a values list</w:t>
      </w:r>
    </w:p>
    <w:bookmarkEnd w:id="21"/>
    <w:bookmarkStart w:id="22" w:name="Prerequisites"/>
    <w:p>
      <w:pPr>
        <w:pStyle w:val="Heading3"/>
      </w:pPr>
      <w:r>
        <w:t xml:space="preserve">Prerequisites</w:t>
      </w:r>
    </w:p>
    <w:tbl>
      <w:tblPr>
        <w:tblStyle w:val="Table"/>
        <w:tblW w:type="auto" w:w="0"/>
        <w:tblLook w:firstRow="1" w:lastRow="0" w:firstColumn="0" w:lastColumn="0" w:noHBand="0" w:noVBand="0" w:val="0020"/>
      </w:tblPr>
      <w:tblGrid>
        <w:gridCol w:w="3960"/>
        <w:gridCol w:w="3960"/>
      </w:tblGrid>
      <w:tr>
        <w:trPr>
          <w:tblHeader w:val="on"/>
        </w:trPr>
        <w:tc>
          <w:tcPr/>
          <w:p>
            <w:pPr>
              <w:pStyle w:val="FirstParagraph"/>
            </w:pPr>
            <w:r>
              <w:t xml:space="preserve">Components</w:t>
            </w:r>
          </w:p>
        </w:tc>
        <w:tc>
          <w:tcPr/>
          <w:p>
            <w:pPr>
              <w:pStyle w:val="BodyText"/>
            </w:pPr>
            <w:r>
              <w:t xml:space="preserve">Recommended Software</w:t>
            </w:r>
          </w:p>
        </w:tc>
      </w:tr>
      <w:tr>
        <w:tc>
          <w:tcPr/>
          <w:p>
            <w:pPr>
              <w:pStyle w:val="BodyText"/>
            </w:pPr>
            <w:r>
              <w:t xml:space="preserve">Operating System</w:t>
            </w:r>
          </w:p>
        </w:tc>
        <w:tc>
          <w:tcPr/>
          <w:p>
            <w:pPr>
              <w:pStyle w:val="BodyText"/>
            </w:pPr>
            <w:r>
              <w:t xml:space="preserve">Windows Server 2012 R2</w:t>
            </w:r>
          </w:p>
        </w:tc>
      </w:tr>
      <w:tr>
        <w:tc>
          <w:tcPr/>
          <w:p>
            <w:pPr>
              <w:pStyle w:val="BodyText"/>
            </w:pPr>
            <w:r>
              <w:t xml:space="preserve">CPU</w:t>
            </w:r>
          </w:p>
        </w:tc>
        <w:tc>
          <w:tcPr/>
          <w:p>
            <w:pPr>
              <w:pStyle w:val="BodyText"/>
            </w:pPr>
            <w:r>
              <w:t xml:space="preserve">1 GHz or faster</w:t>
            </w:r>
          </w:p>
        </w:tc>
      </w:tr>
      <w:tr>
        <w:tc>
          <w:tcPr/>
          <w:p>
            <w:pPr>
              <w:pStyle w:val="BodyText"/>
            </w:pPr>
            <w:r>
              <w:t xml:space="preserve">RAM</w:t>
            </w:r>
          </w:p>
        </w:tc>
        <w:tc>
          <w:tcPr/>
          <w:p>
            <w:pPr>
              <w:pStyle w:val="BodyText"/>
            </w:pPr>
            <w:r>
              <w:t xml:space="preserve">512 MB or more</w:t>
            </w:r>
          </w:p>
        </w:tc>
      </w:tr>
      <w:tr>
        <w:tc>
          <w:tcPr/>
          <w:p>
            <w:pPr>
              <w:pStyle w:val="BodyText"/>
            </w:pPr>
            <w:r>
              <w:t xml:space="preserve">Disk Space</w:t>
            </w:r>
          </w:p>
        </w:tc>
        <w:tc>
          <w:tcPr/>
          <w:p>
            <w:pPr>
              <w:pStyle w:val="BodyText"/>
            </w:pPr>
            <w:r>
              <w:t xml:space="preserve">4.5 GB or more</w:t>
            </w:r>
          </w:p>
        </w:tc>
      </w:tr>
      <w:tr>
        <w:tc>
          <w:tcPr/>
          <w:p>
            <w:pPr>
              <w:pStyle w:val="BodyText"/>
            </w:pPr>
            <w:r>
              <w:t xml:space="preserve">Framework</w:t>
            </w:r>
          </w:p>
        </w:tc>
        <w:tc>
          <w:tcPr/>
          <w:p>
            <w:pPr>
              <w:pStyle w:val="BodyText"/>
            </w:pPr>
            <w:r>
              <w:t xml:space="preserve">Microsoft .Net framework 4.6 or higher</w:t>
            </w:r>
          </w:p>
        </w:tc>
      </w:tr>
      <w:tr>
        <w:tc>
          <w:tcPr/>
          <w:p>
            <w:pPr>
              <w:pStyle w:val="BodyText"/>
            </w:pPr>
            <w:r>
              <w:t xml:space="preserve">Deployment Requirements</w:t>
            </w:r>
          </w:p>
        </w:tc>
        <w:tc>
          <w:tcPr/>
          <w:p>
            <w:pPr>
              <w:pStyle w:val="BodyText"/>
            </w:pPr>
            <w:r>
              <w:t xml:space="preserve">on-premises implementations can deploy the tool on the server that is hosting the RSA Archer Platform.</w:t>
            </w:r>
          </w:p>
        </w:tc>
      </w:tr>
      <w:tr>
        <w:tc>
          <w:tcPr/>
          <w:p>
            <w:pPr>
              <w:pStyle w:val="BodyText"/>
            </w:pPr>
            <w:r>
              <w:t xml:space="preserve">Network Requirements</w:t>
            </w:r>
          </w:p>
        </w:tc>
        <w:tc>
          <w:tcPr/>
          <w:p>
            <w:pPr>
              <w:pStyle w:val="BodyText"/>
            </w:pPr>
            <w:r>
              <w:t xml:space="preserve">The Multi-Record Publisher should have network access to the Archer environment and to the output location for the merge documents.</w:t>
            </w:r>
          </w:p>
        </w:tc>
      </w:tr>
    </w:tbl>
    <w:bookmarkEnd w:id="22"/>
    <w:bookmarkEnd w:id="23"/>
    <w:bookmarkStart w:id="28" w:name="ArcherMultiRecordPublishercomponents"/>
    <w:p>
      <w:pPr>
        <w:pStyle w:val="Heading2"/>
      </w:pPr>
      <w:r>
        <w:t xml:space="preserve">Archer Multi-Record Publisher components</w:t>
      </w:r>
    </w:p>
    <w:bookmarkStart w:id="27" w:name="Architecturediagram"/>
    <w:p>
      <w:pPr>
        <w:pStyle w:val="Heading3"/>
      </w:pPr>
      <w:r>
        <w:t xml:space="preserve">Architecture diagram</w:t>
      </w:r>
    </w:p>
    <w:p>
      <w:pPr>
        <w:pStyle w:val="FirstParagraph"/>
      </w:pPr>
      <w:r>
        <w:t xml:space="preserve">The following diagram provides a high-level overview of the data flow process for the Archer Multi-Record Publisher.</w:t>
      </w:r>
    </w:p>
    <w:p>
      <w:pPr>
        <w:pStyle w:val="BodyText"/>
      </w:pPr>
      <w:r>
        <w:drawing>
          <wp:inline>
            <wp:extent cx="3996503" cy="2922243"/>
            <wp:effectExtent b="0" l="0" r="0" t="0"/>
            <wp:docPr descr="" title="" id="25" name="Picture"/>
            <a:graphic>
              <a:graphicData uri="http://schemas.openxmlformats.org/drawingml/2006/picture">
                <pic:pic>
                  <pic:nvPicPr>
                    <pic:cNvPr descr="C:/Users/User/HelpArcher-to-pdf/HelpArcher-to-pdf-1/images/7a57fc9983726816015ba9f555d0df72.png" id="26" name="Picture"/>
                    <pic:cNvPicPr>
                      <a:picLocks noChangeArrowheads="1" noChangeAspect="1"/>
                    </pic:cNvPicPr>
                  </pic:nvPicPr>
                  <pic:blipFill>
                    <a:blip r:embed="rId24"/>
                    <a:stretch>
                      <a:fillRect/>
                    </a:stretch>
                  </pic:blipFill>
                  <pic:spPr bwMode="auto">
                    <a:xfrm>
                      <a:off x="0" y="0"/>
                      <a:ext cx="3996503" cy="2922243"/>
                    </a:xfrm>
                    <a:prstGeom prst="rect">
                      <a:avLst/>
                    </a:prstGeom>
                    <a:noFill/>
                    <a:ln w="9525">
                      <a:noFill/>
                      <a:headEnd/>
                      <a:tailEnd/>
                    </a:ln>
                  </pic:spPr>
                </pic:pic>
              </a:graphicData>
            </a:graphic>
          </wp:inline>
        </w:drawing>
      </w:r>
    </w:p>
    <w:bookmarkEnd w:id="27"/>
    <w:bookmarkEnd w:id="28"/>
    <w:bookmarkStart w:id="48" w:name="X4ec20e15596afaf79c1e75b72f17554f22999c1"/>
    <w:p>
      <w:pPr>
        <w:pStyle w:val="Heading2"/>
      </w:pPr>
      <w:r>
        <w:t xml:space="preserve">Installing and configuring Archer Multi-Record Publisher</w:t>
      </w:r>
    </w:p>
    <w:bookmarkStart w:id="29" w:name="Installationoverview"/>
    <w:p>
      <w:pPr>
        <w:pStyle w:val="Heading3"/>
      </w:pPr>
      <w:r>
        <w:t xml:space="preserve">Installation overview</w:t>
      </w:r>
    </w:p>
    <w:p>
      <w:pPr>
        <w:pStyle w:val="FirstParagraph"/>
      </w:pPr>
      <w:r>
        <w:t xml:space="preserve">This section provides instructions for configuring the Archer Multi-Record Publisher within the Archer Platform.</w:t>
      </w:r>
    </w:p>
    <w:p>
      <w:pPr>
        <w:pStyle w:val="BodyText"/>
      </w:pPr>
      <w:r>
        <w:t xml:space="preserve">It is assumed that the reader has both working knowledge of all products involved, and the ability to perform the tasks outlined in this section. Administrators must have access to the documentation for all products in order to install the required components.</w:t>
      </w:r>
    </w:p>
    <w:p>
      <w:pPr>
        <w:pStyle w:val="BodyText"/>
      </w:pPr>
      <w:r>
        <w:rPr>
          <w:b/>
          <w:bCs/>
        </w:rPr>
        <w:t xml:space="preserve">Important:</w:t>
      </w:r>
      <w:r>
        <w:t xml:space="preserve"> </w:t>
      </w:r>
      <w:r>
        <w:t xml:space="preserve">The integration described in this guide is based on current requirements. If additional customization or enhancements are needed, please contact Archer Help for assistance.</w:t>
      </w:r>
    </w:p>
    <w:p>
      <w:pPr>
        <w:pStyle w:val="BodyText"/>
      </w:pPr>
      <w:r>
        <w:t xml:space="preserve">The Multi-Record Publisher is an ASP.NET console application. The solution includes two XML configuration files. These allow for the specification of authentication credentials, along with other necessary details.</w:t>
      </w:r>
    </w:p>
    <w:bookmarkEnd w:id="29"/>
    <w:bookmarkStart w:id="47" w:name="Installationandconfiguration"/>
    <w:p>
      <w:pPr>
        <w:pStyle w:val="Heading3"/>
      </w:pPr>
      <w:r>
        <w:t xml:space="preserve">Installation and configuration</w:t>
      </w:r>
    </w:p>
    <w:bookmarkStart w:id="31" w:name="Logging"/>
    <w:p>
      <w:pPr>
        <w:pStyle w:val="Heading4"/>
      </w:pPr>
      <w:r>
        <w:t xml:space="preserve">Logging</w:t>
      </w:r>
    </w:p>
    <w:p>
      <w:pPr>
        <w:pStyle w:val="FirstParagraph"/>
      </w:pPr>
      <w:r>
        <w:t xml:space="preserve">The solution makes use of a well-known logging framework called NLog. NLog allows for the creation of one or more log &lt;target&gt; entries, and one or more associated &lt;logger&gt;entries. The targets define potential “listeners” for log information, and the loggers define the rules associated with each of them, including log level. Although a sample config file is provided with the solution, a full discussion of the configuration file and its use is outside the scope of this document. For additional details, please see the</w:t>
      </w:r>
      <w:r>
        <w:t xml:space="preserve"> </w:t>
      </w:r>
      <w:hyperlink r:id="rId30">
        <w:r>
          <w:rPr>
            <w:rStyle w:val="Hyperlink"/>
          </w:rPr>
          <w:t xml:space="preserve">NLog documentation</w:t>
        </w:r>
      </w:hyperlink>
      <w:r>
        <w:t xml:space="preserve">.</w:t>
      </w:r>
    </w:p>
    <w:bookmarkEnd w:id="31"/>
    <w:bookmarkStart w:id="32" w:name="ConfiguringArcher"/>
    <w:p>
      <w:pPr>
        <w:pStyle w:val="Heading4"/>
      </w:pPr>
      <w:r>
        <w:t xml:space="preserve">Configuring Archer</w:t>
      </w:r>
    </w:p>
    <w:p>
      <w:pPr>
        <w:pStyle w:val="FirstParagraph"/>
      </w:pPr>
      <w:r>
        <w:t xml:space="preserve">The Multi-Record Publisher expects you to specify some values in a configuration file (discussed in the next section). These values will refer to fields you configure in your Archer instance. You must configure a few fields in the application containing the content records you want to merge.</w:t>
      </w:r>
    </w:p>
    <w:tbl>
      <w:tblPr>
        <w:tblStyle w:val="Table"/>
        <w:tblW w:type="pct" w:w="5000"/>
        <w:tblLayout w:type="fixed"/>
        <w:tblLook w:firstRow="1" w:lastRow="0" w:firstColumn="0" w:lastColumn="0" w:noHBand="0" w:noVBand="0" w:val="0020"/>
      </w:tblPr>
      <w:tblGrid>
        <w:gridCol w:w="1584"/>
        <w:gridCol w:w="1584"/>
        <w:gridCol w:w="1584"/>
        <w:gridCol w:w="1584"/>
        <w:gridCol w:w="1584"/>
      </w:tblGrid>
      <w:tr>
        <w:trPr>
          <w:tblHeader w:val="on"/>
        </w:trPr>
        <w:tc>
          <w:tcPr/>
          <w:p>
            <w:pPr>
              <w:pStyle w:val="FirstParagraph"/>
            </w:pPr>
            <w:r>
              <w:t xml:space="preserve">Field Name</w:t>
            </w:r>
          </w:p>
        </w:tc>
        <w:tc>
          <w:tcPr/>
          <w:p>
            <w:pPr>
              <w:pStyle w:val="BodyText"/>
            </w:pPr>
            <w:r>
              <w:t xml:space="preserve">Field Type</w:t>
            </w:r>
          </w:p>
        </w:tc>
        <w:tc>
          <w:tcPr/>
          <w:p>
            <w:pPr>
              <w:pStyle w:val="BodyText"/>
            </w:pPr>
            <w:r>
              <w:t xml:space="preserve">Is Calc</w:t>
            </w:r>
          </w:p>
        </w:tc>
        <w:tc>
          <w:tcPr/>
          <w:p>
            <w:pPr>
              <w:pStyle w:val="BodyText"/>
            </w:pPr>
            <w:r>
              <w:t xml:space="preserve">Is On Layout</w:t>
            </w:r>
          </w:p>
        </w:tc>
        <w:tc>
          <w:tcPr/>
          <w:p>
            <w:pPr>
              <w:pStyle w:val="BodyText"/>
            </w:pPr>
            <w:r>
              <w:t xml:space="preserve">Description</w:t>
            </w:r>
          </w:p>
        </w:tc>
      </w:tr>
      <w:tr>
        <w:tc>
          <w:tcPr/>
          <w:p>
            <w:pPr>
              <w:pStyle w:val="BodyText"/>
            </w:pPr>
            <w:r>
              <w:t xml:space="preserve">Merge Template Field</w:t>
            </w:r>
          </w:p>
        </w:tc>
        <w:tc>
          <w:tcPr/>
          <w:p>
            <w:pPr>
              <w:pStyle w:val="BodyText"/>
            </w:pPr>
            <w:r>
              <w:t xml:space="preserve">Numeric</w:t>
            </w:r>
          </w:p>
        </w:tc>
        <w:tc>
          <w:tcPr/>
          <w:p>
            <w:pPr>
              <w:pStyle w:val="BodyText"/>
            </w:pPr>
            <w:r>
              <w:t xml:space="preserve">Yes</w:t>
            </w:r>
          </w:p>
        </w:tc>
        <w:tc>
          <w:tcPr/>
          <w:p>
            <w:pPr>
              <w:pStyle w:val="BodyText"/>
            </w:pPr>
            <w:r>
              <w:t xml:space="preserve">No</w:t>
            </w:r>
          </w:p>
        </w:tc>
        <w:tc>
          <w:tcPr/>
          <w:p>
            <w:pPr>
              <w:pStyle w:val="BodyText"/>
            </w:pPr>
            <w:r>
              <w:t xml:space="preserve">A calculated numeric field that contains the ID of a valid Mail Merge Template</w:t>
            </w:r>
          </w:p>
        </w:tc>
      </w:tr>
      <w:tr>
        <w:tc>
          <w:tcPr/>
          <w:p>
            <w:pPr>
              <w:pStyle w:val="BodyText"/>
            </w:pPr>
            <w:r>
              <w:t xml:space="preserve">Output File Name</w:t>
            </w:r>
          </w:p>
        </w:tc>
        <w:tc>
          <w:tcPr/>
          <w:p>
            <w:pPr>
              <w:pStyle w:val="BodyText"/>
            </w:pPr>
            <w:r>
              <w:t xml:space="preserve">Text</w:t>
            </w:r>
          </w:p>
        </w:tc>
        <w:tc>
          <w:tcPr/>
          <w:p>
            <w:pPr>
              <w:pStyle w:val="BodyText"/>
            </w:pPr>
            <w:r>
              <w:t xml:space="preserve">Yes</w:t>
            </w:r>
          </w:p>
        </w:tc>
        <w:tc>
          <w:tcPr/>
          <w:p>
            <w:pPr>
              <w:pStyle w:val="BodyText"/>
            </w:pPr>
            <w:r>
              <w:t xml:space="preserve">No</w:t>
            </w:r>
          </w:p>
        </w:tc>
        <w:tc>
          <w:tcPr/>
          <w:p>
            <w:pPr>
              <w:pStyle w:val="BodyText"/>
            </w:pPr>
            <w:r>
              <w:t xml:space="preserve">A calculated text field that contains the name of the output file for each individual record. A typical calculation might be</w:t>
            </w:r>
          </w:p>
          <w:p>
            <w:pPr>
              <w:pStyle w:val="BodyText"/>
            </w:pPr>
            <w:r>
              <w:t xml:space="preserve">CONCATENATE([Tracking Id],”.pdf”)</w:t>
            </w:r>
          </w:p>
        </w:tc>
      </w:tr>
      <w:tr>
        <w:tc>
          <w:tcPr/>
          <w:p>
            <w:pPr>
              <w:pStyle w:val="BodyText"/>
            </w:pPr>
            <w:r>
              <w:t xml:space="preserve">Is Merge Ready</w:t>
            </w:r>
          </w:p>
        </w:tc>
        <w:tc>
          <w:tcPr/>
          <w:p>
            <w:pPr>
              <w:pStyle w:val="BodyText"/>
            </w:pPr>
            <w:r>
              <w:t xml:space="preserve">Values List</w:t>
            </w:r>
          </w:p>
        </w:tc>
        <w:tc>
          <w:tcPr/>
          <w:p>
            <w:pPr>
              <w:pStyle w:val="BodyText"/>
            </w:pPr>
            <w:r>
              <w:t xml:space="preserve">Yes or No</w:t>
            </w:r>
          </w:p>
        </w:tc>
        <w:tc>
          <w:tcPr/>
          <w:p>
            <w:pPr>
              <w:pStyle w:val="BodyText"/>
            </w:pPr>
            <w:r>
              <w:t xml:space="preserve">Yes or No</w:t>
            </w:r>
          </w:p>
        </w:tc>
        <w:tc>
          <w:tcPr/>
          <w:p>
            <w:pPr>
              <w:pStyle w:val="BodyText"/>
            </w:pPr>
            <w:r>
              <w:t xml:space="preserve">A values list field that can be calculated if desired but could also be set manually. This field will be checked to determine whether a record is ready for merge. After a record is merged, the utility resets this flag to prevent multiple unattended merges of the same content.</w:t>
            </w:r>
          </w:p>
          <w:p>
            <w:pPr>
              <w:pStyle w:val="BodyText"/>
            </w:pPr>
            <w:r>
              <w:t xml:space="preserve">If this field is calculated, it need not be on the layout.</w:t>
            </w:r>
          </w:p>
        </w:tc>
      </w:tr>
      <w:tr>
        <w:tc>
          <w:tcPr/>
          <w:p>
            <w:pPr>
              <w:pStyle w:val="BodyText"/>
            </w:pPr>
            <w:r>
              <w:t xml:space="preserve">Attachment</w:t>
            </w:r>
          </w:p>
        </w:tc>
        <w:tc>
          <w:tcPr/>
          <w:p>
            <w:pPr>
              <w:pStyle w:val="BodyText"/>
            </w:pPr>
            <w:r>
              <w:t xml:space="preserve">Attachment</w:t>
            </w:r>
          </w:p>
        </w:tc>
        <w:tc>
          <w:tcPr/>
          <w:p>
            <w:pPr>
              <w:pStyle w:val="BodyText"/>
            </w:pPr>
            <w:r>
              <w:t xml:space="preserve">No</w:t>
            </w:r>
          </w:p>
        </w:tc>
        <w:tc>
          <w:tcPr/>
          <w:p>
            <w:pPr>
              <w:pStyle w:val="BodyText"/>
            </w:pPr>
            <w:r>
              <w:t xml:space="preserve">Yes or No</w:t>
            </w:r>
          </w:p>
        </w:tc>
        <w:tc>
          <w:tcPr/>
          <w:p>
            <w:pPr>
              <w:pStyle w:val="BodyText"/>
            </w:pPr>
            <w:r>
              <w:t xml:space="preserve">This optional field can be created and configured if it is desired for the merged document to be attached to the content record from which it came.</w:t>
            </w:r>
          </w:p>
        </w:tc>
      </w:tr>
    </w:tbl>
    <w:bookmarkEnd w:id="32"/>
    <w:bookmarkStart w:id="33" w:name="NETconfiguration"/>
    <w:p>
      <w:pPr>
        <w:pStyle w:val="Heading4"/>
      </w:pPr>
      <w:r>
        <w:t xml:space="preserve">.NET configuration</w:t>
      </w:r>
    </w:p>
    <w:p>
      <w:pPr>
        <w:pStyle w:val="FirstParagraph"/>
      </w:pPr>
      <w:r>
        <w:t xml:space="preserve">An ASP.NET console application uses an XML configuration file in the form of the MultiRecordPublisherUtil.exe.config. This file contains the following configuration details:</w:t>
      </w:r>
    </w:p>
    <w:p>
      <w:pPr>
        <w:pStyle w:val="BodyText"/>
      </w:pPr>
      <w:r>
        <w:t xml:space="preserve">&lt;appSettings&gt;</w:t>
      </w:r>
    </w:p>
    <w:p>
      <w:pPr>
        <w:pStyle w:val="BodyText"/>
      </w:pPr>
      <w:r>
        <w:t xml:space="preserve">&lt;addkey="cacheFilePath"value="[cacheFilePath]"/&gt;</w:t>
      </w:r>
    </w:p>
    <w:p>
      <w:pPr>
        <w:pStyle w:val="BodyText"/>
      </w:pPr>
      <w:r>
        <w:t xml:space="preserve">&lt;addkey="cacheFileEncryptionPassphrase"value="[EncryptionPassphrase]"/&gt;</w:t>
      </w:r>
    </w:p>
    <w:p>
      <w:pPr>
        <w:pStyle w:val="BodyText"/>
      </w:pPr>
      <w:r>
        <w:t xml:space="preserve">&lt;addkey="securityProtocolVersion" value="[securityProtocolVersion]"/&gt;</w:t>
      </w:r>
    </w:p>
    <w:p>
      <w:pPr>
        <w:pStyle w:val="BodyText"/>
      </w:pPr>
      <w:r>
        <w:t xml:space="preserve">&lt;addkey="useSslValidation"value="[true/false]"/&gt;</w:t>
      </w:r>
    </w:p>
    <w:p>
      <w:pPr>
        <w:pStyle w:val="BodyText"/>
      </w:pPr>
      <w:r>
        <w:t xml:space="preserve">&lt;addkey="archerBaseUrl"value="https://[YourArcherHostURL]/archer"/&gt;</w:t>
      </w:r>
    </w:p>
    <w:p>
      <w:pPr>
        <w:pStyle w:val="BodyText"/>
      </w:pPr>
      <w:r>
        <w:t xml:space="preserve">&lt;addkey="archerInstance"value="[InstanceName]"/&gt;</w:t>
      </w:r>
    </w:p>
    <w:p>
      <w:pPr>
        <w:pStyle w:val="BodyText"/>
      </w:pPr>
      <w:r>
        <w:t xml:space="preserve">&lt;addkey="archerUser"value="[UserName]"/&gt;</w:t>
      </w:r>
    </w:p>
    <w:p>
      <w:pPr>
        <w:pStyle w:val="BodyText"/>
      </w:pPr>
      <w:r>
        <w:t xml:space="preserve">&lt;addkey="archerPassword"value="[Password]"/&gt;</w:t>
      </w:r>
    </w:p>
    <w:p>
      <w:pPr>
        <w:pStyle w:val="BodyText"/>
      </w:pPr>
      <w:r>
        <w:t xml:space="preserve">&lt;addkey="moduleGuid"value="[moduleGuid]"/&gt;</w:t>
      </w:r>
    </w:p>
    <w:p>
      <w:pPr>
        <w:pStyle w:val="BodyText"/>
      </w:pPr>
      <w:r>
        <w:t xml:space="preserve">&lt;addkey="trackingIdFieldGuid"value="[trackingIdFieldGuid]"/&gt;</w:t>
      </w:r>
    </w:p>
    <w:p>
      <w:pPr>
        <w:pStyle w:val="BodyText"/>
      </w:pPr>
      <w:r>
        <w:t xml:space="preserve">&lt;addkey="mergeTemplateIdFieldGuid"value="[mergeTemplateIdFieldGuid]"/&gt;</w:t>
      </w:r>
    </w:p>
    <w:p>
      <w:pPr>
        <w:pStyle w:val="BodyText"/>
      </w:pPr>
      <w:r>
        <w:t xml:space="preserve">&lt;addkey="outputPath"value="[outputPath]"/&gt;</w:t>
      </w:r>
    </w:p>
    <w:p>
      <w:pPr>
        <w:pStyle w:val="BodyText"/>
      </w:pPr>
      <w:r>
        <w:t xml:space="preserve">&lt;addkey="outputFileNameFieldGuid"value="[outputFileNameFieldGuid]"/&gt;</w:t>
      </w:r>
    </w:p>
    <w:p>
      <w:pPr>
        <w:pStyle w:val="BodyText"/>
      </w:pPr>
      <w:r>
        <w:t xml:space="preserve">&lt;addkey="mergeReadyFieldGuid"value="[mergeReadyFieldGuid]"/&gt;</w:t>
      </w:r>
    </w:p>
    <w:p>
      <w:pPr>
        <w:pStyle w:val="BodyText"/>
      </w:pPr>
      <w:r>
        <w:t xml:space="preserve">&lt;addkey="mergeReadyValuesListValue"value="[Yes Value]"/&gt;</w:t>
      </w:r>
    </w:p>
    <w:p>
      <w:pPr>
        <w:pStyle w:val="BodyText"/>
      </w:pPr>
      <w:r>
        <w:t xml:space="preserve">&lt;addkey="notMergeReadyValuesListValue"value="[No Value]"/&gt;</w:t>
      </w:r>
    </w:p>
    <w:p>
      <w:pPr>
        <w:pStyle w:val="BodyText"/>
      </w:pPr>
      <w:r>
        <w:t xml:space="preserve">&lt;addkey="attachMergedFile"value="[true/false]"/&gt;</w:t>
      </w:r>
    </w:p>
    <w:p>
      <w:pPr>
        <w:pStyle w:val="BodyText"/>
      </w:pPr>
      <w:r>
        <w:t xml:space="preserve">&lt;addkey="attachmentFieldGuid"value="[attachmentFieldGuid]"/&gt;</w:t>
      </w:r>
    </w:p>
    <w:p>
      <w:pPr>
        <w:pStyle w:val="BodyText"/>
      </w:pPr>
      <w:r>
        <w:t xml:space="preserve">&lt;addkey="searchPageSize" value="[searchPageSize]" /&gt;</w:t>
      </w:r>
    </w:p>
    <w:p>
      <w:pPr>
        <w:pStyle w:val="BodyText"/>
      </w:pPr>
      <w:r>
        <w:t xml:space="preserve">&lt;addkey="httpTimeoutMilliseconds" value="[httpTimeoutMilliseconds]"/&gt;</w:t>
      </w:r>
    </w:p>
    <w:p>
      <w:pPr>
        <w:pStyle w:val="BodyText"/>
      </w:pPr>
      <w:r>
        <w:t xml:space="preserve">&lt;/appSettings&gt;</w:t>
      </w:r>
    </w:p>
    <w:p>
      <w:pPr>
        <w:pStyle w:val="BodyText"/>
      </w:pPr>
      <w:r>
        <w:t xml:space="preserve">The following is an example of the configuration for theXML configuration code.</w:t>
      </w:r>
    </w:p>
    <w:p>
      <w:pPr>
        <w:pStyle w:val="BodyText"/>
      </w:pPr>
      <w:r>
        <w:t xml:space="preserve">&lt;appSettings&gt;</w:t>
      </w:r>
    </w:p>
    <w:p>
      <w:pPr>
        <w:pStyle w:val="BodyText"/>
      </w:pPr>
      <w:r>
        <w:t xml:space="preserve">&lt;addkey="cacheFilePath"value="c:\temp\"/&gt;</w:t>
      </w:r>
    </w:p>
    <w:p>
      <w:pPr>
        <w:pStyle w:val="BodyText"/>
      </w:pPr>
      <w:r>
        <w:t xml:space="preserve">&lt;addkey="cacheFileEncryptionPassphrase"value="d0n7TryTh1s@h0m3!"/&gt;</w:t>
      </w:r>
    </w:p>
    <w:p>
      <w:pPr>
        <w:pStyle w:val="BodyText"/>
      </w:pPr>
      <w:r>
        <w:t xml:space="preserve">&lt;addkey="securityProtocolVersion" value="Tls12"/&gt;</w:t>
      </w:r>
    </w:p>
    <w:p>
      <w:pPr>
        <w:pStyle w:val="BodyText"/>
      </w:pPr>
      <w:r>
        <w:t xml:space="preserve">&lt;addkey="useSslValidation"value="false"/&gt;</w:t>
      </w:r>
    </w:p>
    <w:p>
      <w:pPr>
        <w:pStyle w:val="BodyText"/>
      </w:pPr>
      <w:r>
        <w:t xml:space="preserve">&lt;addkey="archerBaseUrl"value="http://localhost/archer"/&gt;</w:t>
      </w:r>
    </w:p>
    <w:p>
      <w:pPr>
        <w:pStyle w:val="BodyText"/>
      </w:pPr>
      <w:r>
        <w:t xml:space="preserve">&lt;addkey="archerInstance"value="Archer"/&gt;</w:t>
      </w:r>
    </w:p>
    <w:p>
      <w:pPr>
        <w:pStyle w:val="BodyText"/>
      </w:pPr>
      <w:r>
        <w:t xml:space="preserve">&lt;addkey="archerUser"value="adminuser"/&gt;</w:t>
      </w:r>
    </w:p>
    <w:p>
      <w:pPr>
        <w:pStyle w:val="BodyText"/>
      </w:pPr>
      <w:r>
        <w:t xml:space="preserve">&lt;addkey="archerPassword"value="Password@123"/&gt;</w:t>
      </w:r>
    </w:p>
    <w:p>
      <w:pPr>
        <w:pStyle w:val="BodyText"/>
      </w:pPr>
      <w:r>
        <w:t xml:space="preserve">&lt;addkey="moduleGuid"value="25D34F7E-1BE6-4BE0-A2BB-1D7F98ED9493"/&gt;</w:t>
      </w:r>
    </w:p>
    <w:p>
      <w:pPr>
        <w:pStyle w:val="BodyText"/>
      </w:pPr>
      <w:r>
        <w:t xml:space="preserve">&lt;addkey="trackingIdFieldGuid"value="762E8F78-00ED-4791-B106-364C14B26662"/&gt;</w:t>
      </w:r>
    </w:p>
    <w:p>
      <w:pPr>
        <w:pStyle w:val="BodyText"/>
      </w:pPr>
      <w:r>
        <w:t xml:space="preserve">&lt;addkey="mergeTemplateIdFieldGuid"value="E6FEC3BF-E144-4976-A972-073908EBD09D"/&gt;</w:t>
      </w:r>
    </w:p>
    <w:p>
      <w:pPr>
        <w:pStyle w:val="BodyText"/>
      </w:pPr>
      <w:r>
        <w:t xml:space="preserve">&lt;addkey="outputPath"value="c:\temp\mergeOutput\"/&gt;</w:t>
      </w:r>
    </w:p>
    <w:p>
      <w:pPr>
        <w:pStyle w:val="BodyText"/>
      </w:pPr>
      <w:r>
        <w:t xml:space="preserve">&lt;addkey="outputFileNameFieldGuid"value="795C44F8-7DA4-429C-8B61-6823177BAA5E"/&gt;</w:t>
      </w:r>
    </w:p>
    <w:p>
      <w:pPr>
        <w:pStyle w:val="BodyText"/>
      </w:pPr>
      <w:r>
        <w:t xml:space="preserve">&lt;addkey="mergeReadyFieldGuid"value="19714C4E-7D00-4560-8DF6-001816003AB5"/&gt;</w:t>
      </w:r>
    </w:p>
    <w:p>
      <w:pPr>
        <w:pStyle w:val="BodyText"/>
      </w:pPr>
      <w:r>
        <w:t xml:space="preserve">&lt;addkey="mergeReadyValuesListValue"value="Yes"/&gt;</w:t>
      </w:r>
    </w:p>
    <w:p>
      <w:pPr>
        <w:pStyle w:val="BodyText"/>
      </w:pPr>
      <w:r>
        <w:t xml:space="preserve">&lt;addkey="notMergeReadyValuesListValue"value="No"/&gt;</w:t>
      </w:r>
    </w:p>
    <w:p>
      <w:pPr>
        <w:pStyle w:val="BodyText"/>
      </w:pPr>
      <w:r>
        <w:t xml:space="preserve">&lt;addkey="attachMergedFile"value="true"/&gt;</w:t>
      </w:r>
    </w:p>
    <w:p>
      <w:pPr>
        <w:pStyle w:val="BodyText"/>
      </w:pPr>
      <w:r>
        <w:t xml:space="preserve">&lt;addkey="attachmentFieldGuid"value="0E8147C4-C070-444B-88DF-3523D0BD3C3B"/&gt;</w:t>
      </w:r>
    </w:p>
    <w:p>
      <w:pPr>
        <w:pStyle w:val="BodyText"/>
      </w:pPr>
      <w:r>
        <w:t xml:space="preserve">&lt;addkey="searchPageSize" value="50"/&gt;</w:t>
      </w:r>
    </w:p>
    <w:p>
      <w:pPr>
        <w:pStyle w:val="BodyText"/>
      </w:pPr>
      <w:r>
        <w:t xml:space="preserve">&lt;addkey="httpTimeoutMilliseconds" value="30000"/&gt;</w:t>
      </w:r>
    </w:p>
    <w:p>
      <w:pPr>
        <w:pStyle w:val="BodyText"/>
      </w:pPr>
      <w:r>
        <w:t xml:space="preserve">&lt;/appSettings&gt;</w:t>
      </w:r>
    </w:p>
    <w:p>
      <w:pPr>
        <w:pStyle w:val="BodyText"/>
      </w:pPr>
      <w:r>
        <w:t xml:space="preserve">The following is a description of each setting in MultiRecordPublisherUtil.exe.config file.</w:t>
      </w:r>
    </w:p>
    <w:tbl>
      <w:tblPr>
        <w:tblStyle w:val="Table"/>
        <w:tblW w:type="auto" w:w="0"/>
        <w:tblLook w:firstRow="1" w:lastRow="0" w:firstColumn="0" w:lastColumn="0" w:noHBand="0" w:noVBand="0" w:val="0020"/>
      </w:tblPr>
      <w:tblGrid>
        <w:gridCol w:w="3960"/>
        <w:gridCol w:w="3960"/>
      </w:tblGrid>
      <w:tr>
        <w:trPr>
          <w:tblHeader w:val="on"/>
        </w:trPr>
        <w:tc>
          <w:tcPr/>
          <w:p>
            <w:pPr>
              <w:pStyle w:val="FirstParagraph"/>
            </w:pPr>
            <w:r>
              <w:t xml:space="preserve">Setting</w:t>
            </w:r>
          </w:p>
        </w:tc>
        <w:tc>
          <w:tcPr/>
          <w:p>
            <w:pPr>
              <w:pStyle w:val="BodyText"/>
            </w:pPr>
            <w:r>
              <w:t xml:space="preserve">Description</w:t>
            </w:r>
          </w:p>
        </w:tc>
      </w:tr>
      <w:tr>
        <w:tc>
          <w:tcPr/>
          <w:p>
            <w:pPr>
              <w:pStyle w:val="BodyText"/>
            </w:pPr>
            <w:r>
              <w:t xml:space="preserve">cacheFilePath</w:t>
            </w:r>
          </w:p>
        </w:tc>
        <w:tc>
          <w:tcPr/>
          <w:p>
            <w:pPr>
              <w:pStyle w:val="BodyText"/>
            </w:pPr>
            <w:r>
              <w:t xml:space="preserve">Path to the location where the cache file will be written. This flat file is used to cache Archer ID values. When the solution is started, values are looked up from the configured Archer instance and stored in the cache file. This enables correctly referenced fields, modules, and other resources to use IDs appropriate to the Archer instance.</w:t>
            </w:r>
          </w:p>
        </w:tc>
      </w:tr>
      <w:tr>
        <w:tc>
          <w:tcPr/>
          <w:p>
            <w:pPr>
              <w:pStyle w:val="BodyText"/>
            </w:pPr>
            <w:r>
              <w:t xml:space="preserve">cacheFileEncryptionPassphrase</w:t>
            </w:r>
          </w:p>
        </w:tc>
        <w:tc>
          <w:tcPr/>
          <w:p>
            <w:pPr>
              <w:pStyle w:val="BodyText"/>
            </w:pPr>
            <w:r>
              <w:t xml:space="preserve">If provided, the cache file is encrypted using this setting as the pass phrase, providing security for data at rest.</w:t>
            </w:r>
          </w:p>
        </w:tc>
      </w:tr>
      <w:tr>
        <w:tc>
          <w:tcPr/>
          <w:p>
            <w:pPr>
              <w:pStyle w:val="BodyText"/>
            </w:pPr>
            <w:r>
              <w:t xml:space="preserve">securityProtocolVersion</w:t>
            </w:r>
          </w:p>
        </w:tc>
        <w:tc>
          <w:tcPr/>
          <w:p>
            <w:pPr>
              <w:pStyle w:val="BodyText"/>
            </w:pPr>
            <w:r>
              <w:t xml:space="preserve">This optional value dictates which security protocol should be used. Options include: SSL3, TLS 1.0, TLS 1.1, and TLS 1.2.</w:t>
            </w:r>
          </w:p>
        </w:tc>
      </w:tr>
      <w:tr>
        <w:tc>
          <w:tcPr/>
          <w:p>
            <w:pPr>
              <w:pStyle w:val="BodyText"/>
            </w:pPr>
            <w:r>
              <w:t xml:space="preserve">useSslValidation</w:t>
            </w:r>
          </w:p>
        </w:tc>
        <w:tc>
          <w:tcPr/>
          <w:p>
            <w:pPr>
              <w:pStyle w:val="BodyText"/>
            </w:pPr>
            <w:r>
              <w:t xml:space="preserve">When set to true, custom validation is used for the SSL certificate. This is necessary when using a self-signed certificate to avoid validation dialogs.</w:t>
            </w:r>
          </w:p>
        </w:tc>
      </w:tr>
      <w:tr>
        <w:tc>
          <w:tcPr/>
          <w:p>
            <w:pPr>
              <w:pStyle w:val="BodyText"/>
            </w:pPr>
            <w:r>
              <w:t xml:space="preserve">archerBaseUrl</w:t>
            </w:r>
          </w:p>
        </w:tc>
        <w:tc>
          <w:tcPr/>
          <w:p>
            <w:pPr>
              <w:pStyle w:val="BodyText"/>
            </w:pPr>
            <w:r>
              <w:t xml:space="preserve">The root URL for the Archer instance from which information is pulled.</w:t>
            </w:r>
          </w:p>
        </w:tc>
      </w:tr>
      <w:tr>
        <w:tc>
          <w:tcPr/>
          <w:p>
            <w:pPr>
              <w:pStyle w:val="BodyText"/>
            </w:pPr>
            <w:r>
              <w:t xml:space="preserve">archerInstance</w:t>
            </w:r>
          </w:p>
        </w:tc>
        <w:tc>
          <w:tcPr/>
          <w:p>
            <w:pPr>
              <w:pStyle w:val="BodyText"/>
            </w:pPr>
            <w:r>
              <w:t xml:space="preserve">The name of the Archer instance from which information is pulled.</w:t>
            </w:r>
          </w:p>
        </w:tc>
      </w:tr>
      <w:tr>
        <w:tc>
          <w:tcPr/>
          <w:p>
            <w:pPr>
              <w:pStyle w:val="BodyText"/>
            </w:pPr>
            <w:r>
              <w:t xml:space="preserve">archerUser</w:t>
            </w:r>
          </w:p>
        </w:tc>
        <w:tc>
          <w:tcPr/>
          <w:p>
            <w:pPr>
              <w:pStyle w:val="BodyText"/>
            </w:pPr>
            <w:r>
              <w:t xml:space="preserve">The name of the account used to pull information from Archer.</w:t>
            </w:r>
          </w:p>
        </w:tc>
      </w:tr>
      <w:tr>
        <w:tc>
          <w:tcPr/>
          <w:p>
            <w:pPr>
              <w:pStyle w:val="BodyText"/>
            </w:pPr>
            <w:r>
              <w:t xml:space="preserve">archerPassword</w:t>
            </w:r>
          </w:p>
        </w:tc>
        <w:tc>
          <w:tcPr/>
          <w:p>
            <w:pPr>
              <w:pStyle w:val="BodyText"/>
            </w:pPr>
            <w:r>
              <w:t xml:space="preserve">The password for the account used to pull information from Archer.</w:t>
            </w:r>
          </w:p>
        </w:tc>
      </w:tr>
      <w:tr>
        <w:tc>
          <w:tcPr/>
          <w:p>
            <w:pPr>
              <w:pStyle w:val="BodyText"/>
            </w:pPr>
            <w:r>
              <w:t xml:space="preserve">moduleGuid</w:t>
            </w:r>
          </w:p>
        </w:tc>
        <w:tc>
          <w:tcPr/>
          <w:p>
            <w:pPr>
              <w:pStyle w:val="BodyText"/>
            </w:pPr>
            <w:r>
              <w:t xml:space="preserve">The GUID for the content module containing the records you want to merge.</w:t>
            </w:r>
          </w:p>
        </w:tc>
      </w:tr>
      <w:tr>
        <w:tc>
          <w:tcPr/>
          <w:p>
            <w:pPr>
              <w:pStyle w:val="BodyText"/>
            </w:pPr>
            <w:r>
              <w:t xml:space="preserve">trackingIdFieldGuid</w:t>
            </w:r>
          </w:p>
        </w:tc>
        <w:tc>
          <w:tcPr/>
          <w:p>
            <w:pPr>
              <w:pStyle w:val="BodyText"/>
            </w:pPr>
            <w:r>
              <w:t xml:space="preserve">The GUID of the tracking ID field in the module. This field is used to inform the merge process of the content ID being merged.</w:t>
            </w:r>
          </w:p>
        </w:tc>
      </w:tr>
      <w:tr>
        <w:tc>
          <w:tcPr/>
          <w:p>
            <w:pPr>
              <w:pStyle w:val="BodyText"/>
            </w:pPr>
            <w:r>
              <w:t xml:space="preserve">mergeTemplateIdFieldGuid</w:t>
            </w:r>
          </w:p>
        </w:tc>
        <w:tc>
          <w:tcPr/>
          <w:p>
            <w:pPr>
              <w:pStyle w:val="BodyText"/>
            </w:pPr>
            <w:r>
              <w:t xml:space="preserve">The GUID of the calculated numeric field (Merge Template Field) containing the ID of the mail merge template that will be used for this content record.</w:t>
            </w:r>
          </w:p>
        </w:tc>
      </w:tr>
      <w:tr>
        <w:tc>
          <w:tcPr/>
          <w:p>
            <w:pPr>
              <w:pStyle w:val="BodyText"/>
            </w:pPr>
            <w:r>
              <w:t xml:space="preserve">outputPath</w:t>
            </w:r>
          </w:p>
        </w:tc>
        <w:tc>
          <w:tcPr/>
          <w:p>
            <w:pPr>
              <w:pStyle w:val="BodyText"/>
            </w:pPr>
            <w:r>
              <w:t xml:space="preserve">The location to which the merged documents should be written.</w:t>
            </w:r>
          </w:p>
        </w:tc>
      </w:tr>
      <w:tr>
        <w:tc>
          <w:tcPr/>
          <w:p>
            <w:pPr>
              <w:pStyle w:val="BodyText"/>
            </w:pPr>
            <w:r>
              <w:t xml:space="preserve">outputFileNameFieldGuid</w:t>
            </w:r>
          </w:p>
        </w:tc>
        <w:tc>
          <w:tcPr/>
          <w:p>
            <w:pPr>
              <w:pStyle w:val="BodyText"/>
            </w:pPr>
            <w:r>
              <w:t xml:space="preserve">The GUID of the calculated text field (Output File Name) containing the name to be used for the merged file.</w:t>
            </w:r>
          </w:p>
        </w:tc>
      </w:tr>
      <w:tr>
        <w:tc>
          <w:tcPr/>
          <w:p>
            <w:pPr>
              <w:pStyle w:val="BodyText"/>
            </w:pPr>
            <w:r>
              <w:t xml:space="preserve">mergeReadyFieldGuid</w:t>
            </w:r>
          </w:p>
        </w:tc>
        <w:tc>
          <w:tcPr/>
          <w:p>
            <w:pPr>
              <w:pStyle w:val="BodyText"/>
            </w:pPr>
            <w:r>
              <w:t xml:space="preserve">The GUID of the values list field (Is Merge Ready) that indicates whether or not a given content record is ready to be merged.</w:t>
            </w:r>
          </w:p>
        </w:tc>
      </w:tr>
      <w:tr>
        <w:tc>
          <w:tcPr/>
          <w:p>
            <w:pPr>
              <w:pStyle w:val="BodyText"/>
            </w:pPr>
            <w:r>
              <w:t xml:space="preserve">mergeReadyValuesListValue</w:t>
            </w:r>
          </w:p>
        </w:tc>
        <w:tc>
          <w:tcPr/>
          <w:p>
            <w:pPr>
              <w:pStyle w:val="BodyText"/>
            </w:pPr>
            <w:r>
              <w:t xml:space="preserve">The text of the values list value that that will indicate that a content record is ready for upload.</w:t>
            </w:r>
          </w:p>
        </w:tc>
      </w:tr>
      <w:tr>
        <w:tc>
          <w:tcPr/>
          <w:p>
            <w:pPr>
              <w:pStyle w:val="BodyText"/>
            </w:pPr>
            <w:r>
              <w:t xml:space="preserve">notMergeReadyValuesListValue</w:t>
            </w:r>
          </w:p>
        </w:tc>
        <w:tc>
          <w:tcPr/>
          <w:p>
            <w:pPr>
              <w:pStyle w:val="BodyText"/>
            </w:pPr>
            <w:r>
              <w:t xml:space="preserve">The text of the values list value that that will indicate that a content record is not ready for upload.</w:t>
            </w:r>
          </w:p>
        </w:tc>
      </w:tr>
      <w:tr>
        <w:tc>
          <w:tcPr/>
          <w:p>
            <w:pPr>
              <w:pStyle w:val="BodyText"/>
            </w:pPr>
            <w:r>
              <w:t xml:space="preserve">attachMergedFile</w:t>
            </w:r>
          </w:p>
        </w:tc>
        <w:tc>
          <w:tcPr/>
          <w:p>
            <w:pPr>
              <w:pStyle w:val="BodyText"/>
            </w:pPr>
            <w:r>
              <w:t xml:space="preserve">This setting is optional. If set to true, an attachment field must also be specified. The application will use this field as the location to attach the merged file back to the content record from which it came.</w:t>
            </w:r>
          </w:p>
        </w:tc>
      </w:tr>
      <w:tr>
        <w:tc>
          <w:tcPr/>
          <w:p>
            <w:pPr>
              <w:pStyle w:val="BodyText"/>
            </w:pPr>
            <w:r>
              <w:t xml:space="preserve">attachmentFieldGuid</w:t>
            </w:r>
          </w:p>
        </w:tc>
        <w:tc>
          <w:tcPr/>
          <w:p>
            <w:pPr>
              <w:pStyle w:val="BodyText"/>
            </w:pPr>
            <w:r>
              <w:t xml:space="preserve">The GUID of an attachment field to which the utility can attach the merged file upon completion of the merge process. This field is not needed unless the attach Merged File setting is included and set to “true”.</w:t>
            </w:r>
          </w:p>
        </w:tc>
      </w:tr>
      <w:tr>
        <w:tc>
          <w:tcPr/>
          <w:p>
            <w:pPr>
              <w:pStyle w:val="BodyText"/>
            </w:pPr>
            <w:r>
              <w:t xml:space="preserve">searchPageSize</w:t>
            </w:r>
          </w:p>
        </w:tc>
        <w:tc>
          <w:tcPr/>
          <w:p>
            <w:pPr>
              <w:pStyle w:val="BodyText"/>
            </w:pPr>
            <w:r>
              <w:t xml:space="preserve">The utility uses an advanced search to identify records ready for merge. The default page size is 50. Use this setting to change the number of records returned in each page of the search.</w:t>
            </w:r>
          </w:p>
        </w:tc>
      </w:tr>
      <w:tr>
        <w:tc>
          <w:tcPr/>
          <w:p>
            <w:pPr>
              <w:pStyle w:val="BodyText"/>
            </w:pPr>
            <w:r>
              <w:t xml:space="preserve">httpTimeoutMilliseconds</w:t>
            </w:r>
          </w:p>
        </w:tc>
        <w:tc>
          <w:tcPr/>
          <w:p>
            <w:pPr>
              <w:pStyle w:val="BodyText"/>
            </w:pPr>
            <w:r>
              <w:t xml:space="preserve">The httpTimeoutMilliseconds provides a configuration setting that enables the user to override the default HTTP timeout of 30,000 milliseconds (30 seconds). This value is in milliseconds and should be set to the number of seconds you want HTTP timeout to take * 1000.</w:t>
            </w:r>
          </w:p>
        </w:tc>
      </w:tr>
    </w:tbl>
    <w:bookmarkEnd w:id="33"/>
    <w:bookmarkStart w:id="34" w:name="ConfigurationofMultiRecordPublisher"/>
    <w:p>
      <w:pPr>
        <w:pStyle w:val="Heading4"/>
      </w:pPr>
      <w:r>
        <w:t xml:space="preserve">Configuration of Multi-Record Publisher</w:t>
      </w:r>
    </w:p>
    <w:p>
      <w:pPr>
        <w:numPr>
          <w:ilvl w:val="0"/>
          <w:numId w:val="1008"/>
        </w:numPr>
      </w:pPr>
      <w:r>
        <w:t xml:space="preserve">Extract the zip file MultiRecordPublisherUtil.zipto a location/folder.</w:t>
      </w:r>
    </w:p>
    <w:p>
      <w:pPr>
        <w:numPr>
          <w:ilvl w:val="0"/>
          <w:numId w:val="1008"/>
        </w:numPr>
      </w:pPr>
      <w:r>
        <w:t xml:space="preserve">Edit the app Settings section of the XML configuration file “MultiRecordPublisherUtil.exe.config”.</w:t>
      </w:r>
    </w:p>
    <w:p>
      <w:pPr>
        <w:numPr>
          <w:ilvl w:val="1"/>
          <w:numId w:val="1009"/>
        </w:numPr>
      </w:pPr>
      <w:r>
        <w:t xml:space="preserve">Go to the application folder MultiRecordPublisher and locate the MultiRecordPublisherUtil.exe.config file.</w:t>
      </w:r>
    </w:p>
    <w:p>
      <w:pPr>
        <w:numPr>
          <w:ilvl w:val="1"/>
          <w:numId w:val="1009"/>
        </w:numPr>
      </w:pPr>
      <w:r>
        <w:t xml:space="preserve">Open MultiRecordPublisherUtil.exe.config file and provide the following information:</w:t>
      </w:r>
    </w:p>
    <w:p>
      <w:pPr>
        <w:pStyle w:val="FirstParagraph"/>
      </w:pPr>
      <w:r>
        <w:t xml:space="preserve">&lt;appSettings&gt;</w:t>
      </w:r>
    </w:p>
    <w:p>
      <w:pPr>
        <w:pStyle w:val="BodyText"/>
      </w:pPr>
      <w:r>
        <w:t xml:space="preserve">&lt;addkey="cacheFilePath"value="[cacheFilePath]"/&gt;</w:t>
      </w:r>
    </w:p>
    <w:p>
      <w:pPr>
        <w:pStyle w:val="BodyText"/>
      </w:pPr>
      <w:r>
        <w:t xml:space="preserve">&lt;addkey="cacheFileEncryptionPassphrase"value="[EncryptionPassphrase]"/&gt;</w:t>
      </w:r>
    </w:p>
    <w:p>
      <w:pPr>
        <w:pStyle w:val="BodyText"/>
      </w:pPr>
      <w:r>
        <w:t xml:space="preserve">&lt;addkey="securityProtocolVersion" value="[securityProtocolVersion]"/&gt;</w:t>
      </w:r>
    </w:p>
    <w:p>
      <w:pPr>
        <w:pStyle w:val="BodyText"/>
      </w:pPr>
      <w:r>
        <w:t xml:space="preserve">&lt;addkey="useSslValidation"value="[true/false]"/&gt;</w:t>
      </w:r>
    </w:p>
    <w:p>
      <w:pPr>
        <w:pStyle w:val="BodyText"/>
      </w:pPr>
      <w:r>
        <w:t xml:space="preserve">&lt;addkey="archerBaseUrl"value="https://[YourArcherHostURL]/archer"/&gt;</w:t>
      </w:r>
    </w:p>
    <w:p>
      <w:pPr>
        <w:pStyle w:val="BodyText"/>
      </w:pPr>
      <w:r>
        <w:t xml:space="preserve">&lt;addkey="archerInstance"value="[InstanceName]"/&gt;</w:t>
      </w:r>
    </w:p>
    <w:p>
      <w:pPr>
        <w:pStyle w:val="BodyText"/>
      </w:pPr>
      <w:r>
        <w:t xml:space="preserve">&lt;addkey="archerUser"value="[UserName]"/&gt;</w:t>
      </w:r>
    </w:p>
    <w:p>
      <w:pPr>
        <w:pStyle w:val="BodyText"/>
      </w:pPr>
      <w:r>
        <w:t xml:space="preserve">&lt;addkey="archerPassword"value="[Password]"/&gt;</w:t>
      </w:r>
    </w:p>
    <w:p>
      <w:pPr>
        <w:pStyle w:val="BodyText"/>
      </w:pPr>
      <w:r>
        <w:t xml:space="preserve">&lt;addkey="moduleGuid"value="[moduleGuid]"/&gt;</w:t>
      </w:r>
    </w:p>
    <w:p>
      <w:pPr>
        <w:pStyle w:val="BodyText"/>
      </w:pPr>
      <w:r>
        <w:t xml:space="preserve">&lt;addkey="trackingIdFieldGuid"value="[trackingIdFieldGuid]"/&gt;</w:t>
      </w:r>
    </w:p>
    <w:p>
      <w:pPr>
        <w:pStyle w:val="BodyText"/>
      </w:pPr>
      <w:r>
        <w:t xml:space="preserve">&lt;addkey="mergeTemplateIdFieldGuid"value="[mergeTemplateIdFieldGuid]"/&gt;</w:t>
      </w:r>
    </w:p>
    <w:p>
      <w:pPr>
        <w:pStyle w:val="BodyText"/>
      </w:pPr>
      <w:r>
        <w:t xml:space="preserve">&lt;addkey="outputPath"value="[outputPath]"/&gt;</w:t>
      </w:r>
    </w:p>
    <w:p>
      <w:pPr>
        <w:pStyle w:val="BodyText"/>
      </w:pPr>
      <w:r>
        <w:t xml:space="preserve">&lt;addkey="outputFileNameFieldGuid"value="[outputFileNameFieldGuid]"/&gt;</w:t>
      </w:r>
    </w:p>
    <w:p>
      <w:pPr>
        <w:pStyle w:val="BodyText"/>
      </w:pPr>
      <w:r>
        <w:t xml:space="preserve">&lt;addkey="mergeReadyFieldGuid"value="[mergeReadyFieldGuid]"/&gt;</w:t>
      </w:r>
    </w:p>
    <w:p>
      <w:pPr>
        <w:pStyle w:val="BodyText"/>
      </w:pPr>
      <w:r>
        <w:t xml:space="preserve">&lt;addkey="mergeReadyValuesListValue"value="[Yes Value]"/&gt;</w:t>
      </w:r>
    </w:p>
    <w:p>
      <w:pPr>
        <w:pStyle w:val="BodyText"/>
      </w:pPr>
      <w:r>
        <w:t xml:space="preserve">&lt;addkey="notMergeReadyValuesListValue"value="[No Value]"/&gt;</w:t>
      </w:r>
    </w:p>
    <w:p>
      <w:pPr>
        <w:pStyle w:val="BodyText"/>
      </w:pPr>
      <w:r>
        <w:t xml:space="preserve">&lt;addkey="attachMergedFile"value="[true/false]"/&gt;</w:t>
      </w:r>
    </w:p>
    <w:p>
      <w:pPr>
        <w:pStyle w:val="BodyText"/>
      </w:pPr>
      <w:r>
        <w:t xml:space="preserve">&lt;addkey="attachmentFieldGuid"value="[attachmentFieldGuid]"/&gt;</w:t>
      </w:r>
    </w:p>
    <w:p>
      <w:pPr>
        <w:pStyle w:val="BodyText"/>
      </w:pPr>
      <w:r>
        <w:t xml:space="preserve">&lt;addkey="searchPageSize" value="[searchPageSize]"/&gt;</w:t>
      </w:r>
    </w:p>
    <w:p>
      <w:pPr>
        <w:pStyle w:val="BodyText"/>
      </w:pPr>
      <w:r>
        <w:t xml:space="preserve">&lt;addkey="httpTimeoutMilliseconds" value="[httpTimeoutMilliseconds]"/&gt;</w:t>
      </w:r>
    </w:p>
    <w:p>
      <w:pPr>
        <w:pStyle w:val="BodyText"/>
      </w:pPr>
      <w:r>
        <w:t xml:space="preserve">&lt;/appSettings&gt;</w:t>
      </w:r>
    </w:p>
    <w:p>
      <w:pPr>
        <w:pStyle w:val="BodyText"/>
      </w:pPr>
      <w:r>
        <w:t xml:space="preserve"> The following table provides a description of each setting.</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FirstParagraph"/>
            </w:pPr>
            <w:r>
              <w:t xml:space="preserve">Setting</w:t>
            </w:r>
          </w:p>
        </w:tc>
        <w:tc>
          <w:tcPr/>
          <w:p>
            <w:pPr>
              <w:pStyle w:val="BodyText"/>
            </w:pPr>
            <w:r>
              <w:t xml:space="preserve">Description and Example</w:t>
            </w:r>
          </w:p>
        </w:tc>
      </w:tr>
      <w:tr>
        <w:tc>
          <w:tcPr/>
          <w:p>
            <w:pPr>
              <w:pStyle w:val="BodyText"/>
            </w:pPr>
            <w:r>
              <w:t xml:space="preserve">[cacheFilePath]</w:t>
            </w:r>
          </w:p>
        </w:tc>
        <w:tc>
          <w:tcPr/>
          <w:p>
            <w:pPr>
              <w:pStyle w:val="BodyText"/>
            </w:pPr>
            <w:r>
              <w:t xml:space="preserve">Cache file path</w:t>
            </w:r>
          </w:p>
          <w:p>
            <w:pPr>
              <w:pStyle w:val="BodyText"/>
            </w:pPr>
            <w:r>
              <w:t xml:space="preserve">Example:  c:\temp\</w:t>
            </w:r>
          </w:p>
        </w:tc>
      </w:tr>
      <w:tr>
        <w:tc>
          <w:tcPr/>
          <w:p>
            <w:pPr>
              <w:pStyle w:val="BodyText"/>
            </w:pPr>
            <w:r>
              <w:t xml:space="preserve">[EncryptionPassphrase]</w:t>
            </w:r>
          </w:p>
        </w:tc>
        <w:tc>
          <w:tcPr/>
          <w:p>
            <w:pPr>
              <w:pStyle w:val="BodyText"/>
            </w:pPr>
            <w:r>
              <w:t xml:space="preserve">Encryption pass phrase</w:t>
            </w:r>
          </w:p>
          <w:p>
            <w:pPr>
              <w:pStyle w:val="BodyText"/>
            </w:pPr>
            <w:r>
              <w:t xml:space="preserve">Example:  d0n7TryTh1s@h0m3!</w:t>
            </w:r>
          </w:p>
        </w:tc>
      </w:tr>
      <w:tr>
        <w:tc>
          <w:tcPr/>
          <w:p>
            <w:pPr>
              <w:pStyle w:val="BodyText"/>
            </w:pPr>
            <w:r>
              <w:t xml:space="preserve">[Ssl3/Tls/Tls11/Tls12]</w:t>
            </w:r>
          </w:p>
        </w:tc>
        <w:tc>
          <w:tcPr/>
          <w:p>
            <w:pPr>
              <w:pStyle w:val="BodyText"/>
            </w:pPr>
            <w:r>
              <w:t xml:space="preserve">The version of security protocol to be used in communicating with the Archer web server</w:t>
            </w:r>
          </w:p>
          <w:p>
            <w:pPr>
              <w:pStyle w:val="BodyText"/>
            </w:pPr>
            <w:r>
              <w:t xml:space="preserve">Example: Tls12</w:t>
            </w:r>
          </w:p>
        </w:tc>
      </w:tr>
      <w:tr>
        <w:tc>
          <w:tcPr/>
          <w:p>
            <w:pPr>
              <w:pStyle w:val="BodyText"/>
            </w:pPr>
            <w:r>
              <w:t xml:space="preserve">[true/false]</w:t>
            </w:r>
          </w:p>
        </w:tc>
        <w:tc>
          <w:tcPr/>
          <w:p>
            <w:pPr>
              <w:pStyle w:val="BodyText"/>
            </w:pPr>
            <w:r>
              <w:t xml:space="preserve">True or false to validate SSL</w:t>
            </w:r>
          </w:p>
          <w:p>
            <w:pPr>
              <w:pStyle w:val="BodyText"/>
            </w:pPr>
            <w:r>
              <w:t xml:space="preserve">Example: false</w:t>
            </w:r>
          </w:p>
        </w:tc>
      </w:tr>
      <w:tr>
        <w:tc>
          <w:tcPr/>
          <w:p>
            <w:pPr>
              <w:pStyle w:val="BodyText"/>
            </w:pPr>
            <w:r>
              <w:t xml:space="preserve">[YourArcherHostURL]</w:t>
            </w:r>
          </w:p>
        </w:tc>
        <w:tc>
          <w:tcPr/>
          <w:p>
            <w:pPr>
              <w:pStyle w:val="BodyText"/>
            </w:pPr>
            <w:r>
              <w:t xml:space="preserve">Archer host URL</w:t>
            </w:r>
          </w:p>
          <w:p>
            <w:pPr>
              <w:pStyle w:val="BodyText"/>
            </w:pPr>
            <w:r>
              <w:t xml:space="preserve">Example: company.com or 10.20.30.40:99</w:t>
            </w:r>
          </w:p>
        </w:tc>
      </w:tr>
      <w:tr>
        <w:tc>
          <w:tcPr/>
          <w:p>
            <w:pPr>
              <w:pStyle w:val="BodyText"/>
            </w:pPr>
            <w:r>
              <w:t xml:space="preserve">[InstanceName]</w:t>
            </w:r>
          </w:p>
        </w:tc>
        <w:tc>
          <w:tcPr/>
          <w:p>
            <w:pPr>
              <w:pStyle w:val="BodyText"/>
            </w:pPr>
            <w:r>
              <w:t xml:space="preserve">Instance name of your Archer environment</w:t>
            </w:r>
          </w:p>
          <w:p>
            <w:pPr>
              <w:pStyle w:val="BodyText"/>
            </w:pPr>
            <w:r>
              <w:t xml:space="preserve">Example: ArcherProd</w:t>
            </w:r>
          </w:p>
          <w:p>
            <w:pPr>
              <w:pStyle w:val="BodyText"/>
            </w:pPr>
            <w:r>
              <w:rPr>
                <w:b/>
                <w:bCs/>
              </w:rPr>
              <w:t xml:space="preserve">Note:</w:t>
            </w:r>
            <w:r>
              <w:t xml:space="preserve"> </w:t>
            </w:r>
            <w:r>
              <w:t xml:space="preserve">Instance name is case sensitive.</w:t>
            </w:r>
          </w:p>
        </w:tc>
      </w:tr>
      <w:tr>
        <w:tc>
          <w:tcPr/>
          <w:p>
            <w:pPr>
              <w:pStyle w:val="BodyText"/>
            </w:pPr>
            <w:r>
              <w:t xml:space="preserve">[UserName]</w:t>
            </w:r>
          </w:p>
        </w:tc>
        <w:tc>
          <w:tcPr/>
          <w:p>
            <w:pPr>
              <w:pStyle w:val="BodyText"/>
            </w:pPr>
            <w:r>
              <w:t xml:space="preserve">Username of the account</w:t>
            </w:r>
          </w:p>
          <w:p>
            <w:pPr>
              <w:pStyle w:val="BodyText"/>
            </w:pPr>
            <w:r>
              <w:t xml:space="preserve">Example: adminuser</w:t>
            </w:r>
          </w:p>
        </w:tc>
      </w:tr>
      <w:tr>
        <w:tc>
          <w:tcPr/>
          <w:p>
            <w:pPr>
              <w:pStyle w:val="BodyText"/>
            </w:pPr>
            <w:r>
              <w:t xml:space="preserve">[Password]</w:t>
            </w:r>
          </w:p>
        </w:tc>
        <w:tc>
          <w:tcPr/>
          <w:p>
            <w:pPr>
              <w:pStyle w:val="BodyText"/>
            </w:pPr>
            <w:r>
              <w:t xml:space="preserve">Password of the user account</w:t>
            </w:r>
          </w:p>
          <w:p>
            <w:pPr>
              <w:pStyle w:val="BodyText"/>
            </w:pPr>
            <w:r>
              <w:t xml:space="preserve">Example: Password@123</w:t>
            </w:r>
          </w:p>
        </w:tc>
      </w:tr>
      <w:tr>
        <w:tc>
          <w:tcPr/>
          <w:p>
            <w:pPr>
              <w:pStyle w:val="BodyText"/>
            </w:pPr>
            <w:r>
              <w:t xml:space="preserve">[moduleGuid]</w:t>
            </w:r>
          </w:p>
        </w:tc>
        <w:tc>
          <w:tcPr/>
          <w:p>
            <w:pPr>
              <w:pStyle w:val="BodyText"/>
            </w:pPr>
            <w:r>
              <w:t xml:space="preserve">GUID of the module</w:t>
            </w:r>
          </w:p>
          <w:p>
            <w:pPr>
              <w:pStyle w:val="BodyText"/>
            </w:pPr>
            <w:r>
              <w:t xml:space="preserve">Example: 25D34F7E-1BE6-4BE0-A2BB-1D7F98ED9493</w:t>
            </w:r>
          </w:p>
        </w:tc>
      </w:tr>
      <w:tr>
        <w:tc>
          <w:tcPr/>
          <w:p>
            <w:pPr>
              <w:pStyle w:val="BodyText"/>
            </w:pPr>
            <w:r>
              <w:t xml:space="preserve">[trackingIdFieldGuid]</w:t>
            </w:r>
          </w:p>
        </w:tc>
        <w:tc>
          <w:tcPr/>
          <w:p>
            <w:pPr>
              <w:pStyle w:val="BodyText"/>
            </w:pPr>
            <w:r>
              <w:t xml:space="preserve">The GUID of the tracking ID field</w:t>
            </w:r>
          </w:p>
          <w:p>
            <w:pPr>
              <w:pStyle w:val="BodyText"/>
            </w:pPr>
            <w:r>
              <w:t xml:space="preserve">Example: 762E8F78-00ED-4791-B106-364C14B26662</w:t>
            </w:r>
          </w:p>
        </w:tc>
      </w:tr>
      <w:tr>
        <w:tc>
          <w:tcPr/>
          <w:p>
            <w:pPr>
              <w:pStyle w:val="BodyText"/>
            </w:pPr>
            <w:r>
              <w:t xml:space="preserve">[mergeTemplateIdFieldGuid]</w:t>
            </w:r>
          </w:p>
        </w:tc>
        <w:tc>
          <w:tcPr/>
          <w:p>
            <w:pPr>
              <w:pStyle w:val="BodyText"/>
            </w:pPr>
            <w:r>
              <w:t xml:space="preserve">The GUID of the field that contains the calculated merge template id.</w:t>
            </w:r>
          </w:p>
          <w:p>
            <w:pPr>
              <w:pStyle w:val="BodyText"/>
            </w:pPr>
            <w:r>
              <w:t xml:space="preserve">Example: E6FEC3BF-E144-4976-A972-073908EBD09D</w:t>
            </w:r>
          </w:p>
          <w:p>
            <w:pPr>
              <w:pStyle w:val="BodyText"/>
            </w:pPr>
            <w:r>
              <w:t xml:space="preserve">Example: B4EF91C4-B85C-4A91-9738-73AF958F5813</w:t>
            </w:r>
          </w:p>
        </w:tc>
      </w:tr>
      <w:tr>
        <w:tc>
          <w:tcPr/>
          <w:p>
            <w:pPr>
              <w:pStyle w:val="BodyText"/>
            </w:pPr>
            <w:r>
              <w:t xml:space="preserve">[outputPath]</w:t>
            </w:r>
          </w:p>
        </w:tc>
        <w:tc>
          <w:tcPr/>
          <w:p>
            <w:pPr>
              <w:pStyle w:val="BodyText"/>
            </w:pPr>
            <w:r>
              <w:t xml:space="preserve">A location on the filesystem</w:t>
            </w:r>
          </w:p>
          <w:p>
            <w:pPr>
              <w:pStyle w:val="BodyText"/>
            </w:pPr>
            <w:r>
              <w:t xml:space="preserve">Example: C:\temp\mergeoutput\</w:t>
            </w:r>
          </w:p>
        </w:tc>
      </w:tr>
      <w:tr>
        <w:tc>
          <w:tcPr/>
          <w:p>
            <w:pPr>
              <w:pStyle w:val="BodyText"/>
            </w:pPr>
            <w:r>
              <w:t xml:space="preserve">[outputFileNameFieldGuid]</w:t>
            </w:r>
          </w:p>
        </w:tc>
        <w:tc>
          <w:tcPr/>
          <w:p>
            <w:pPr>
              <w:pStyle w:val="BodyText"/>
            </w:pPr>
            <w:r>
              <w:t xml:space="preserve">The GUID of the field that contains the calculated file name to be used for the merge output of each individual record.</w:t>
            </w:r>
          </w:p>
          <w:p>
            <w:pPr>
              <w:pStyle w:val="BodyText"/>
            </w:pPr>
            <w:r>
              <w:t xml:space="preserve">Example: 795C44F8-7DA4-429C-8B61-6823177BAA5E</w:t>
            </w:r>
          </w:p>
        </w:tc>
      </w:tr>
      <w:tr>
        <w:tc>
          <w:tcPr/>
          <w:p>
            <w:pPr>
              <w:pStyle w:val="BodyText"/>
            </w:pPr>
            <w:r>
              <w:t xml:space="preserve">[mergeReadyFieldGuid]</w:t>
            </w:r>
          </w:p>
        </w:tc>
        <w:tc>
          <w:tcPr/>
          <w:p>
            <w:pPr>
              <w:pStyle w:val="BodyText"/>
            </w:pPr>
            <w:r>
              <w:t xml:space="preserve">The GUID of the values list field that is used to flag content records as “ready for merge”</w:t>
            </w:r>
          </w:p>
          <w:p>
            <w:pPr>
              <w:pStyle w:val="BodyText"/>
            </w:pPr>
            <w:r>
              <w:t xml:space="preserve">Example: EFCF320E-D3C4-44AD-B1A9-3C486A9EA5C7</w:t>
            </w:r>
          </w:p>
        </w:tc>
      </w:tr>
      <w:tr>
        <w:tc>
          <w:tcPr/>
          <w:p>
            <w:pPr>
              <w:pStyle w:val="BodyText"/>
            </w:pPr>
            <w:r>
              <w:t xml:space="preserve">[mergeReadyValuesListValue]</w:t>
            </w:r>
          </w:p>
        </w:tc>
        <w:tc>
          <w:tcPr/>
          <w:p>
            <w:pPr>
              <w:pStyle w:val="BodyText"/>
            </w:pPr>
            <w:r>
              <w:t xml:space="preserve">The text of the values list value that means a record is ready for merge</w:t>
            </w:r>
          </w:p>
          <w:p>
            <w:pPr>
              <w:pStyle w:val="BodyText"/>
            </w:pPr>
            <w:r>
              <w:t xml:space="preserve">Example: Yes</w:t>
            </w:r>
          </w:p>
        </w:tc>
      </w:tr>
      <w:tr>
        <w:tc>
          <w:tcPr/>
          <w:p>
            <w:pPr>
              <w:pStyle w:val="BodyText"/>
            </w:pPr>
            <w:r>
              <w:t xml:space="preserve">[notMergeReadyValuesListValue]</w:t>
            </w:r>
          </w:p>
        </w:tc>
        <w:tc>
          <w:tcPr/>
          <w:p>
            <w:pPr>
              <w:pStyle w:val="BodyText"/>
            </w:pPr>
            <w:r>
              <w:t xml:space="preserve">The text of the values list value that means a record as not “ready for merge”</w:t>
            </w:r>
          </w:p>
          <w:p>
            <w:pPr>
              <w:pStyle w:val="BodyText"/>
            </w:pPr>
            <w:r>
              <w:t xml:space="preserve">Example: No</w:t>
            </w:r>
          </w:p>
        </w:tc>
      </w:tr>
      <w:tr>
        <w:tc>
          <w:tcPr/>
          <w:p>
            <w:pPr>
              <w:pStyle w:val="BodyText"/>
            </w:pPr>
            <w:r>
              <w:t xml:space="preserve">[searchPageSize]</w:t>
            </w:r>
          </w:p>
        </w:tc>
        <w:tc>
          <w:tcPr/>
          <w:p>
            <w:pPr>
              <w:pStyle w:val="BodyText"/>
            </w:pPr>
            <w:r>
              <w:t xml:space="preserve">searchPageSize</w:t>
            </w:r>
          </w:p>
          <w:p>
            <w:pPr>
              <w:pStyle w:val="BodyText"/>
            </w:pPr>
            <w:r>
              <w:t xml:space="preserve">Example: 50</w:t>
            </w:r>
          </w:p>
        </w:tc>
      </w:tr>
      <w:tr>
        <w:tc>
          <w:tcPr/>
          <w:p>
            <w:pPr>
              <w:pStyle w:val="BodyText"/>
            </w:pPr>
            <w:r>
              <w:t xml:space="preserve">[httpTimeoutMilliseconds]</w:t>
            </w:r>
          </w:p>
        </w:tc>
        <w:tc>
          <w:tcPr/>
          <w:p>
            <w:pPr>
              <w:pStyle w:val="BodyText"/>
            </w:pPr>
            <w:r>
              <w:t xml:space="preserve">httpTimeoutMilliseconds</w:t>
            </w:r>
          </w:p>
          <w:p>
            <w:pPr>
              <w:pStyle w:val="BodyText"/>
            </w:pPr>
            <w:r>
              <w:t xml:space="preserve">Example: 30000</w:t>
            </w:r>
          </w:p>
        </w:tc>
      </w:tr>
    </w:tbl>
    <w:p>
      <w:pPr>
        <w:numPr>
          <w:ilvl w:val="0"/>
          <w:numId w:val="1010"/>
        </w:numPr>
      </w:pPr>
      <w:r>
        <w:t xml:space="preserve">Save and Close the MultiRecordPublisherUtil.exe.config file.</w:t>
      </w:r>
    </w:p>
    <w:p>
      <w:pPr>
        <w:pStyle w:val="FirstParagraph"/>
      </w:pPr>
      <w:r>
        <w:rPr>
          <w:b/>
          <w:bCs/>
        </w:rPr>
        <w:t xml:space="preserve">Note:</w:t>
      </w:r>
      <w:r>
        <w:t xml:space="preserve"> </w:t>
      </w:r>
      <w:r>
        <w:t xml:space="preserve">Changing the Archer URL in the Config file requires the deletion of the previously used cache file.</w:t>
      </w:r>
      <w:r>
        <w:br/>
      </w:r>
    </w:p>
    <w:p>
      <w:pPr>
        <w:numPr>
          <w:ilvl w:val="0"/>
          <w:numId w:val="1011"/>
        </w:numPr>
      </w:pPr>
      <w:r>
        <w:t xml:space="preserve">Open NLog.config. Go to the application folder MultiRecordPublisher and locate file target and provide the following information.</w:t>
      </w:r>
    </w:p>
    <w:p>
      <w:pPr>
        <w:numPr>
          <w:ilvl w:val="0"/>
          <w:numId w:val="1000"/>
        </w:numPr>
      </w:pPr>
      <w:r>
        <w:t xml:space="preserve">filename="[logFilePath]"</w:t>
      </w:r>
    </w:p>
    <w:p>
      <w:pPr>
        <w:numPr>
          <w:ilvl w:val="0"/>
          <w:numId w:val="1000"/>
        </w:numPr>
      </w:pPr>
      <w:r>
        <w:t xml:space="preserve">Example: fileName="c:\temp\MultiRecordPublisherUtil.log"</w:t>
      </w:r>
    </w:p>
    <w:p>
      <w:pPr>
        <w:numPr>
          <w:ilvl w:val="0"/>
          <w:numId w:val="1000"/>
        </w:numPr>
      </w:pPr>
      <w:r>
        <w:t xml:space="preserve">Name of the file to write to. Provide name of the file to write to with the full path.</w:t>
      </w:r>
    </w:p>
    <w:p>
      <w:pPr>
        <w:numPr>
          <w:ilvl w:val="0"/>
          <w:numId w:val="1000"/>
        </w:numPr>
      </w:pPr>
      <w:r>
        <w:t xml:space="preserve">archiveFileName="[archivelogFilePath]"</w:t>
      </w:r>
    </w:p>
    <w:p>
      <w:pPr>
        <w:numPr>
          <w:ilvl w:val="0"/>
          <w:numId w:val="1000"/>
        </w:numPr>
      </w:pPr>
      <w:r>
        <w:t xml:space="preserve">Example: archiveFileName="c:\temp\logArchive\MultiRecordPublisherUtil.{#}.log"</w:t>
      </w:r>
    </w:p>
    <w:p>
      <w:pPr>
        <w:numPr>
          <w:ilvl w:val="0"/>
          <w:numId w:val="1000"/>
        </w:numPr>
      </w:pPr>
      <w:r>
        <w:t xml:space="preserve">Name of the file to be used for an archive. It contains a special placeholder {#} that will be replaced with a sequence of numbers depending on the archiving strategy. The number of hash characters used determines the number of numerical digits to be used for numbering files.</w:t>
      </w:r>
    </w:p>
    <w:p>
      <w:pPr>
        <w:numPr>
          <w:ilvl w:val="0"/>
          <w:numId w:val="1011"/>
        </w:numPr>
      </w:pPr>
      <w:r>
        <w:t xml:space="preserve">Open Windows Task Scheduler and create a task to run MultiRecordPublisherUtil.exe according to the desired schedule. Create a unique Archer user account for the task so that no other process can authenticate with the same credentials and invalidate the session being used by your task.</w:t>
      </w:r>
    </w:p>
    <w:p>
      <w:pPr>
        <w:pStyle w:val="FirstParagraph"/>
      </w:pPr>
      <w:r>
        <w:t xml:space="preserve">To create a Windows Scheduler Task for the application:</w:t>
      </w:r>
    </w:p>
    <w:p>
      <w:pPr>
        <w:numPr>
          <w:ilvl w:val="0"/>
          <w:numId w:val="1012"/>
        </w:numPr>
      </w:pPr>
      <w:r>
        <w:t xml:space="preserve">Open Windows Task Scheduler.</w:t>
      </w:r>
    </w:p>
    <w:p>
      <w:pPr>
        <w:numPr>
          <w:ilvl w:val="0"/>
          <w:numId w:val="1012"/>
        </w:numPr>
      </w:pPr>
      <w:r>
        <w:t xml:space="preserve">Click Create Task.</w:t>
      </w:r>
    </w:p>
    <w:p>
      <w:pPr>
        <w:numPr>
          <w:ilvl w:val="0"/>
          <w:numId w:val="1012"/>
        </w:numPr>
      </w:pPr>
      <w:r>
        <w:t xml:space="preserve">In the dialog, enter the following:</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FirstParagraph"/>
            </w:pPr>
            <w:r>
              <w:t xml:space="preserve">Section</w:t>
            </w:r>
          </w:p>
        </w:tc>
        <w:tc>
          <w:tcPr/>
          <w:p>
            <w:pPr>
              <w:pStyle w:val="BodyText"/>
            </w:pPr>
            <w:r>
              <w:t xml:space="preserve">Description</w:t>
            </w:r>
          </w:p>
        </w:tc>
      </w:tr>
      <w:tr>
        <w:tc>
          <w:tcPr/>
          <w:p>
            <w:pPr>
              <w:pStyle w:val="BodyText"/>
            </w:pPr>
            <w:r>
              <w:t xml:space="preserve">General</w:t>
            </w:r>
          </w:p>
        </w:tc>
        <w:tc>
          <w:tcPr/>
          <w:p>
            <w:pPr>
              <w:pStyle w:val="BodyText"/>
            </w:pPr>
            <w:r>
              <w:t xml:space="preserve">Provide a Name that identifies the Multi-Record Publisher process</w:t>
            </w:r>
          </w:p>
        </w:tc>
      </w:tr>
      <w:tr>
        <w:tc>
          <w:tcPr/>
          <w:p>
            <w:pPr>
              <w:pStyle w:val="BodyText"/>
            </w:pPr>
            <w:r>
              <w:t xml:space="preserve">Triggers</w:t>
            </w:r>
          </w:p>
        </w:tc>
        <w:tc>
          <w:tcPr/>
          <w:p>
            <w:pPr>
              <w:pStyle w:val="BodyText"/>
            </w:pPr>
            <w:r>
              <w:t xml:space="preserve">Create a new trigger by providing the Frequency to run the tool</w:t>
            </w:r>
          </w:p>
        </w:tc>
      </w:tr>
      <w:tr>
        <w:tc>
          <w:tcPr/>
          <w:p>
            <w:pPr>
              <w:pStyle w:val="BodyText"/>
            </w:pPr>
            <w:r>
              <w:t xml:space="preserve">Actions</w:t>
            </w:r>
          </w:p>
        </w:tc>
        <w:tc>
          <w:tcPr/>
          <w:p>
            <w:pPr>
              <w:pStyle w:val="BodyText"/>
            </w:pPr>
            <w:r>
              <w:t xml:space="preserve">Select the MultiRecordPublisherUtil.exe from extracted application folder MultiRecordPublisher.</w:t>
            </w:r>
          </w:p>
          <w:p>
            <w:pPr>
              <w:pStyle w:val="BodyText"/>
            </w:pPr>
            <w:r>
              <w:t xml:space="preserve">(Optional): Select a config file in “Add arguments” if you need to schedule multiple tasks</w:t>
            </w:r>
          </w:p>
        </w:tc>
      </w:tr>
    </w:tbl>
    <w:p>
      <w:pPr>
        <w:numPr>
          <w:ilvl w:val="0"/>
          <w:numId w:val="1013"/>
        </w:numPr>
      </w:pPr>
      <w:r>
        <w:t xml:space="preserve">Once all the properties for windows task schedule is complete, click OK.</w:t>
      </w:r>
    </w:p>
    <w:bookmarkEnd w:id="34"/>
    <w:bookmarkStart w:id="35" w:name="ConfigurationofmultipletasksOptional"/>
    <w:p>
      <w:pPr>
        <w:pStyle w:val="Heading4"/>
      </w:pPr>
      <w:r>
        <w:t xml:space="preserve">Configuration of multiple tasks (Optional)</w:t>
      </w:r>
    </w:p>
    <w:p>
      <w:pPr>
        <w:pStyle w:val="FirstParagraph"/>
      </w:pPr>
      <w:r>
        <w:t xml:space="preserve">The utility is designed to run multiple instances from a single installation by passing different config files on the command line. This would allow for different applications, or even different Archer instances to be targeted. In order to run the utility with a config file other than the default (.exe.config), you must pass that config file as a command-line argument to the utility. For example: Multirecordpublisherutil.exe myConfigFile.config</w:t>
      </w:r>
    </w:p>
    <w:bookmarkEnd w:id="35"/>
    <w:bookmarkStart w:id="39" w:name="Testtheconnection"/>
    <w:p>
      <w:pPr>
        <w:pStyle w:val="Heading4"/>
      </w:pPr>
      <w:r>
        <w:t xml:space="preserve">Test the connection    </w:t>
      </w:r>
    </w:p>
    <w:p>
      <w:pPr>
        <w:pStyle w:val="FirstParagraph"/>
      </w:pPr>
      <w:r>
        <w:t xml:space="preserve">A successful process displays the following message in the MultiRecordPublisherUtil.log:</w:t>
      </w:r>
    </w:p>
    <w:p>
      <w:pPr>
        <w:pStyle w:val="BodyText"/>
      </w:pPr>
      <w:r>
        <w:drawing>
          <wp:inline>
            <wp:extent cx="4028475" cy="447608"/>
            <wp:effectExtent b="0" l="0" r="0" t="0"/>
            <wp:docPr descr="" title="" id="37" name="Picture"/>
            <a:graphic>
              <a:graphicData uri="http://schemas.openxmlformats.org/drawingml/2006/picture">
                <pic:pic>
                  <pic:nvPicPr>
                    <pic:cNvPr descr="C:/Users/User/HelpArcher-to-pdf/HelpArcher-to-pdf-1/images/6e678ffed5c7d234cc399550a45b09db.png" id="38" name="Picture"/>
                    <pic:cNvPicPr>
                      <a:picLocks noChangeArrowheads="1" noChangeAspect="1"/>
                    </pic:cNvPicPr>
                  </pic:nvPicPr>
                  <pic:blipFill>
                    <a:blip r:embed="rId36"/>
                    <a:stretch>
                      <a:fillRect/>
                    </a:stretch>
                  </pic:blipFill>
                  <pic:spPr bwMode="auto">
                    <a:xfrm>
                      <a:off x="0" y="0"/>
                      <a:ext cx="4028475" cy="447608"/>
                    </a:xfrm>
                    <a:prstGeom prst="rect">
                      <a:avLst/>
                    </a:prstGeom>
                    <a:noFill/>
                    <a:ln w="9525">
                      <a:noFill/>
                      <a:headEnd/>
                      <a:tailEnd/>
                    </a:ln>
                  </pic:spPr>
                </pic:pic>
              </a:graphicData>
            </a:graphic>
          </wp:inline>
        </w:drawing>
      </w:r>
    </w:p>
    <w:bookmarkEnd w:id="39"/>
    <w:bookmarkStart w:id="43" w:name="Security"/>
    <w:p>
      <w:pPr>
        <w:pStyle w:val="Heading4"/>
      </w:pPr>
      <w:r>
        <w:t xml:space="preserve">Security</w:t>
      </w:r>
    </w:p>
    <w:p>
      <w:pPr>
        <w:pStyle w:val="FirstParagraph"/>
      </w:pPr>
      <w:r>
        <w:t xml:space="preserve">Initially the configuration values should be entered in app Settings section and saved. When the utility runs, app Settings section text values will be encrypted as shown below. If changes are desired, the app Settings section can be replaced with a new plain text version containing the updated values, which will be encrypted on the next execution.</w:t>
      </w:r>
    </w:p>
    <w:p>
      <w:pPr>
        <w:pStyle w:val="BodyText"/>
      </w:pPr>
      <w:r>
        <w:drawing>
          <wp:inline>
            <wp:extent cx="4066841" cy="1425952"/>
            <wp:effectExtent b="0" l="0" r="0" t="0"/>
            <wp:docPr descr="" title="" id="41" name="Picture"/>
            <a:graphic>
              <a:graphicData uri="http://schemas.openxmlformats.org/drawingml/2006/picture">
                <pic:pic>
                  <pic:nvPicPr>
                    <pic:cNvPr descr="C:/Users/User/HelpArcher-to-pdf/HelpArcher-to-pdf-1/images/f04c82c9e173c7d0c27cfa78afa812f9.png" id="42" name="Picture"/>
                    <pic:cNvPicPr>
                      <a:picLocks noChangeArrowheads="1" noChangeAspect="1"/>
                    </pic:cNvPicPr>
                  </pic:nvPicPr>
                  <pic:blipFill>
                    <a:blip r:embed="rId40"/>
                    <a:stretch>
                      <a:fillRect/>
                    </a:stretch>
                  </pic:blipFill>
                  <pic:spPr bwMode="auto">
                    <a:xfrm>
                      <a:off x="0" y="0"/>
                      <a:ext cx="4066841" cy="1425952"/>
                    </a:xfrm>
                    <a:prstGeom prst="rect">
                      <a:avLst/>
                    </a:prstGeom>
                    <a:noFill/>
                    <a:ln w="9525">
                      <a:noFill/>
                      <a:headEnd/>
                      <a:tailEnd/>
                    </a:ln>
                  </pic:spPr>
                </pic:pic>
              </a:graphicData>
            </a:graphic>
          </wp:inline>
        </w:drawing>
      </w:r>
    </w:p>
    <w:bookmarkEnd w:id="43"/>
    <w:bookmarkStart w:id="44" w:name="Securityconsiderations"/>
    <w:p>
      <w:pPr>
        <w:pStyle w:val="Heading4"/>
      </w:pPr>
      <w:r>
        <w:t xml:space="preserve">Security considerations</w:t>
      </w:r>
    </w:p>
    <w:p>
      <w:pPr>
        <w:numPr>
          <w:ilvl w:val="0"/>
          <w:numId w:val="1014"/>
        </w:numPr>
      </w:pPr>
      <w:r>
        <w:t xml:space="preserve">Use HTTPS or TLS for secured connection between the Multi-Record Publisher and Archer.</w:t>
      </w:r>
    </w:p>
    <w:p>
      <w:pPr>
        <w:numPr>
          <w:ilvl w:val="0"/>
          <w:numId w:val="1014"/>
        </w:numPr>
      </w:pPr>
      <w:r>
        <w:t xml:space="preserve">Run the Multi-Record Publisher with the least-privileged account (Logon Service permission).</w:t>
      </w:r>
    </w:p>
    <w:bookmarkEnd w:id="44"/>
    <w:bookmarkStart w:id="45" w:name="Execution"/>
    <w:p>
      <w:pPr>
        <w:pStyle w:val="Heading4"/>
      </w:pPr>
      <w:r>
        <w:t xml:space="preserve">Execution</w:t>
      </w:r>
    </w:p>
    <w:p>
      <w:pPr>
        <w:pStyle w:val="FirstParagraph"/>
      </w:pPr>
      <w:r>
        <w:t xml:space="preserve">Execute the utility MultiRecordPublisherUtil.exe at least once after the configuration is completed.</w:t>
      </w:r>
    </w:p>
    <w:bookmarkEnd w:id="45"/>
    <w:bookmarkStart w:id="46" w:name="Riskconsiderations"/>
    <w:p>
      <w:pPr>
        <w:pStyle w:val="Heading4"/>
      </w:pPr>
      <w:r>
        <w:t xml:space="preserve">Risk considerations</w:t>
      </w:r>
    </w:p>
    <w:p>
      <w:pPr>
        <w:pStyle w:val="FirstParagraph"/>
      </w:pPr>
      <w:r>
        <w:t xml:space="preserve">The Multi-Record Publisher must be executed immediately after configuring. Failure to do so will result in a risk exposure, leaving parameters entered in app Settings (includes Archer credentials) in the config file in plain text.</w:t>
      </w:r>
    </w:p>
    <w:bookmarkEnd w:id="46"/>
    <w:bookmarkEnd w:id="47"/>
    <w:bookmarkEnd w:id="48"/>
    <w:bookmarkStart w:id="51" w:name="Troubleshooting"/>
    <w:p>
      <w:pPr>
        <w:pStyle w:val="Heading2"/>
      </w:pPr>
      <w:r>
        <w:t xml:space="preserve">Troubleshooting</w:t>
      </w:r>
    </w:p>
    <w:bookmarkStart w:id="49" w:name="Xdb36332893839f4e53d7cc1445fe436684f1498"/>
    <w:p>
      <w:pPr>
        <w:pStyle w:val="Heading3"/>
      </w:pPr>
      <w:r>
        <w:t xml:space="preserve">Configuration file (MultiRecordPublisherUtil.exe.config)</w:t>
      </w:r>
    </w:p>
    <w:p>
      <w:pPr>
        <w:numPr>
          <w:ilvl w:val="0"/>
          <w:numId w:val="1015"/>
        </w:numPr>
      </w:pPr>
      <w:r>
        <w:t xml:space="preserve">Ensure the values in the configuration file match your Archer environment.</w:t>
      </w:r>
    </w:p>
    <w:p>
      <w:pPr>
        <w:numPr>
          <w:ilvl w:val="0"/>
          <w:numId w:val="1015"/>
        </w:numPr>
      </w:pPr>
      <w:r>
        <w:t xml:space="preserve">Do not include default.aspx in the Archer URL.</w:t>
      </w:r>
    </w:p>
    <w:p>
      <w:pPr>
        <w:numPr>
          <w:ilvl w:val="0"/>
          <w:numId w:val="1015"/>
        </w:numPr>
      </w:pPr>
      <w:r>
        <w:t xml:space="preserve">The Archer instance name is case sensitive.</w:t>
      </w:r>
    </w:p>
    <w:p>
      <w:pPr>
        <w:numPr>
          <w:ilvl w:val="0"/>
          <w:numId w:val="1015"/>
        </w:numPr>
      </w:pPr>
      <w:r>
        <w:t xml:space="preserve">If you are changing the Archer URL in the config file, ensure that you have deleted the previously used cache file.</w:t>
      </w:r>
    </w:p>
    <w:p>
      <w:pPr>
        <w:numPr>
          <w:ilvl w:val="0"/>
          <w:numId w:val="1015"/>
        </w:numPr>
      </w:pPr>
      <w:r>
        <w:t xml:space="preserve">Ensure that dedicated, active Archer user account credentials are used in the configuration file.</w:t>
      </w:r>
    </w:p>
    <w:p>
      <w:pPr>
        <w:numPr>
          <w:ilvl w:val="0"/>
          <w:numId w:val="1015"/>
        </w:numPr>
      </w:pPr>
      <w:r>
        <w:t xml:space="preserve">Ensure the Values List of the field ‘Is Merge Ready’ in Archer matches the text values used in the Config file appSettings section for ‘mergeReadyValuesListValue’ and ‘notMergeReadyValuesListValue’.</w:t>
      </w:r>
    </w:p>
    <w:bookmarkEnd w:id="49"/>
    <w:bookmarkStart w:id="50" w:name="Archerenvironment"/>
    <w:p>
      <w:pPr>
        <w:pStyle w:val="Heading3"/>
      </w:pPr>
      <w:r>
        <w:t xml:space="preserve">Archer environment</w:t>
      </w:r>
    </w:p>
    <w:p>
      <w:pPr>
        <w:numPr>
          <w:ilvl w:val="0"/>
          <w:numId w:val="1016"/>
        </w:numPr>
      </w:pPr>
      <w:r>
        <w:t xml:space="preserve">Ensure the numeric value in the field ‘Merge Template Field’ matches the ‘ID’ of Mail Merge Template (Administration -&gt; Management Reporting -&gt; Mail Merge Templates).</w:t>
      </w:r>
    </w:p>
    <w:p>
      <w:pPr>
        <w:numPr>
          <w:ilvl w:val="0"/>
          <w:numId w:val="1016"/>
        </w:numPr>
      </w:pPr>
      <w:r>
        <w:t xml:space="preserve">If the field ‘Is Merge Ready’ is a calculated field, the Utility will not update (reset the value) the field.</w:t>
      </w:r>
    </w:p>
    <w:bookmarkEnd w:id="50"/>
    <w:bookmarkEnd w:id="51"/>
    <w:bookmarkEnd w:id="52"/>
    <w:bookmarkEnd w:id="5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701">
    <w:nsid w:val="00A9970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203">
    <w:nsid w:val="00A99203"/>
    <w:multiLevelType w:val="multilevel"/>
    <w:lvl w:ilvl="0">
      <w:start w:val="3"/>
      <w:numFmt w:val="decimal"/>
      <w:lvlText w:val="%1."/>
      <w:lvlJc w:val="left"/>
      <w:pPr>
        <w:ind w:left="720" w:hanging="360"/>
      </w:pPr>
    </w:lvl>
    <w:lvl w:ilvl="1">
      <w:start w:val="3"/>
      <w:numFmt w:val="lowerLetter"/>
      <w:lvlText w:val="%2."/>
      <w:lvlJc w:val="left"/>
      <w:pPr>
        <w:ind w:left="1440" w:hanging="360"/>
      </w:pPr>
    </w:lvl>
    <w:lvl w:ilvl="2">
      <w:start w:val="3"/>
      <w:numFmt w:val="lowerRoman"/>
      <w:lvlText w:val="%3."/>
      <w:lvlJc w:val="left"/>
      <w:pPr>
        <w:ind w:left="2160" w:hanging="360"/>
      </w:pPr>
    </w:lvl>
    <w:lvl w:ilvl="3">
      <w:start w:val="3"/>
      <w:numFmt w:val="decimal"/>
      <w:lvlText w:val="%4."/>
      <w:lvlJc w:val="left"/>
      <w:pPr>
        <w:ind w:left="2880" w:hanging="360"/>
      </w:pPr>
    </w:lvl>
    <w:lvl w:ilvl="4">
      <w:start w:val="3"/>
      <w:numFmt w:val="lowerLetter"/>
      <w:lvlText w:val="%5."/>
      <w:lvlJc w:val="left"/>
      <w:pPr>
        <w:ind w:left="3600" w:hanging="360"/>
      </w:pPr>
    </w:lvl>
    <w:lvl w:ilvl="5">
      <w:start w:val="3"/>
      <w:numFmt w:val="lowerRoman"/>
      <w:lvlText w:val="%6."/>
      <w:lvlJc w:val="left"/>
      <w:pPr>
        <w:ind w:left="4320" w:hanging="360"/>
      </w:pPr>
    </w:lvl>
    <w:lvl w:ilvl="6">
      <w:start w:val="3"/>
      <w:numFmt w:val="decimal"/>
      <w:lvlText w:val="%7."/>
      <w:lvlJc w:val="left"/>
      <w:pPr>
        <w:ind w:left="5040" w:hanging="360"/>
      </w:pPr>
    </w:lvl>
    <w:lvl w:ilvl="7">
      <w:start w:val="3"/>
      <w:numFmt w:val="lowerLetter"/>
      <w:lvlText w:val="%8."/>
      <w:lvlJc w:val="left"/>
      <w:pPr>
        <w:ind w:left="5760" w:hanging="360"/>
      </w:pPr>
    </w:lvl>
    <w:lvl w:ilvl="8">
      <w:start w:val="3"/>
      <w:numFmt w:val="lowerRoman"/>
      <w:lvlText w:val="%9."/>
      <w:lvlJc w:val="left"/>
      <w:pPr>
        <w:ind w:left="6480" w:hanging="360"/>
      </w:pPr>
    </w:lvl>
  </w:abstractNum>
  <w:abstractNum w:abstractNumId="99204">
    <w:nsid w:val="00A99204"/>
    <w:multiLevelType w:val="multilevel"/>
    <w:lvl w:ilvl="0">
      <w:start w:val="4"/>
      <w:numFmt w:val="decimal"/>
      <w:lvlText w:val="%1."/>
      <w:lvlJc w:val="left"/>
      <w:pPr>
        <w:ind w:left="720" w:hanging="360"/>
      </w:pPr>
    </w:lvl>
    <w:lvl w:ilvl="1">
      <w:start w:val="4"/>
      <w:numFmt w:val="lowerLetter"/>
      <w:lvlText w:val="%2."/>
      <w:lvlJc w:val="left"/>
      <w:pPr>
        <w:ind w:left="1440" w:hanging="360"/>
      </w:pPr>
    </w:lvl>
    <w:lvl w:ilvl="2">
      <w:start w:val="4"/>
      <w:numFmt w:val="lowerRoman"/>
      <w:lvlText w:val="%3."/>
      <w:lvlJc w:val="left"/>
      <w:pPr>
        <w:ind w:left="2160" w:hanging="360"/>
      </w:pPr>
    </w:lvl>
    <w:lvl w:ilvl="3">
      <w:start w:val="4"/>
      <w:numFmt w:val="decimal"/>
      <w:lvlText w:val="%4."/>
      <w:lvlJc w:val="left"/>
      <w:pPr>
        <w:ind w:left="2880" w:hanging="360"/>
      </w:pPr>
    </w:lvl>
    <w:lvl w:ilvl="4">
      <w:start w:val="4"/>
      <w:numFmt w:val="lowerLetter"/>
      <w:lvlText w:val="%5."/>
      <w:lvlJc w:val="left"/>
      <w:pPr>
        <w:ind w:left="3600" w:hanging="360"/>
      </w:pPr>
    </w:lvl>
    <w:lvl w:ilvl="5">
      <w:start w:val="4"/>
      <w:numFmt w:val="lowerRoman"/>
      <w:lvlText w:val="%6."/>
      <w:lvlJc w:val="left"/>
      <w:pPr>
        <w:ind w:left="4320" w:hanging="360"/>
      </w:pPr>
    </w:lvl>
    <w:lvl w:ilvl="6">
      <w:start w:val="4"/>
      <w:numFmt w:val="decimal"/>
      <w:lvlText w:val="%7."/>
      <w:lvlJc w:val="left"/>
      <w:pPr>
        <w:ind w:left="5040" w:hanging="360"/>
      </w:pPr>
    </w:lvl>
    <w:lvl w:ilvl="7">
      <w:start w:val="4"/>
      <w:numFmt w:val="lowerLetter"/>
      <w:lvlText w:val="%8."/>
      <w:lvlJc w:val="left"/>
      <w:pPr>
        <w:ind w:left="5760" w:hanging="360"/>
      </w:pPr>
    </w:lvl>
    <w:lvl w:ilvl="8">
      <w:start w:val="4"/>
      <w:numFmt w:val="lowerRoman"/>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20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1">
    <w:abstractNumId w:val="9920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6" Target="media/rId36.png" /><Relationship Type="http://schemas.openxmlformats.org/officeDocument/2006/relationships/image" Id="rId24" Target="media/rId24.png" /><Relationship Type="http://schemas.openxmlformats.org/officeDocument/2006/relationships/image" Id="rId40" Target="media/rId40.png" /><Relationship Type="http://schemas.openxmlformats.org/officeDocument/2006/relationships/hyperlink" Id="rId30" Target="https://github.com/NLog/NLog/wiki/NLog-config-Example" TargetMode="External" /></Relationships>
</file>

<file path=word/_rels/footnotes.xml.rels><?xml version="1.0" encoding="UTF-8"?><Relationships xmlns="http://schemas.openxmlformats.org/package/2006/relationships"><Relationship Type="http://schemas.openxmlformats.org/officeDocument/2006/relationships/hyperlink" Id="rId30" Target="https://github.com/NLog/NLog/wiki/NLog-config-Exampl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2025-03-24T15:40:03Z</dcterms:created>
  <dcterms:modified xsi:type="dcterms:W3CDTF">2025-03-24T15:40:03Z</dcterms:modified>
</cp:coreProperties>
</file>

<file path=docProps/custom.xml><?xml version="1.0" encoding="utf-8"?>
<Properties xmlns="http://schemas.openxmlformats.org/officeDocument/2006/custom-properties" xmlns:vt="http://schemas.openxmlformats.org/officeDocument/2006/docPropsVTypes"/>
</file>