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app-packs"/>
    <w:p>
      <w:pPr>
        <w:pStyle w:val="Heading1"/>
      </w:pPr>
      <w:r>
        <w:t xml:space="preserve">App-Packs</w:t>
      </w:r>
    </w:p>
    <w:p>
      <w:pPr>
        <w:pStyle w:val="FirstParagraph"/>
      </w:pPr>
      <w:r>
        <w:t xml:space="preserve">App-Packs provide prebuilt applications addressing adjacent or supporting integrated risk management (IRM) processes. App-Packs are built in a similar fashion to Archer’s out-of-the-box use cases, but they are smaller and are intended to address a very specific risk issue that addresses an industry, geographic, or niche need.</w:t>
      </w:r>
    </w:p>
    <w:p>
      <w:pPr>
        <w:pStyle w:val="BodyText"/>
      </w:pPr>
      <w:r>
        <w:t xml:space="preserve">App-Packs are either licensed offerings or they utilize on-demand applications.</w:t>
      </w:r>
    </w:p>
    <w:p>
      <w:pPr>
        <w:pStyle w:val="BodyText"/>
      </w:pPr>
      <w:r>
        <w:t xml:space="preserve">To learn more about the available offerings on the Archer Exchange, see the</w:t>
      </w:r>
      <w:r>
        <w:t xml:space="preserve"> </w:t>
      </w:r>
      <w:hyperlink r:id="rId20">
        <w:r>
          <w:rPr>
            <w:rStyle w:val="Hyperlink"/>
          </w:rPr>
          <w:t xml:space="preserve">Archer Exchange</w:t>
        </w:r>
      </w:hyperlink>
      <w:r>
        <w:t xml:space="preserve">.</w:t>
      </w:r>
    </w:p>
    <w:p>
      <w:pPr>
        <w:pStyle w:val="TableCaption"/>
      </w:pPr>
      <w:r>
        <w:t xml:space="preserve">The following table describes the differences between Use Cases and App-Packs.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describes the differences between Use Cases and App-Pack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Requirement</w:t>
            </w:r>
          </w:p>
        </w:tc>
        <w:tc>
          <w:tcPr/>
          <w:p>
            <w:pPr>
              <w:pStyle w:val="BodyText"/>
            </w:pPr>
            <w:r>
              <w:t xml:space="preserve">Archer</w:t>
            </w:r>
            <w:r>
              <w:t xml:space="preserve"> </w:t>
            </w:r>
            <w:r>
              <w:t xml:space="preserve">Use Case</w:t>
            </w:r>
          </w:p>
        </w:tc>
        <w:tc>
          <w:tcPr/>
          <w:p>
            <w:pPr>
              <w:pStyle w:val="BodyText"/>
            </w:pPr>
            <w:r>
              <w:t xml:space="preserve">Archer</w:t>
            </w:r>
            <w:r>
              <w:t xml:space="preserve"> </w:t>
            </w:r>
            <w:r>
              <w:t xml:space="preserve">Exchange App-Pack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Business Problem</w:t>
            </w:r>
          </w:p>
        </w:tc>
        <w:tc>
          <w:tcPr/>
          <w:p>
            <w:pPr>
              <w:pStyle w:val="BodyText"/>
            </w:pPr>
            <w:r>
              <w:t xml:space="preserve">Critical IRM market requirements (as defined by industry analysts as a required capability).</w:t>
            </w:r>
          </w:p>
        </w:tc>
        <w:tc>
          <w:tcPr/>
          <w:p>
            <w:pPr>
              <w:pStyle w:val="BodyText"/>
            </w:pPr>
            <w:r>
              <w:t xml:space="preserve">Adjacent IRM or GRC requirements (i.e. an industry specific process or niche requirement).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Industry or Geographic Specialization</w:t>
            </w:r>
          </w:p>
        </w:tc>
        <w:tc>
          <w:tcPr/>
          <w:p>
            <w:pPr>
              <w:numPr>
                <w:ilvl w:val="0"/>
                <w:numId w:val="1001"/>
              </w:numPr>
            </w:pPr>
            <w:r>
              <w:t xml:space="preserve">Applies to all industries.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Applies to all worldwide organizations.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Business process may be industry specific.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Business process may be specific to a certain geography / location.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Service Levels</w:t>
            </w:r>
          </w:p>
        </w:tc>
        <w:tc>
          <w:tcPr/>
          <w:p>
            <w:pPr>
              <w:pStyle w:val="BodyText"/>
            </w:pPr>
            <w:r>
              <w:t xml:space="preserve">Full product documentation, collateral, marketing, and support.</w:t>
            </w:r>
          </w:p>
        </w:tc>
        <w:tc>
          <w:tcPr/>
          <w:p>
            <w:pPr>
              <w:numPr>
                <w:ilvl w:val="0"/>
                <w:numId w:val="1003"/>
              </w:numPr>
            </w:pPr>
            <w:r>
              <w:t xml:space="preserve">Limited product documentation, collateral, and marketing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Archer</w:t>
            </w:r>
            <w:r>
              <w:t xml:space="preserve"> </w:t>
            </w:r>
            <w:r>
              <w:t xml:space="preserve">Support provided for</w:t>
            </w:r>
            <w:r>
              <w:t xml:space="preserve"> </w:t>
            </w:r>
            <w:r>
              <w:t xml:space="preserve">Archer</w:t>
            </w:r>
            <w:r>
              <w:t xml:space="preserve">-created offering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Expected Level of Implementation Services</w:t>
            </w:r>
          </w:p>
        </w:tc>
        <w:tc>
          <w:tcPr/>
          <w:p>
            <w:pPr>
              <w:pStyle w:val="BodyText"/>
            </w:pPr>
            <w:r>
              <w:t xml:space="preserve">More</w:t>
            </w:r>
          </w:p>
        </w:tc>
        <w:tc>
          <w:tcPr/>
          <w:p>
            <w:pPr>
              <w:pStyle w:val="BodyText"/>
            </w:pPr>
            <w:r>
              <w:t xml:space="preserve">Less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Other</w:t>
            </w:r>
          </w:p>
        </w:tc>
        <w:tc>
          <w:tcPr/>
          <w:p>
            <w:pPr>
              <w:numPr>
                <w:ilvl w:val="0"/>
                <w:numId w:val="1004"/>
              </w:numPr>
            </w:pPr>
            <w:r>
              <w:t xml:space="preserve">Localization with major and minor releases (x.x).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More Complex Compliance Requirements (security, Federal, etc.).</w:t>
            </w:r>
          </w:p>
        </w:tc>
        <w:tc>
          <w:tcPr/>
          <w:p>
            <w:pPr>
              <w:numPr>
                <w:ilvl w:val="0"/>
                <w:numId w:val="1005"/>
              </w:numPr>
            </w:pPr>
            <w:r>
              <w:t xml:space="preserve">Augments existing use cases.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May require use case pre-requisites.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No localization.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No compliance requirements.</w:t>
            </w:r>
          </w:p>
        </w:tc>
      </w:tr>
    </w:tbl>
    <w:p>
      <w:pPr>
        <w:pStyle w:val="FirstParagraph"/>
      </w:pPr>
      <w:r>
        <w:t xml:space="preserve"> 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rcherirm.exchang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cherirm.exchang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2025-03-24T15:44:46Z</dcterms:created>
  <dcterms:modified xsi:type="dcterms:W3CDTF">2025-03-24T15:44:46Z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