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adicionando-subformulários-1"/>
    <w:p>
      <w:pPr>
        <w:pStyle w:val="Heading1"/>
      </w:pPr>
      <w:r>
        <w:t xml:space="preserve">Adicionando subformulários</w:t>
      </w:r>
    </w:p>
    <w:p>
      <w:pPr>
        <w:pStyle w:val="FirstParagraph"/>
      </w:pPr>
      <w:r>
        <w:t xml:space="preserve">Um subformulário é um agrupamento reutilizável de campos que pode ser incorporado em qualquer aplicativo ou questionário. Quando os usuários adicionam ou editam um registro em um aplicativo que contém um subformulário, é possível adicionar dados ao subformulário várias vezes.</w:t>
      </w:r>
    </w:p>
    <w:p>
      <w:pPr>
        <w:pStyle w:val="BodyText"/>
      </w:pPr>
      <w:r>
        <w:t xml:space="preserve">Use as etapas detalhadas nesta página para construir um subformulário.</w:t>
      </w:r>
    </w:p>
    <w:p>
      <w:pPr>
        <w:pStyle w:val="BodyText"/>
      </w:pPr>
      <w:r>
        <w:t xml:space="preserve">Nesta página</w:t>
      </w:r>
    </w:p>
    <w:p>
      <w:pPr>
        <w:pStyle w:val="Compact"/>
        <w:numPr>
          <w:ilvl w:val="0"/>
          <w:numId w:val="1001"/>
        </w:numPr>
      </w:pPr>
      <w:hyperlink w:anchor="Tarefa1Adicionarumsubformul%C3%A1rio">
        <w:r>
          <w:rPr>
            <w:rStyle w:val="Hyperlink"/>
          </w:rPr>
          <w:t xml:space="preserve">Tarefa 1: Adicionar um subformulário</w:t>
        </w:r>
      </w:hyperlink>
    </w:p>
    <w:p>
      <w:pPr>
        <w:pStyle w:val="Compact"/>
        <w:numPr>
          <w:ilvl w:val="0"/>
          <w:numId w:val="1001"/>
        </w:numPr>
      </w:pPr>
      <w:hyperlink w:anchor="Xd9886f9e10f82db7c8232236942b93ff0566e36">
        <w:r>
          <w:rPr>
            <w:rStyle w:val="Hyperlink"/>
          </w:rPr>
          <w:t xml:space="preserve">Tarefa 2: Adicionar campos e objetos ao layout do subformulário</w:t>
        </w:r>
      </w:hyperlink>
    </w:p>
    <w:p>
      <w:pPr>
        <w:pStyle w:val="Compact"/>
        <w:numPr>
          <w:ilvl w:val="0"/>
          <w:numId w:val="1001"/>
        </w:numPr>
      </w:pPr>
      <w:hyperlink w:anchor="Xa9cccfcecfd91dc1cfbcd4f8b01e24f1a04beeb">
        <w:r>
          <w:rPr>
            <w:rStyle w:val="Hyperlink"/>
          </w:rPr>
          <w:t xml:space="preserve">Tarefa 3: Designar administradores de configuração</w:t>
        </w:r>
      </w:hyperlink>
    </w:p>
    <w:bookmarkStart w:id="20" w:name="Tarefa1Adicionarumsubformulário"/>
    <w:p>
      <w:pPr>
        <w:pStyle w:val="Heading2"/>
      </w:pPr>
      <w:r>
        <w:t xml:space="preserve">Tarefa 1: Adicionar um subformulário</w:t>
      </w:r>
    </w:p>
    <w:p>
      <w:pPr>
        <w:pStyle w:val="Compact"/>
        <w:numPr>
          <w:ilvl w:val="0"/>
          <w:numId w:val="1002"/>
        </w:numPr>
      </w:pPr>
      <w:r>
        <w:t xml:space="preserve">No menu, clique em</w:t>
      </w:r>
      <w:r>
        <w:t xml:space="preserve"> </w:t>
      </w:r>
      <w:r>
        <w:t xml:space="preserve">menu Admin</w:t>
      </w:r>
      <w:r>
        <w:t xml:space="preserve"> </w:t>
      </w:r>
      <w:r>
        <w:t xml:space="preserve">&gt; Application Builder &gt; Aplicativos.</w:t>
      </w:r>
    </w:p>
    <w:p>
      <w:pPr>
        <w:pStyle w:val="Compact"/>
        <w:numPr>
          <w:ilvl w:val="0"/>
          <w:numId w:val="1002"/>
        </w:numPr>
      </w:pPr>
      <w:r>
        <w:t xml:space="preserve">Clique em Adicionar novo</w:t>
      </w:r>
      <w:r>
        <w:t xml:space="preserve"> </w:t>
      </w:r>
      <w:r>
        <w:t xml:space="preserve">Adicionar</w:t>
      </w:r>
      <w:r>
        <w:t xml:space="preserve">.</w:t>
      </w:r>
    </w:p>
    <w:p>
      <w:pPr>
        <w:numPr>
          <w:ilvl w:val="0"/>
          <w:numId w:val="1002"/>
        </w:numPr>
      </w:pPr>
      <w:r>
        <w:t xml:space="preserve">No campo Tipo, selecione Subformulário. Digite um nome e selecione um idioma padrão.</w:t>
      </w:r>
    </w:p>
    <w:p>
      <w:pPr>
        <w:numPr>
          <w:ilvl w:val="0"/>
          <w:numId w:val="1000"/>
        </w:numPr>
      </w:pPr>
      <w:r>
        <w:rPr>
          <w:b/>
          <w:bCs/>
        </w:rPr>
        <w:t xml:space="preserve">Observação:</w:t>
      </w:r>
      <w:r>
        <w:t xml:space="preserve"> </w:t>
      </w:r>
      <w:r>
        <w:t xml:space="preserve">Por padrão, o idioma é definido como o idioma especificado para a instância.</w:t>
      </w:r>
    </w:p>
    <w:p>
      <w:pPr>
        <w:pStyle w:val="Compact"/>
        <w:numPr>
          <w:ilvl w:val="0"/>
          <w:numId w:val="1002"/>
        </w:numPr>
      </w:pPr>
      <w:r>
        <w:t xml:space="preserve">Clique em Criar subformulário.</w:t>
      </w:r>
    </w:p>
    <w:bookmarkEnd w:id="20"/>
    <w:bookmarkStart w:id="23" w:name="Xd2f83b3c7c60a995187695a25cb94b858e887d8"/>
    <w:p>
      <w:pPr>
        <w:pStyle w:val="Heading2"/>
      </w:pPr>
      <w:r>
        <w:t xml:space="preserve">Tarefa 2: Adicionar campos e objetos ao layout do subformulário</w:t>
      </w:r>
    </w:p>
    <w:p>
      <w:pPr>
        <w:pStyle w:val="Compact"/>
        <w:numPr>
          <w:ilvl w:val="0"/>
          <w:numId w:val="1003"/>
        </w:numPr>
      </w:pPr>
      <w:r>
        <w:t xml:space="preserve">Vá para a guia Layout.</w:t>
      </w:r>
    </w:p>
    <w:p>
      <w:pPr>
        <w:pStyle w:val="Compact"/>
        <w:numPr>
          <w:ilvl w:val="0"/>
          <w:numId w:val="1003"/>
        </w:numPr>
      </w:pPr>
      <w:r>
        <w:t xml:space="preserve">Na seção Campos de dados, clique em</w:t>
      </w:r>
      <w:r>
        <w:t xml:space="preserve"> </w:t>
      </w:r>
      <w:r>
        <w:t xml:space="preserve">Adicionar</w:t>
      </w:r>
      <w:r>
        <w:t xml:space="preserve"> </w:t>
      </w:r>
      <w:r>
        <w:t xml:space="preserve">e faça o seguinte:</w:t>
      </w:r>
    </w:p>
    <w:p>
      <w:pPr>
        <w:pStyle w:val="Compact"/>
        <w:numPr>
          <w:ilvl w:val="1"/>
          <w:numId w:val="1004"/>
        </w:numPr>
      </w:pPr>
      <w:r>
        <w:t xml:space="preserve">Selecione o</w:t>
      </w:r>
      <w:r>
        <w:t xml:space="preserve"> </w:t>
      </w:r>
      <w:hyperlink r:id="rId21">
        <w:r>
          <w:rPr>
            <w:rStyle w:val="Hyperlink"/>
          </w:rPr>
          <w:t xml:space="preserve">tipo de campo</w:t>
        </w:r>
      </w:hyperlink>
      <w:r>
        <w:t xml:space="preserve"> </w:t>
      </w:r>
      <w:r>
        <w:t xml:space="preserve">que deseja adicionar.</w:t>
      </w:r>
    </w:p>
    <w:p>
      <w:pPr>
        <w:pStyle w:val="Compact"/>
        <w:numPr>
          <w:ilvl w:val="1"/>
          <w:numId w:val="1004"/>
        </w:numPr>
      </w:pPr>
      <w:hyperlink r:id="rId22">
        <w:r>
          <w:rPr>
            <w:rStyle w:val="Hyperlink"/>
          </w:rPr>
          <w:t xml:space="preserve">Defina o campo</w:t>
        </w:r>
      </w:hyperlink>
      <w:r>
        <w:t xml:space="preserve"> </w:t>
      </w:r>
      <w:r>
        <w:t xml:space="preserve">do subformulário.</w:t>
      </w:r>
    </w:p>
    <w:p>
      <w:pPr>
        <w:pStyle w:val="Compact"/>
        <w:numPr>
          <w:ilvl w:val="1"/>
          <w:numId w:val="1004"/>
        </w:numPr>
      </w:pPr>
      <w:r>
        <w:t xml:space="preserve">Continue esse processo até que todos os campos que você deseja sejam definidos.</w:t>
      </w:r>
    </w:p>
    <w:p>
      <w:pPr>
        <w:pStyle w:val="Compact"/>
        <w:numPr>
          <w:ilvl w:val="1"/>
          <w:numId w:val="1004"/>
        </w:numPr>
      </w:pPr>
      <w:r>
        <w:t xml:space="preserve">Salve os campos.</w:t>
      </w:r>
    </w:p>
    <w:p>
      <w:pPr>
        <w:pStyle w:val="Compact"/>
        <w:numPr>
          <w:ilvl w:val="0"/>
          <w:numId w:val="1003"/>
        </w:numPr>
      </w:pPr>
      <w:r>
        <w:t xml:space="preserve">Mova os campos que você deseja para o layout.</w:t>
      </w:r>
    </w:p>
    <w:p>
      <w:pPr>
        <w:pStyle w:val="Compact"/>
        <w:numPr>
          <w:ilvl w:val="0"/>
          <w:numId w:val="1003"/>
        </w:numPr>
      </w:pPr>
      <w:r>
        <w:t xml:space="preserve">Na lista Adicionar novo objeto de layout, mova o objeto que você deseja para o layout.</w:t>
      </w:r>
    </w:p>
    <w:p>
      <w:pPr>
        <w:pStyle w:val="Compact"/>
        <w:numPr>
          <w:ilvl w:val="0"/>
          <w:numId w:val="1003"/>
        </w:numPr>
      </w:pPr>
      <w:r>
        <w:t xml:space="preserve">Clique em</w:t>
      </w:r>
      <w:r>
        <w:t xml:space="preserve"> </w:t>
      </w:r>
      <w:r>
        <w:t xml:space="preserve">Salvar</w:t>
      </w:r>
      <w:r>
        <w:t xml:space="preserve"> </w:t>
      </w:r>
      <w:r>
        <w:t xml:space="preserve">para salvar as alterações.</w:t>
      </w:r>
    </w:p>
    <w:bookmarkEnd w:id="23"/>
    <w:bookmarkStart w:id="24" w:name="Xe497eab2e22eb0f12b06873dc299088852c192e"/>
    <w:p>
      <w:pPr>
        <w:pStyle w:val="Heading2"/>
      </w:pPr>
      <w:r>
        <w:t xml:space="preserve">Tarefa 3: Designar administradores de configuração</w:t>
      </w:r>
    </w:p>
    <w:p>
      <w:pPr>
        <w:pStyle w:val="FirstParagraph"/>
      </w:pPr>
      <w:r>
        <w:t xml:space="preserve">Os administradores de configuração podem editar e personalizar subformulários atribuídos a eles. O criador do subformulário recebe automaticamente os direitos de administração de configuração. Os direitos de administração podem ser revogados por outros administradores designados. Os administradores de configuração não recebem privilégios de acesso automaticamente sobre o conteúdo armazenado no subformulário.</w:t>
      </w:r>
    </w:p>
    <w:p>
      <w:pPr>
        <w:pStyle w:val="Compact"/>
        <w:numPr>
          <w:ilvl w:val="0"/>
          <w:numId w:val="1005"/>
        </w:numPr>
      </w:pPr>
      <w:r>
        <w:t xml:space="preserve">No seu subformulário, vá para a guia Propriedades.</w:t>
      </w:r>
    </w:p>
    <w:p>
      <w:pPr>
        <w:pStyle w:val="Compact"/>
        <w:numPr>
          <w:ilvl w:val="0"/>
          <w:numId w:val="1005"/>
        </w:numPr>
      </w:pPr>
      <w:r>
        <w:t xml:space="preserve">Na seção Administração, no campo Administradores de configuração, clique em</w:t>
      </w:r>
      <w:r>
        <w:t xml:space="preserve"> </w:t>
      </w:r>
      <w:r>
        <w:t xml:space="preserve">Reticências</w:t>
      </w:r>
      <w:r>
        <w:t xml:space="preserve">.</w:t>
      </w:r>
    </w:p>
    <w:p>
      <w:pPr>
        <w:pStyle w:val="Compact"/>
        <w:numPr>
          <w:ilvl w:val="0"/>
          <w:numId w:val="1005"/>
        </w:numPr>
      </w:pPr>
      <w:r>
        <w:t xml:space="preserve">Na Lista de disponíveis, selecione o usuário ou grupo que você quer designar como administrador de configuração.</w:t>
      </w:r>
    </w:p>
    <w:p>
      <w:pPr>
        <w:pStyle w:val="Compact"/>
        <w:numPr>
          <w:ilvl w:val="0"/>
          <w:numId w:val="1005"/>
        </w:numPr>
      </w:pPr>
      <w:r>
        <w:t xml:space="preserve">Clique em Aplicar.</w:t>
      </w:r>
    </w:p>
    <w:p>
      <w:pPr>
        <w:pStyle w:val="Compact"/>
        <w:numPr>
          <w:ilvl w:val="0"/>
          <w:numId w:val="1005"/>
        </w:numPr>
      </w:pPr>
      <w:r>
        <w:t xml:space="preserve">Clique em</w:t>
      </w:r>
      <w:r>
        <w:t xml:space="preserve"> </w:t>
      </w:r>
      <w:r>
        <w:t xml:space="preserve">Salvar</w:t>
      </w:r>
      <w:r>
        <w:t xml:space="preserve"> </w:t>
      </w:r>
      <w:r>
        <w:t xml:space="preserve">para salvar as alterações.</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fields/fld_adding.htm" TargetMode="External" /><Relationship Type="http://schemas.openxmlformats.org/officeDocument/2006/relationships/hyperlink" Id="rId21" Target="../fields/fld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fields/fld_adding.htm" TargetMode="External" /><Relationship Type="http://schemas.openxmlformats.org/officeDocument/2006/relationships/hyperlink" Id="rId21" Target="../fields/fld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2025-02-19T20:11:15Z</dcterms:created>
  <dcterms:modified xsi:type="dcterms:W3CDTF">2025-02-19T20:11:15Z</dcterms:modified>
</cp:coreProperties>
</file>

<file path=docProps/custom.xml><?xml version="1.0" encoding="utf-8"?>
<Properties xmlns="http://schemas.openxmlformats.org/officeDocument/2006/custom-properties" xmlns:vt="http://schemas.openxmlformats.org/officeDocument/2006/docPropsVTypes"/>
</file>