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dicionando-ações-definir-data"/>
    <w:p>
      <w:pPr>
        <w:pStyle w:val="Heading1"/>
      </w:pPr>
      <w:r>
        <w:t xml:space="preserve">Adicionando ações Definir data</w:t>
      </w:r>
    </w:p>
    <w:p>
      <w:pPr>
        <w:pStyle w:val="FirstParagraph"/>
      </w:pPr>
      <w:r>
        <w:t xml:space="preserve">Você pode criar uma ação Definir data que altera o valor exibido em um</w:t>
      </w:r>
      <w:r>
        <w:t xml:space="preserve"> </w:t>
      </w:r>
      <w:hyperlink r:id="rId20">
        <w:r>
          <w:rPr>
            <w:rStyle w:val="Hyperlink"/>
          </w:rPr>
          <w:t xml:space="preserve">campo Data</w:t>
        </w:r>
      </w:hyperlink>
      <w:r>
        <w:t xml:space="preserve">. Você pode definir o valor como a data atual, um número de dias a partir da data atual, uma data específica ou definir o campo como vazio. Se o campo de data estiver configurado para incluir data e hora, você poderá definir data, hora e fuso horário.</w:t>
      </w:r>
    </w:p>
    <w:p>
      <w:pPr>
        <w:pStyle w:val="BodyText"/>
      </w:pPr>
      <w:r>
        <w:t xml:space="preserve">Você não pode vincular mais de 1 ação Definir data ao mesmo campo Data na mesma regra. Se um conjunto de regras tiver várias ações Definir data para o mesmo campo Data, apenas a primeira ação será executada.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Um campo calculado não pode ser o destino de uma ação Definir data. Se uma ação Definir data estiver configurada e o campo destino Data for alterado depois para um campo calculado, a ação será excluída.</w:t>
      </w:r>
    </w:p>
    <w:p>
      <w:pPr>
        <w:pStyle w:val="BodyText"/>
      </w:pPr>
      <w:r>
        <w:t xml:space="preserve">A ação Definir data permite aos administradores especificar um valor para um campo Data com base no estado do registro. O usuário final pode, então, sobrepor esse valor.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o evento orientado por dados inclui uma regra com uma ação Definir data e é usado em um questionário, os campos Data de revisão e a Data de envio devem ser incluídos na seção Geral do questionário. Por padrão, essa seção contém estes campos.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a0561109e1486bf9f395646ef35786d9c889b3">
        <w:r>
          <w:rPr>
            <w:rStyle w:val="Hyperlink"/>
          </w:rPr>
          <w:t xml:space="preserve">Diretrizes para usar esse tipo de ação</w:t>
        </w:r>
      </w:hyperlink>
    </w:p>
    <w:p>
      <w:pPr>
        <w:pStyle w:val="Compact"/>
        <w:numPr>
          <w:ilvl w:val="0"/>
          <w:numId w:val="1001"/>
        </w:numPr>
      </w:pPr>
      <w:hyperlink w:anchor="Adicionarumaa%C3%A7%C3%A3oDefinirdata">
        <w:r>
          <w:rPr>
            <w:rStyle w:val="Hyperlink"/>
          </w:rPr>
          <w:t xml:space="preserve">Adicionar uma ação Definir data</w:t>
        </w:r>
      </w:hyperlink>
    </w:p>
    <w:bookmarkStart w:id="22" w:name="Diretrizesparausaressetipodeação"/>
    <w:p>
      <w:pPr>
        <w:pStyle w:val="Heading2"/>
      </w:pPr>
      <w:r>
        <w:t xml:space="preserve">Diretrizes para usar esse tipo de ação</w:t>
      </w:r>
    </w:p>
    <w:p>
      <w:pPr>
        <w:pStyle w:val="Compact"/>
        <w:numPr>
          <w:ilvl w:val="0"/>
          <w:numId w:val="1002"/>
        </w:numPr>
      </w:pPr>
      <w:r>
        <w:t xml:space="preserve">Um campo calculado não pode ser o destino de uma ação Definir data. Se uma ação Definir data estiver configurada e o campo destino Data for alterado depois para um campo calculado, a ação será excluída.</w:t>
      </w:r>
    </w:p>
    <w:p>
      <w:pPr>
        <w:pStyle w:val="Compact"/>
        <w:numPr>
          <w:ilvl w:val="0"/>
          <w:numId w:val="1002"/>
        </w:numPr>
      </w:pPr>
      <w:r>
        <w:t xml:space="preserve">Se um campo Data destinado por uma ação Definir data for excluído, a ação também será.</w:t>
      </w:r>
    </w:p>
    <w:p>
      <w:pPr>
        <w:pStyle w:val="Compact"/>
        <w:numPr>
          <w:ilvl w:val="0"/>
          <w:numId w:val="1002"/>
        </w:numPr>
      </w:pPr>
      <w:r>
        <w:t xml:space="preserve">Uma regra não pode ter várias ações Definir data vinculadas a ela e destinadas ao mesmo campo Data.</w:t>
      </w:r>
    </w:p>
    <w:p>
      <w:pPr>
        <w:pStyle w:val="Compact"/>
        <w:numPr>
          <w:ilvl w:val="0"/>
          <w:numId w:val="1002"/>
        </w:numPr>
      </w:pPr>
      <w:r>
        <w:t xml:space="preserve">Uma ação Definir data substitui qualquer valor atual especificado no campo.</w:t>
      </w:r>
    </w:p>
    <w:p>
      <w:pPr>
        <w:pStyle w:val="FirstParagraph"/>
      </w:pPr>
      <w:r>
        <w:t xml:space="preserve">Consulte</w:t>
      </w:r>
      <w:r>
        <w:t xml:space="preserve"> </w:t>
      </w:r>
      <w:hyperlink r:id="rId21">
        <w:r>
          <w:rPr>
            <w:rStyle w:val="Hyperlink"/>
          </w:rPr>
          <w:t xml:space="preserve">Resolução de conflitos para ações DDE</w:t>
        </w:r>
      </w:hyperlink>
      <w:r>
        <w:t xml:space="preserve"> </w:t>
      </w:r>
      <w:r>
        <w:t xml:space="preserve">para obter informações sobre como corrigir conflitos de ACL.</w:t>
      </w:r>
    </w:p>
    <w:bookmarkEnd w:id="22"/>
    <w:bookmarkStart w:id="23" w:name="AdicionarumaaçãoDefinirdata"/>
    <w:p>
      <w:pPr>
        <w:pStyle w:val="Heading2"/>
      </w:pPr>
      <w:r>
        <w:t xml:space="preserve">Adicionar uma ação Definir data</w:t>
      </w:r>
    </w:p>
    <w:p>
      <w:pPr>
        <w:pStyle w:val="Compact"/>
        <w:numPr>
          <w:ilvl w:val="0"/>
          <w:numId w:val="1003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3"/>
        </w:numPr>
      </w:pPr>
      <w:r>
        <w:t xml:space="preserve">Clique na guia Designer e, em seguida, na guia Ações.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selecione o tipo de ação de digite um nome.</w:t>
      </w:r>
    </w:p>
    <w:p>
      <w:pPr>
        <w:pStyle w:val="Compact"/>
        <w:numPr>
          <w:ilvl w:val="0"/>
          <w:numId w:val="1003"/>
        </w:numPr>
      </w:pPr>
      <w:r>
        <w:t xml:space="preserve">Na seção Seleção de data, na lista Campo, selecione o campo que você quer que a ação defina.</w:t>
      </w:r>
    </w:p>
    <w:p>
      <w:pPr>
        <w:numPr>
          <w:ilvl w:val="0"/>
          <w:numId w:val="1003"/>
        </w:numPr>
      </w:pPr>
      <w:r>
        <w:t xml:space="preserve">Na lista Opção de data, selecione a data que deseja inserir.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atual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atual (e a hora como 12h,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como número de dias a partir da data atual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atual mais o número especificado de dias a partir da data atual (e a hora como 12h,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como data específica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especificada (e a hora,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campo Data como vazio</w:t>
            </w:r>
          </w:p>
        </w:tc>
        <w:tc>
          <w:tcPr/>
          <w:p>
            <w:pPr>
              <w:pStyle w:val="BodyText"/>
            </w:pPr>
            <w:r>
              <w:t xml:space="preserve">Remove qualquer valor atualmente definido no campo Data.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Na seção Regras associadas,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para selecionar, criar ou copiar uma regra.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elds/fld_date_adding.htm" TargetMode="External" /><Relationship Type="http://schemas.openxmlformats.org/officeDocument/2006/relationships/hyperlink" Id="rId21" Target="dde_actions_conflicts_resolv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elds/fld_date_adding.htm" TargetMode="External" /><Relationship Type="http://schemas.openxmlformats.org/officeDocument/2006/relationships/hyperlink" Id="rId21" Target="dde_actions_conflicts_resolv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2025-02-19T20:11:39Z</dcterms:created>
  <dcterms:modified xsi:type="dcterms:W3CDTF">2025-02-19T20:11:39Z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