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2c1b8a3367d0d0017a47cfb590a2ca067131423"/>
    <w:p>
      <w:pPr>
        <w:pStyle w:val="Heading1"/>
      </w:pPr>
      <w:r>
        <w:t xml:space="preserve">Gerenciando eventos orientados por dados</w:t>
      </w:r>
    </w:p>
    <w:p>
      <w:pPr>
        <w:pStyle w:val="FirstParagraph"/>
      </w:pPr>
      <w:r>
        <w:t xml:space="preserve">Gerencie seus</w:t>
      </w:r>
      <w:r>
        <w:t xml:space="preserve"> </w:t>
      </w:r>
      <w:hyperlink r:id="rId20">
        <w:r>
          <w:rPr>
            <w:rStyle w:val="Hyperlink"/>
          </w:rPr>
          <w:t xml:space="preserve">Eventos orientados por dados</w:t>
        </w:r>
      </w:hyperlink>
      <w:r>
        <w:t xml:space="preserve"> </w:t>
      </w:r>
      <w:r>
        <w:t xml:space="preserve">no Application Builder. Você pode exibir as existentes, criar novas, excluir regras e ações e remover ações das regras.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umaregra">
        <w:r>
          <w:rPr>
            <w:rStyle w:val="Hyperlink"/>
          </w:rPr>
          <w:t xml:space="preserve">Excluir uma regra</w:t>
        </w:r>
      </w:hyperlink>
    </w:p>
    <w:p>
      <w:pPr>
        <w:pStyle w:val="Compact"/>
        <w:numPr>
          <w:ilvl w:val="0"/>
          <w:numId w:val="1001"/>
        </w:numPr>
      </w:pPr>
      <w:hyperlink w:anchor="Excluirumaa%C3%A7%C3%A3o">
        <w:r>
          <w:rPr>
            <w:rStyle w:val="Hyperlink"/>
          </w:rPr>
          <w:t xml:space="preserve">Excluir uma ação</w:t>
        </w:r>
      </w:hyperlink>
    </w:p>
    <w:p>
      <w:pPr>
        <w:pStyle w:val="Compact"/>
        <w:numPr>
          <w:ilvl w:val="0"/>
          <w:numId w:val="1001"/>
        </w:numPr>
      </w:pPr>
      <w:hyperlink w:anchor="Removera%C3%A7%C3%B5esdeumaregra">
        <w:r>
          <w:rPr>
            <w:rStyle w:val="Hyperlink"/>
          </w:rPr>
          <w:t xml:space="preserve">Remover ações de uma regra</w:t>
        </w:r>
      </w:hyperlink>
    </w:p>
    <w:bookmarkStart w:id="21" w:name="Excluirumaregra"/>
    <w:p>
      <w:pPr>
        <w:pStyle w:val="Heading2"/>
      </w:pPr>
      <w:r>
        <w:t xml:space="preserve">Excluir uma regra</w:t>
      </w:r>
    </w:p>
    <w:p>
      <w:pPr>
        <w:pStyle w:val="FirstParagraph"/>
      </w:pPr>
      <w:r>
        <w:t xml:space="preserve">Se uma regra não é mais necessária, você pode excluí-la. A exclusão de uma regra não exclui as ações vinculadas a ela. As ações continuam a existir na Biblioteca de ações e mantêm seus vínculos com outras regras.</w:t>
      </w:r>
    </w:p>
    <w:p>
      <w:pPr>
        <w:pStyle w:val="Compact"/>
        <w:numPr>
          <w:ilvl w:val="0"/>
          <w:numId w:val="1002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2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2"/>
        </w:numPr>
      </w:pPr>
      <w:r>
        <w:t xml:space="preserve">No painel Regras, na regra a ser excluída,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2"/>
        </w:numPr>
      </w:pPr>
      <w:r>
        <w:t xml:space="preserve">Leia a advertência e confirme.</w:t>
      </w:r>
    </w:p>
    <w:bookmarkEnd w:id="21"/>
    <w:bookmarkStart w:id="23" w:name="Excluirumaação"/>
    <w:p>
      <w:pPr>
        <w:pStyle w:val="Heading2"/>
      </w:pPr>
      <w:r>
        <w:t xml:space="preserve">Excluir uma ação</w:t>
      </w:r>
    </w:p>
    <w:p>
      <w:pPr>
        <w:pStyle w:val="FirstParagraph"/>
      </w:pPr>
      <w:r>
        <w:t xml:space="preserve">Se você não precisar mais de uma ação, poderá excluí-la do sistema. A exclusão de uma ação a remove da Biblioteca de ações e a desassocia de todas as regras às quais estiver vinculada. Você pode</w:t>
      </w:r>
      <w:r>
        <w:t xml:space="preserve"> </w:t>
      </w:r>
      <w:hyperlink r:id="rId22">
        <w:r>
          <w:rPr>
            <w:rStyle w:val="Hyperlink"/>
          </w:rPr>
          <w:t xml:space="preserve">desassociar uma ação</w:t>
        </w:r>
      </w:hyperlink>
      <w:r>
        <w:t xml:space="preserve"> </w:t>
      </w:r>
      <w:r>
        <w:t xml:space="preserve">de uma regra sem excluir a ação.</w:t>
      </w:r>
    </w:p>
    <w:p>
      <w:pPr>
        <w:pStyle w:val="Compact"/>
        <w:numPr>
          <w:ilvl w:val="0"/>
          <w:numId w:val="1003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3"/>
        </w:numPr>
      </w:pPr>
      <w:r>
        <w:t xml:space="preserve">Clique na guia Designer e, em seguida, na guia Ações.</w:t>
      </w:r>
    </w:p>
    <w:p>
      <w:pPr>
        <w:pStyle w:val="Compact"/>
        <w:numPr>
          <w:ilvl w:val="0"/>
          <w:numId w:val="1003"/>
        </w:numPr>
      </w:pPr>
      <w:r>
        <w:t xml:space="preserve">No painel Ações, na ação a ser excluída,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3"/>
        </w:numPr>
      </w:pPr>
      <w:r>
        <w:t xml:space="preserve">Leia a advertência e confirme.</w:t>
      </w:r>
    </w:p>
    <w:bookmarkEnd w:id="23"/>
    <w:bookmarkStart w:id="24" w:name="Removeraçõesdeumaregra"/>
    <w:p>
      <w:pPr>
        <w:pStyle w:val="Heading2"/>
      </w:pPr>
      <w:r>
        <w:t xml:space="preserve">Remover ações de uma regra</w:t>
      </w:r>
    </w:p>
    <w:p>
      <w:pPr>
        <w:pStyle w:val="FirstParagraph"/>
      </w:pPr>
      <w:r>
        <w:t xml:space="preserve">Você pode desassociar uma ação de uma regra sem excluir a ação.</w:t>
      </w:r>
    </w:p>
    <w:p>
      <w:pPr>
        <w:pStyle w:val="Compact"/>
        <w:numPr>
          <w:ilvl w:val="0"/>
          <w:numId w:val="1004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4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4"/>
        </w:numPr>
      </w:pPr>
      <w:r>
        <w:t xml:space="preserve">Clique na regra que você deseja atualizar.</w:t>
      </w:r>
    </w:p>
    <w:p>
      <w:pPr>
        <w:pStyle w:val="Compact"/>
        <w:numPr>
          <w:ilvl w:val="0"/>
          <w:numId w:val="1004"/>
        </w:numPr>
      </w:pPr>
      <w:r>
        <w:t xml:space="preserve">Na seção Ações associadas, clique em</w:t>
      </w:r>
      <w:r>
        <w:t xml:space="preserve"> </w:t>
      </w:r>
      <w:r>
        <w:t xml:space="preserve">Remover</w:t>
      </w:r>
      <w:r>
        <w:t xml:space="preserve">ao lado da ação que deseja desassociar da regra.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de_basics.htm" TargetMode="External" /><Relationship Type="http://schemas.openxmlformats.org/officeDocument/2006/relationships/hyperlink" Id="rId22" Target="dde_rules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de_basics.htm" TargetMode="External" /><Relationship Type="http://schemas.openxmlformats.org/officeDocument/2006/relationships/hyperlink" Id="rId22" Target="dde_rules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2025-02-19T20:11:42Z</dcterms:created>
  <dcterms:modified xsi:type="dcterms:W3CDTF">2025-02-19T20:11:42Z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